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04" w:rsidRPr="00E271FF" w:rsidRDefault="00D00104" w:rsidP="00D00104">
      <w:pPr>
        <w:ind w:left="-90"/>
        <w:jc w:val="center"/>
        <w:rPr>
          <w:rFonts w:ascii="Arial" w:hAnsi="Arial" w:cs="Arial"/>
          <w:sz w:val="20"/>
        </w:rPr>
      </w:pPr>
      <w:r w:rsidRPr="00E271FF">
        <w:rPr>
          <w:rFonts w:ascii="Arial" w:hAnsi="Arial" w:cs="Arial"/>
          <w:sz w:val="20"/>
        </w:rPr>
        <w:t>July 1, 2010</w:t>
      </w:r>
    </w:p>
    <w:p w:rsidR="00D00104" w:rsidRDefault="00D00104" w:rsidP="00D00104">
      <w:pPr>
        <w:ind w:left="-90"/>
        <w:jc w:val="center"/>
        <w:rPr>
          <w:rFonts w:ascii="Arial" w:hAnsi="Arial" w:cs="Arial"/>
          <w:sz w:val="20"/>
        </w:rPr>
      </w:pPr>
    </w:p>
    <w:p w:rsidR="00E805DD" w:rsidRPr="00E271FF" w:rsidRDefault="00E805DD" w:rsidP="00D00104">
      <w:pPr>
        <w:ind w:left="-90"/>
        <w:jc w:val="center"/>
        <w:rPr>
          <w:rFonts w:ascii="Arial" w:hAnsi="Arial" w:cs="Arial"/>
          <w:sz w:val="20"/>
        </w:rPr>
      </w:pPr>
    </w:p>
    <w:p w:rsidR="00D00104" w:rsidRDefault="00D00104" w:rsidP="00D00104">
      <w:pPr>
        <w:ind w:left="-90"/>
        <w:jc w:val="center"/>
        <w:rPr>
          <w:rFonts w:ascii="Arial" w:hAnsi="Arial" w:cs="Arial"/>
          <w:b/>
          <w:sz w:val="20"/>
        </w:rPr>
      </w:pPr>
      <w:proofErr w:type="gramStart"/>
      <w:r w:rsidRPr="00E271FF">
        <w:rPr>
          <w:rFonts w:ascii="Arial" w:hAnsi="Arial" w:cs="Arial"/>
          <w:b/>
          <w:sz w:val="20"/>
        </w:rPr>
        <w:t>INSURANCE INFORMATION NOTICE NO.</w:t>
      </w:r>
      <w:proofErr w:type="gramEnd"/>
      <w:r w:rsidRPr="00E271FF">
        <w:rPr>
          <w:rFonts w:ascii="Arial" w:hAnsi="Arial" w:cs="Arial"/>
          <w:b/>
          <w:sz w:val="20"/>
        </w:rPr>
        <w:t xml:space="preserve"> 2011-1</w:t>
      </w:r>
    </w:p>
    <w:p w:rsidR="00725F56" w:rsidRPr="00E271FF" w:rsidRDefault="00725F56" w:rsidP="00D00104">
      <w:pPr>
        <w:ind w:left="-90"/>
        <w:jc w:val="center"/>
        <w:rPr>
          <w:rFonts w:ascii="Arial" w:hAnsi="Arial" w:cs="Arial"/>
          <w:sz w:val="20"/>
        </w:rPr>
      </w:pPr>
    </w:p>
    <w:p w:rsidR="00C76BBE" w:rsidRPr="00E271FF" w:rsidRDefault="00D00104" w:rsidP="00FC2121">
      <w:pPr>
        <w:jc w:val="center"/>
        <w:rPr>
          <w:rFonts w:ascii="Arial" w:hAnsi="Arial" w:cs="Arial"/>
          <w:b/>
          <w:sz w:val="20"/>
        </w:rPr>
      </w:pPr>
      <w:r w:rsidRPr="00E271FF">
        <w:rPr>
          <w:rFonts w:ascii="Arial" w:hAnsi="Arial" w:cs="Arial"/>
          <w:b/>
          <w:sz w:val="20"/>
        </w:rPr>
        <w:t xml:space="preserve">SUBJECT:  </w:t>
      </w:r>
      <w:r w:rsidR="00A16B08" w:rsidRPr="00E271FF">
        <w:rPr>
          <w:rFonts w:ascii="Arial" w:hAnsi="Arial" w:cs="Arial"/>
          <w:b/>
          <w:sz w:val="20"/>
        </w:rPr>
        <w:t>GUIDELINES FOR COLLIS</w:t>
      </w:r>
      <w:r w:rsidR="0001669B" w:rsidRPr="00E271FF">
        <w:rPr>
          <w:rFonts w:ascii="Arial" w:hAnsi="Arial" w:cs="Arial"/>
          <w:b/>
          <w:sz w:val="20"/>
        </w:rPr>
        <w:t>I</w:t>
      </w:r>
      <w:r w:rsidR="00A16B08" w:rsidRPr="00E271FF">
        <w:rPr>
          <w:rFonts w:ascii="Arial" w:hAnsi="Arial" w:cs="Arial"/>
          <w:b/>
          <w:sz w:val="20"/>
        </w:rPr>
        <w:t xml:space="preserve">ON </w:t>
      </w:r>
      <w:r w:rsidR="00FC2121" w:rsidRPr="00E271FF">
        <w:rPr>
          <w:rFonts w:ascii="Arial" w:hAnsi="Arial" w:cs="Arial"/>
          <w:b/>
          <w:sz w:val="20"/>
        </w:rPr>
        <w:t xml:space="preserve">AND COMPREHENSIVE </w:t>
      </w:r>
      <w:r w:rsidR="006815B8" w:rsidRPr="00E271FF">
        <w:rPr>
          <w:rFonts w:ascii="Arial" w:hAnsi="Arial" w:cs="Arial"/>
          <w:b/>
          <w:sz w:val="20"/>
        </w:rPr>
        <w:t xml:space="preserve">CLAIMS ON </w:t>
      </w:r>
      <w:r w:rsidR="00FC2121" w:rsidRPr="00E271FF">
        <w:rPr>
          <w:rFonts w:ascii="Arial" w:hAnsi="Arial" w:cs="Arial"/>
          <w:b/>
          <w:sz w:val="20"/>
        </w:rPr>
        <w:t xml:space="preserve">STATE </w:t>
      </w:r>
      <w:r w:rsidR="006815B8" w:rsidRPr="00E271FF">
        <w:rPr>
          <w:rFonts w:ascii="Arial" w:hAnsi="Arial" w:cs="Arial"/>
          <w:b/>
          <w:sz w:val="20"/>
        </w:rPr>
        <w:t>– OWNED</w:t>
      </w:r>
      <w:r w:rsidR="00436C0C" w:rsidRPr="00E271FF">
        <w:rPr>
          <w:rFonts w:ascii="Arial" w:hAnsi="Arial" w:cs="Arial"/>
          <w:b/>
          <w:sz w:val="20"/>
        </w:rPr>
        <w:t xml:space="preserve"> LICENSED</w:t>
      </w:r>
      <w:r w:rsidR="00114B54" w:rsidRPr="00E271FF">
        <w:rPr>
          <w:rFonts w:ascii="Arial" w:hAnsi="Arial" w:cs="Arial"/>
          <w:b/>
          <w:sz w:val="20"/>
        </w:rPr>
        <w:t xml:space="preserve"> </w:t>
      </w:r>
      <w:r w:rsidR="00FC2121" w:rsidRPr="00E271FF">
        <w:rPr>
          <w:rFonts w:ascii="Arial" w:hAnsi="Arial" w:cs="Arial"/>
          <w:b/>
          <w:sz w:val="20"/>
        </w:rPr>
        <w:t>VEHICLE</w:t>
      </w:r>
      <w:r w:rsidR="006815B8" w:rsidRPr="00E271FF">
        <w:rPr>
          <w:rFonts w:ascii="Arial" w:hAnsi="Arial" w:cs="Arial"/>
          <w:b/>
          <w:sz w:val="20"/>
        </w:rPr>
        <w:t>S</w:t>
      </w:r>
      <w:r w:rsidR="00FC2121" w:rsidRPr="00E271FF">
        <w:rPr>
          <w:rFonts w:ascii="Arial" w:hAnsi="Arial" w:cs="Arial"/>
          <w:b/>
          <w:sz w:val="20"/>
        </w:rPr>
        <w:t xml:space="preserve"> </w:t>
      </w:r>
      <w:r w:rsidR="001D3FC3" w:rsidRPr="00E271FF">
        <w:rPr>
          <w:rFonts w:ascii="Arial" w:hAnsi="Arial" w:cs="Arial"/>
          <w:b/>
          <w:sz w:val="20"/>
        </w:rPr>
        <w:t>REPAIRED IN-HOUSE</w:t>
      </w:r>
    </w:p>
    <w:p w:rsidR="00D00104" w:rsidRDefault="00D00104" w:rsidP="00817A3C">
      <w:pPr>
        <w:jc w:val="center"/>
        <w:rPr>
          <w:rFonts w:ascii="Arial" w:hAnsi="Arial" w:cs="Arial"/>
          <w:b/>
          <w:sz w:val="20"/>
          <w:u w:val="single"/>
        </w:rPr>
      </w:pPr>
    </w:p>
    <w:p w:rsidR="00A309AE" w:rsidRPr="00E271FF" w:rsidRDefault="00A309AE" w:rsidP="00817A3C">
      <w:pPr>
        <w:jc w:val="center"/>
        <w:rPr>
          <w:rFonts w:ascii="Arial" w:hAnsi="Arial" w:cs="Arial"/>
          <w:b/>
          <w:sz w:val="20"/>
          <w:u w:val="single"/>
        </w:rPr>
      </w:pPr>
    </w:p>
    <w:p w:rsidR="00D00104" w:rsidRPr="00A309AE" w:rsidRDefault="00A309AE" w:rsidP="00A309AE">
      <w:pPr>
        <w:rPr>
          <w:rFonts w:ascii="Arial" w:hAnsi="Arial" w:cs="Arial"/>
          <w:b/>
          <w:i/>
          <w:sz w:val="20"/>
        </w:rPr>
      </w:pPr>
      <w:r w:rsidRPr="00A309AE">
        <w:rPr>
          <w:rFonts w:ascii="Arial" w:hAnsi="Arial" w:cs="Arial"/>
          <w:b/>
          <w:i/>
          <w:sz w:val="20"/>
        </w:rPr>
        <w:t>Before implementing these guidelines, an agency must be approved to operate an in-house repair facility.  Please forward your written request for approval to ORM.</w:t>
      </w:r>
    </w:p>
    <w:p w:rsidR="00A309AE" w:rsidRPr="00E271FF" w:rsidRDefault="00A309AE" w:rsidP="00817A3C">
      <w:pPr>
        <w:jc w:val="center"/>
        <w:rPr>
          <w:rFonts w:ascii="Arial" w:hAnsi="Arial" w:cs="Arial"/>
          <w:b/>
          <w:sz w:val="20"/>
          <w:u w:val="single"/>
        </w:rPr>
      </w:pPr>
    </w:p>
    <w:p w:rsidR="006F381F" w:rsidRPr="00E271FF" w:rsidRDefault="006F381F" w:rsidP="00817A3C">
      <w:pPr>
        <w:jc w:val="center"/>
        <w:rPr>
          <w:rFonts w:ascii="Arial" w:hAnsi="Arial" w:cs="Arial"/>
          <w:b/>
          <w:sz w:val="20"/>
          <w:u w:val="single"/>
        </w:rPr>
      </w:pPr>
      <w:r w:rsidRPr="00E271FF">
        <w:rPr>
          <w:rFonts w:ascii="Arial" w:hAnsi="Arial" w:cs="Arial"/>
          <w:b/>
          <w:sz w:val="20"/>
          <w:u w:val="single"/>
        </w:rPr>
        <w:t>NOTIFICATION OF LOSS</w:t>
      </w:r>
    </w:p>
    <w:p w:rsidR="00D43778" w:rsidRPr="00D43778" w:rsidRDefault="003719F9" w:rsidP="002575E7">
      <w:pPr>
        <w:pStyle w:val="ListParagraph"/>
        <w:spacing w:before="240"/>
        <w:ind w:left="360"/>
        <w:jc w:val="both"/>
        <w:rPr>
          <w:rFonts w:ascii="Arial" w:hAnsi="Arial" w:cs="Arial"/>
          <w:caps/>
          <w:sz w:val="20"/>
        </w:rPr>
      </w:pPr>
      <w:r w:rsidRPr="00D43778">
        <w:rPr>
          <w:rFonts w:ascii="Arial" w:hAnsi="Arial" w:cs="Arial"/>
          <w:sz w:val="20"/>
        </w:rPr>
        <w:t>Agenc</w:t>
      </w:r>
      <w:r w:rsidR="00D43778" w:rsidRPr="00D43778">
        <w:rPr>
          <w:rFonts w:ascii="Arial" w:hAnsi="Arial" w:cs="Arial"/>
          <w:sz w:val="20"/>
        </w:rPr>
        <w:t>ies</w:t>
      </w:r>
      <w:r w:rsidRPr="00D43778">
        <w:rPr>
          <w:rFonts w:ascii="Arial" w:hAnsi="Arial" w:cs="Arial"/>
          <w:sz w:val="20"/>
        </w:rPr>
        <w:t xml:space="preserve"> will</w:t>
      </w:r>
      <w:r w:rsidR="00765A64" w:rsidRPr="00D43778">
        <w:rPr>
          <w:rFonts w:ascii="Arial" w:hAnsi="Arial" w:cs="Arial"/>
          <w:caps/>
          <w:sz w:val="20"/>
        </w:rPr>
        <w:t xml:space="preserve"> </w:t>
      </w:r>
      <w:r w:rsidRPr="00D43778">
        <w:rPr>
          <w:rFonts w:ascii="Arial" w:hAnsi="Arial" w:cs="Arial"/>
          <w:sz w:val="20"/>
        </w:rPr>
        <w:t xml:space="preserve">provide </w:t>
      </w:r>
      <w:r w:rsidR="00725F56" w:rsidRPr="00D43778">
        <w:rPr>
          <w:rFonts w:ascii="Arial" w:hAnsi="Arial" w:cs="Arial"/>
          <w:sz w:val="20"/>
        </w:rPr>
        <w:t>ORM</w:t>
      </w:r>
      <w:r w:rsidRPr="00D43778">
        <w:rPr>
          <w:rFonts w:ascii="Arial" w:hAnsi="Arial" w:cs="Arial"/>
          <w:sz w:val="20"/>
        </w:rPr>
        <w:t xml:space="preserve"> with Form DA2041 or fleet crash / accident notification within </w:t>
      </w:r>
      <w:r w:rsidR="00061802" w:rsidRPr="00D43778">
        <w:rPr>
          <w:rFonts w:ascii="Arial" w:hAnsi="Arial" w:cs="Arial"/>
          <w:caps/>
          <w:sz w:val="20"/>
        </w:rPr>
        <w:t>48</w:t>
      </w:r>
      <w:r w:rsidRPr="00D43778">
        <w:rPr>
          <w:rFonts w:ascii="Arial" w:hAnsi="Arial" w:cs="Arial"/>
          <w:sz w:val="20"/>
        </w:rPr>
        <w:t xml:space="preserve"> hours of</w:t>
      </w:r>
      <w:r w:rsidR="00572B82" w:rsidRPr="00D43778">
        <w:rPr>
          <w:rFonts w:ascii="Arial" w:hAnsi="Arial" w:cs="Arial"/>
          <w:caps/>
          <w:sz w:val="20"/>
        </w:rPr>
        <w:t xml:space="preserve"> </w:t>
      </w:r>
      <w:r w:rsidRPr="00D43778">
        <w:rPr>
          <w:rFonts w:ascii="Arial" w:hAnsi="Arial" w:cs="Arial"/>
          <w:sz w:val="20"/>
        </w:rPr>
        <w:t xml:space="preserve">the vehicle crash / accident. </w:t>
      </w:r>
      <w:r w:rsidR="00D43778" w:rsidRPr="00D43778">
        <w:rPr>
          <w:rFonts w:ascii="Arial" w:hAnsi="Arial" w:cs="Arial"/>
          <w:sz w:val="20"/>
        </w:rPr>
        <w:t>This form is located at:</w:t>
      </w:r>
      <w:r w:rsidR="00D43778" w:rsidRPr="00D43778">
        <w:rPr>
          <w:rFonts w:ascii="Arial" w:hAnsi="Arial" w:cs="Arial"/>
          <w:caps/>
          <w:sz w:val="20"/>
        </w:rPr>
        <w:tab/>
      </w:r>
      <w:r w:rsidR="00CD791F">
        <w:rPr>
          <w:rFonts w:ascii="Arial" w:hAnsi="Arial" w:cs="Arial"/>
          <w:caps/>
          <w:sz w:val="20"/>
        </w:rPr>
        <w:t xml:space="preserve">  </w:t>
      </w:r>
      <w:hyperlink r:id="rId7" w:history="1">
        <w:r w:rsidR="00D43778" w:rsidRPr="00D43778">
          <w:rPr>
            <w:rStyle w:val="Hyperlink"/>
            <w:rFonts w:ascii="Arial" w:hAnsi="Arial" w:cs="Arial"/>
            <w:sz w:val="20"/>
          </w:rPr>
          <w:t>www.doa.louisiana.gov/orm/formscr.htm</w:t>
        </w:r>
      </w:hyperlink>
    </w:p>
    <w:p w:rsidR="00D43778" w:rsidRPr="00D43778" w:rsidRDefault="00D43778" w:rsidP="00D43778">
      <w:pPr>
        <w:pStyle w:val="ListParagraph"/>
        <w:spacing w:before="240"/>
        <w:ind w:left="1800"/>
        <w:rPr>
          <w:rFonts w:ascii="Arial" w:hAnsi="Arial" w:cs="Arial"/>
          <w:caps/>
          <w:sz w:val="20"/>
        </w:rPr>
      </w:pPr>
    </w:p>
    <w:p w:rsidR="0082394B" w:rsidRDefault="003719F9" w:rsidP="002575E7">
      <w:pPr>
        <w:pStyle w:val="ListParagraph"/>
        <w:spacing w:before="240"/>
        <w:ind w:left="360"/>
        <w:rPr>
          <w:rFonts w:ascii="Arial" w:hAnsi="Arial" w:cs="Arial"/>
          <w:sz w:val="20"/>
        </w:rPr>
      </w:pPr>
      <w:r w:rsidRPr="00CD791F">
        <w:rPr>
          <w:rFonts w:ascii="Arial" w:hAnsi="Arial" w:cs="Arial"/>
          <w:sz w:val="20"/>
        </w:rPr>
        <w:t xml:space="preserve">E-mail all accident reports to:  </w:t>
      </w:r>
      <w:hyperlink r:id="rId8" w:history="1">
        <w:r w:rsidR="00D43778" w:rsidRPr="00CD791F">
          <w:rPr>
            <w:rStyle w:val="Hyperlink"/>
            <w:rFonts w:ascii="Arial" w:hAnsi="Arial" w:cs="Arial"/>
            <w:sz w:val="20"/>
          </w:rPr>
          <w:t>ORM-DA2041@la.gov</w:t>
        </w:r>
      </w:hyperlink>
      <w:r w:rsidR="00CD791F" w:rsidRPr="00CD791F">
        <w:rPr>
          <w:rFonts w:ascii="Arial" w:hAnsi="Arial" w:cs="Arial"/>
          <w:sz w:val="20"/>
        </w:rPr>
        <w:t xml:space="preserve"> </w:t>
      </w:r>
      <w:r w:rsidR="00CD791F">
        <w:rPr>
          <w:rFonts w:ascii="Arial" w:hAnsi="Arial" w:cs="Arial"/>
          <w:sz w:val="20"/>
        </w:rPr>
        <w:t xml:space="preserve">.  This report </w:t>
      </w:r>
      <w:r w:rsidRPr="00CD791F">
        <w:rPr>
          <w:rFonts w:ascii="Arial" w:hAnsi="Arial" w:cs="Arial"/>
          <w:sz w:val="20"/>
        </w:rPr>
        <w:t xml:space="preserve">will </w:t>
      </w:r>
      <w:r w:rsidR="00CD791F">
        <w:rPr>
          <w:rFonts w:ascii="Arial" w:hAnsi="Arial" w:cs="Arial"/>
          <w:sz w:val="20"/>
        </w:rPr>
        <w:t>describe</w:t>
      </w:r>
      <w:r w:rsidRPr="00CD791F">
        <w:rPr>
          <w:rFonts w:ascii="Arial" w:hAnsi="Arial" w:cs="Arial"/>
          <w:sz w:val="20"/>
        </w:rPr>
        <w:t xml:space="preserve"> the nature of the damage and whether</w:t>
      </w:r>
      <w:r w:rsidR="002C3C7E" w:rsidRPr="00CD791F">
        <w:rPr>
          <w:rFonts w:ascii="Arial" w:hAnsi="Arial" w:cs="Arial"/>
          <w:caps/>
          <w:sz w:val="20"/>
        </w:rPr>
        <w:t xml:space="preserve"> </w:t>
      </w:r>
      <w:r w:rsidRPr="00CD791F">
        <w:rPr>
          <w:rFonts w:ascii="Arial" w:hAnsi="Arial" w:cs="Arial"/>
          <w:sz w:val="20"/>
        </w:rPr>
        <w:t>or not the vehicle is</w:t>
      </w:r>
      <w:r w:rsidR="003273E0" w:rsidRPr="00CD791F">
        <w:rPr>
          <w:rFonts w:ascii="Arial" w:hAnsi="Arial" w:cs="Arial"/>
          <w:caps/>
          <w:sz w:val="20"/>
        </w:rPr>
        <w:t xml:space="preserve"> </w:t>
      </w:r>
      <w:r w:rsidR="0082394B" w:rsidRPr="00CD791F">
        <w:rPr>
          <w:rFonts w:ascii="Arial" w:hAnsi="Arial" w:cs="Arial"/>
          <w:sz w:val="20"/>
        </w:rPr>
        <w:t>drivable.</w:t>
      </w:r>
    </w:p>
    <w:p w:rsidR="00CD791F" w:rsidRPr="00CD791F" w:rsidRDefault="00CD791F" w:rsidP="00CD791F">
      <w:pPr>
        <w:pStyle w:val="ListParagraph"/>
        <w:spacing w:before="240"/>
        <w:ind w:left="1800"/>
        <w:rPr>
          <w:rFonts w:ascii="Arial" w:hAnsi="Arial" w:cs="Arial"/>
          <w:sz w:val="20"/>
        </w:rPr>
      </w:pPr>
    </w:p>
    <w:p w:rsidR="00F122A0" w:rsidRPr="00CD791F" w:rsidRDefault="00CD791F" w:rsidP="002575E7">
      <w:pPr>
        <w:pStyle w:val="ListParagraph"/>
        <w:spacing w:before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agency employee labor cost will be considered.   Material costs for parts, supplies and shipping expenses</w:t>
      </w:r>
      <w:r w:rsidR="003719F9" w:rsidRPr="00CD79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are reimbursable after providing a</w:t>
      </w:r>
      <w:r w:rsidR="003719F9" w:rsidRPr="00CD791F">
        <w:rPr>
          <w:rFonts w:ascii="Arial" w:hAnsi="Arial" w:cs="Arial"/>
          <w:sz w:val="20"/>
        </w:rPr>
        <w:t xml:space="preserve">n itemized worksheet and/or copy of </w:t>
      </w:r>
      <w:r>
        <w:rPr>
          <w:rFonts w:ascii="Arial" w:hAnsi="Arial" w:cs="Arial"/>
          <w:sz w:val="20"/>
        </w:rPr>
        <w:t xml:space="preserve">pertinent invoices. </w:t>
      </w:r>
      <w:r w:rsidR="003719F9" w:rsidRPr="00CD791F">
        <w:rPr>
          <w:rFonts w:ascii="Arial" w:hAnsi="Arial" w:cs="Arial"/>
          <w:sz w:val="20"/>
        </w:rPr>
        <w:t xml:space="preserve"> Only state employees who possess experience in auto repairs should be engaged in the repair of state vehicles.  The privilege of a state agency to do its own repair</w:t>
      </w:r>
      <w:r w:rsidR="0082394B" w:rsidRPr="00CD791F">
        <w:rPr>
          <w:rFonts w:ascii="Arial" w:hAnsi="Arial" w:cs="Arial"/>
          <w:sz w:val="20"/>
        </w:rPr>
        <w:t>s</w:t>
      </w:r>
      <w:r w:rsidR="003719F9" w:rsidRPr="00CD791F">
        <w:rPr>
          <w:rFonts w:ascii="Arial" w:hAnsi="Arial" w:cs="Arial"/>
          <w:sz w:val="20"/>
        </w:rPr>
        <w:t xml:space="preserve"> may be revoked if substandard repairs are recognized by ORM.</w:t>
      </w:r>
    </w:p>
    <w:p w:rsidR="00554B5A" w:rsidRPr="00E271FF" w:rsidRDefault="00554B5A" w:rsidP="00B550C5">
      <w:pPr>
        <w:spacing w:before="240"/>
        <w:jc w:val="center"/>
        <w:rPr>
          <w:rFonts w:ascii="Arial" w:hAnsi="Arial" w:cs="Arial"/>
          <w:b/>
          <w:sz w:val="20"/>
          <w:u w:val="single"/>
        </w:rPr>
      </w:pPr>
    </w:p>
    <w:p w:rsidR="005A785A" w:rsidRPr="00E271FF" w:rsidRDefault="005A785A" w:rsidP="00817A3C">
      <w:pPr>
        <w:jc w:val="center"/>
        <w:rPr>
          <w:rFonts w:ascii="Arial" w:hAnsi="Arial" w:cs="Arial"/>
          <w:b/>
          <w:sz w:val="20"/>
          <w:u w:val="single"/>
        </w:rPr>
      </w:pPr>
      <w:r w:rsidRPr="00E271FF">
        <w:rPr>
          <w:rFonts w:ascii="Arial" w:hAnsi="Arial" w:cs="Arial"/>
          <w:b/>
          <w:sz w:val="20"/>
          <w:u w:val="single"/>
        </w:rPr>
        <w:t>VEH</w:t>
      </w:r>
      <w:r w:rsidR="0001669B" w:rsidRPr="00E271FF">
        <w:rPr>
          <w:rFonts w:ascii="Arial" w:hAnsi="Arial" w:cs="Arial"/>
          <w:b/>
          <w:sz w:val="20"/>
          <w:u w:val="single"/>
        </w:rPr>
        <w:t>I</w:t>
      </w:r>
      <w:r w:rsidRPr="00E271FF">
        <w:rPr>
          <w:rFonts w:ascii="Arial" w:hAnsi="Arial" w:cs="Arial"/>
          <w:b/>
          <w:sz w:val="20"/>
          <w:u w:val="single"/>
        </w:rPr>
        <w:t xml:space="preserve">CLE </w:t>
      </w:r>
      <w:r w:rsidR="006F381F" w:rsidRPr="00E271FF">
        <w:rPr>
          <w:rFonts w:ascii="Arial" w:hAnsi="Arial" w:cs="Arial"/>
          <w:b/>
          <w:sz w:val="20"/>
          <w:u w:val="single"/>
        </w:rPr>
        <w:t xml:space="preserve">REPAIR </w:t>
      </w:r>
      <w:r w:rsidRPr="00E271FF">
        <w:rPr>
          <w:rFonts w:ascii="Arial" w:hAnsi="Arial" w:cs="Arial"/>
          <w:b/>
          <w:sz w:val="20"/>
          <w:u w:val="single"/>
        </w:rPr>
        <w:t>ESTIMATES</w:t>
      </w:r>
    </w:p>
    <w:p w:rsidR="00817A3C" w:rsidRPr="00E271FF" w:rsidRDefault="00817A3C" w:rsidP="007376B7">
      <w:pPr>
        <w:ind w:left="360" w:hanging="360"/>
        <w:rPr>
          <w:rFonts w:ascii="Arial" w:hAnsi="Arial" w:cs="Arial"/>
          <w:b/>
          <w:sz w:val="20"/>
        </w:rPr>
      </w:pPr>
    </w:p>
    <w:p w:rsidR="00DC08D2" w:rsidRPr="000778F5" w:rsidRDefault="007376B7" w:rsidP="007376B7">
      <w:pPr>
        <w:ind w:left="360" w:hanging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3719F9" w:rsidRPr="000778F5">
        <w:rPr>
          <w:rFonts w:ascii="Arial" w:hAnsi="Arial" w:cs="Arial"/>
          <w:sz w:val="20"/>
        </w:rPr>
        <w:t>If the vehicle is drivable, the agency</w:t>
      </w:r>
      <w:r w:rsidR="00A16B08" w:rsidRPr="000778F5">
        <w:rPr>
          <w:rFonts w:ascii="Arial" w:hAnsi="Arial" w:cs="Arial"/>
          <w:sz w:val="20"/>
        </w:rPr>
        <w:t xml:space="preserve"> </w:t>
      </w:r>
      <w:r w:rsidR="003719F9" w:rsidRPr="000778F5">
        <w:rPr>
          <w:rFonts w:ascii="Arial" w:hAnsi="Arial" w:cs="Arial"/>
          <w:sz w:val="20"/>
        </w:rPr>
        <w:t>should secure two repair estimates</w:t>
      </w:r>
      <w:r w:rsidR="000778F5" w:rsidRPr="000778F5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If the vehicle is not drivable</w:t>
      </w:r>
      <w:r w:rsidR="005B313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ORM may secure an independent appraisal and forego the need for shop estimates. </w:t>
      </w:r>
      <w:r w:rsidR="003B165D">
        <w:rPr>
          <w:rFonts w:ascii="Arial" w:hAnsi="Arial" w:cs="Arial"/>
          <w:sz w:val="20"/>
        </w:rPr>
        <w:t xml:space="preserve"> </w:t>
      </w:r>
      <w:r w:rsidR="00DC08D2" w:rsidRPr="000778F5">
        <w:rPr>
          <w:rFonts w:ascii="Arial" w:hAnsi="Arial" w:cs="Arial"/>
          <w:sz w:val="20"/>
        </w:rPr>
        <w:t>I</w:t>
      </w:r>
      <w:r w:rsidR="003719F9" w:rsidRPr="000778F5">
        <w:rPr>
          <w:rFonts w:ascii="Arial" w:hAnsi="Arial" w:cs="Arial"/>
          <w:sz w:val="20"/>
        </w:rPr>
        <w:t>f the vehicle is more than two years old</w:t>
      </w:r>
      <w:r w:rsidR="007B22C8">
        <w:rPr>
          <w:rFonts w:ascii="Arial" w:hAnsi="Arial" w:cs="Arial"/>
          <w:sz w:val="20"/>
        </w:rPr>
        <w:t>,</w:t>
      </w:r>
      <w:r w:rsidR="00DC08D2" w:rsidRPr="000778F5">
        <w:rPr>
          <w:rFonts w:ascii="Arial" w:hAnsi="Arial" w:cs="Arial"/>
          <w:sz w:val="20"/>
        </w:rPr>
        <w:t xml:space="preserve"> repairs should i</w:t>
      </w:r>
      <w:r w:rsidR="002575E7">
        <w:rPr>
          <w:rFonts w:ascii="Arial" w:hAnsi="Arial" w:cs="Arial"/>
          <w:sz w:val="20"/>
        </w:rPr>
        <w:t>nclude the use of reconditioned</w:t>
      </w:r>
      <w:r w:rsidR="00DC08D2" w:rsidRPr="000778F5">
        <w:rPr>
          <w:rFonts w:ascii="Arial" w:hAnsi="Arial" w:cs="Arial"/>
          <w:sz w:val="20"/>
        </w:rPr>
        <w:t xml:space="preserve"> parts.  Should these not be readily available</w:t>
      </w:r>
      <w:r w:rsidR="003B165D">
        <w:rPr>
          <w:rFonts w:ascii="Arial" w:hAnsi="Arial" w:cs="Arial"/>
          <w:sz w:val="20"/>
        </w:rPr>
        <w:t>,</w:t>
      </w:r>
      <w:r w:rsidR="00DC08D2" w:rsidRPr="000778F5">
        <w:rPr>
          <w:rFonts w:ascii="Arial" w:hAnsi="Arial" w:cs="Arial"/>
          <w:sz w:val="20"/>
        </w:rPr>
        <w:t xml:space="preserve"> aftermarket parts should be </w:t>
      </w:r>
      <w:r w:rsidR="00F36000">
        <w:rPr>
          <w:rFonts w:ascii="Arial" w:hAnsi="Arial" w:cs="Arial"/>
          <w:sz w:val="20"/>
        </w:rPr>
        <w:t>used</w:t>
      </w:r>
      <w:r w:rsidR="00DC08D2" w:rsidRPr="000778F5">
        <w:rPr>
          <w:rFonts w:ascii="Arial" w:hAnsi="Arial" w:cs="Arial"/>
          <w:sz w:val="20"/>
        </w:rPr>
        <w:t xml:space="preserve">.  An exception </w:t>
      </w:r>
      <w:r w:rsidR="00F36000">
        <w:rPr>
          <w:rFonts w:ascii="Arial" w:hAnsi="Arial" w:cs="Arial"/>
          <w:sz w:val="20"/>
        </w:rPr>
        <w:t>will be</w:t>
      </w:r>
      <w:r w:rsidR="00DC08D2" w:rsidRPr="000778F5">
        <w:rPr>
          <w:rFonts w:ascii="Arial" w:hAnsi="Arial" w:cs="Arial"/>
          <w:sz w:val="20"/>
        </w:rPr>
        <w:t xml:space="preserve"> made when a new part is necessary to maintain the mechanical safety of the vehicle. </w:t>
      </w:r>
    </w:p>
    <w:p w:rsidR="00AA1CE4" w:rsidRPr="00E271FF" w:rsidRDefault="000778F5" w:rsidP="007376B7">
      <w:pPr>
        <w:spacing w:before="240"/>
        <w:ind w:left="360" w:hanging="36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6F381F" w:rsidRPr="00E271FF" w:rsidRDefault="006F381F" w:rsidP="00572B82">
      <w:pPr>
        <w:jc w:val="center"/>
        <w:rPr>
          <w:rFonts w:ascii="Arial" w:hAnsi="Arial" w:cs="Arial"/>
          <w:sz w:val="20"/>
          <w:u w:val="single"/>
        </w:rPr>
      </w:pPr>
      <w:r w:rsidRPr="00E271FF">
        <w:rPr>
          <w:rFonts w:ascii="Arial" w:hAnsi="Arial" w:cs="Arial"/>
          <w:b/>
          <w:sz w:val="20"/>
          <w:u w:val="single"/>
        </w:rPr>
        <w:t>VEHICLE REPAIRS</w:t>
      </w:r>
    </w:p>
    <w:p w:rsidR="006F381F" w:rsidRPr="00E271FF" w:rsidRDefault="006F381F">
      <w:pPr>
        <w:rPr>
          <w:rFonts w:ascii="Arial" w:hAnsi="Arial" w:cs="Arial"/>
          <w:sz w:val="20"/>
        </w:rPr>
      </w:pPr>
    </w:p>
    <w:p w:rsidR="00F36000" w:rsidRDefault="00F36000" w:rsidP="007376B7">
      <w:pPr>
        <w:ind w:left="360"/>
        <w:rPr>
          <w:rFonts w:ascii="Arial" w:hAnsi="Arial" w:cs="Arial"/>
          <w:sz w:val="20"/>
        </w:rPr>
      </w:pPr>
      <w:r w:rsidRPr="00ED6110">
        <w:rPr>
          <w:rFonts w:ascii="Arial" w:hAnsi="Arial" w:cs="Arial"/>
          <w:sz w:val="20"/>
        </w:rPr>
        <w:t>ORM should be contac</w:t>
      </w:r>
      <w:r>
        <w:rPr>
          <w:rFonts w:ascii="Arial" w:hAnsi="Arial" w:cs="Arial"/>
          <w:sz w:val="20"/>
        </w:rPr>
        <w:t>ted before repairs are started so that an evaluation of the feasibility of repair can be made based on the following criteria:</w:t>
      </w:r>
    </w:p>
    <w:p w:rsidR="00F36000" w:rsidRDefault="00F36000" w:rsidP="007376B7">
      <w:pPr>
        <w:ind w:left="360"/>
        <w:rPr>
          <w:rFonts w:ascii="Arial" w:hAnsi="Arial" w:cs="Arial"/>
          <w:sz w:val="20"/>
        </w:rPr>
      </w:pPr>
    </w:p>
    <w:p w:rsidR="007376B7" w:rsidRPr="00F36000" w:rsidRDefault="00920349" w:rsidP="00F36000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vehicle is older than fi</w:t>
      </w:r>
      <w:r w:rsidR="00C118B6">
        <w:rPr>
          <w:rFonts w:ascii="Arial" w:hAnsi="Arial" w:cs="Arial"/>
          <w:sz w:val="20"/>
        </w:rPr>
        <w:t>ve years and the repair estimate</w:t>
      </w:r>
      <w:r w:rsidR="00ED6110" w:rsidRPr="00F36000">
        <w:rPr>
          <w:rFonts w:ascii="Arial" w:hAnsi="Arial" w:cs="Arial"/>
          <w:sz w:val="20"/>
        </w:rPr>
        <w:t xml:space="preserve"> </w:t>
      </w:r>
      <w:r w:rsidR="00C118B6">
        <w:rPr>
          <w:rFonts w:ascii="Arial" w:hAnsi="Arial" w:cs="Arial"/>
          <w:sz w:val="20"/>
        </w:rPr>
        <w:t>exceeds $1</w:t>
      </w:r>
      <w:r w:rsidR="003B165D">
        <w:rPr>
          <w:rFonts w:ascii="Arial" w:hAnsi="Arial" w:cs="Arial"/>
          <w:sz w:val="20"/>
        </w:rPr>
        <w:t>,</w:t>
      </w:r>
      <w:r w:rsidR="00C118B6">
        <w:rPr>
          <w:rFonts w:ascii="Arial" w:hAnsi="Arial" w:cs="Arial"/>
          <w:sz w:val="20"/>
        </w:rPr>
        <w:t>500</w:t>
      </w:r>
      <w:r w:rsidR="00B77707">
        <w:rPr>
          <w:rFonts w:ascii="Arial" w:hAnsi="Arial" w:cs="Arial"/>
          <w:sz w:val="20"/>
        </w:rPr>
        <w:t>.00.</w:t>
      </w:r>
    </w:p>
    <w:p w:rsidR="00B77707" w:rsidRDefault="00B77707" w:rsidP="007376B7">
      <w:pPr>
        <w:ind w:left="360"/>
        <w:rPr>
          <w:rFonts w:ascii="Arial" w:hAnsi="Arial" w:cs="Arial"/>
          <w:sz w:val="20"/>
        </w:rPr>
      </w:pPr>
    </w:p>
    <w:p w:rsidR="007376B7" w:rsidRPr="005B313E" w:rsidRDefault="00B77707" w:rsidP="007376B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ED6110" w:rsidRPr="005B313E">
        <w:rPr>
          <w:rFonts w:ascii="Arial" w:hAnsi="Arial" w:cs="Arial"/>
          <w:sz w:val="20"/>
        </w:rPr>
        <w:t>or</w:t>
      </w:r>
      <w:proofErr w:type="gramEnd"/>
      <w:r w:rsidR="00ED6110" w:rsidRPr="005B313E">
        <w:rPr>
          <w:rFonts w:ascii="Arial" w:hAnsi="Arial" w:cs="Arial"/>
          <w:sz w:val="20"/>
        </w:rPr>
        <w:t xml:space="preserve"> </w:t>
      </w:r>
    </w:p>
    <w:p w:rsidR="00F36000" w:rsidRDefault="00F36000" w:rsidP="007376B7">
      <w:pPr>
        <w:ind w:left="360"/>
        <w:rPr>
          <w:rFonts w:ascii="Arial" w:hAnsi="Arial" w:cs="Arial"/>
          <w:sz w:val="20"/>
        </w:rPr>
      </w:pPr>
    </w:p>
    <w:p w:rsidR="007376B7" w:rsidRPr="00F36000" w:rsidRDefault="00920349" w:rsidP="00F36000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vehicle is three </w:t>
      </w:r>
      <w:r w:rsidR="002B531D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five </w:t>
      </w:r>
      <w:r w:rsidR="00C118B6">
        <w:rPr>
          <w:rFonts w:ascii="Arial" w:hAnsi="Arial" w:cs="Arial"/>
          <w:sz w:val="20"/>
        </w:rPr>
        <w:t>years old</w:t>
      </w:r>
      <w:r w:rsidR="00ED6110" w:rsidRPr="00F36000">
        <w:rPr>
          <w:rFonts w:ascii="Arial" w:hAnsi="Arial" w:cs="Arial"/>
          <w:sz w:val="20"/>
        </w:rPr>
        <w:t xml:space="preserve"> and the repair estimate exceeds $</w:t>
      </w:r>
      <w:r w:rsidR="00FE6EF2">
        <w:rPr>
          <w:rFonts w:ascii="Arial" w:hAnsi="Arial" w:cs="Arial"/>
          <w:sz w:val="20"/>
        </w:rPr>
        <w:t>5</w:t>
      </w:r>
      <w:r w:rsidR="003B165D">
        <w:rPr>
          <w:rFonts w:ascii="Arial" w:hAnsi="Arial" w:cs="Arial"/>
          <w:sz w:val="20"/>
        </w:rPr>
        <w:t>,</w:t>
      </w:r>
      <w:r w:rsidR="00FE6EF2">
        <w:rPr>
          <w:rFonts w:ascii="Arial" w:hAnsi="Arial" w:cs="Arial"/>
          <w:sz w:val="20"/>
        </w:rPr>
        <w:t>000</w:t>
      </w:r>
      <w:r w:rsidR="00ED6110" w:rsidRPr="00F36000">
        <w:rPr>
          <w:rFonts w:ascii="Arial" w:hAnsi="Arial" w:cs="Arial"/>
          <w:sz w:val="20"/>
        </w:rPr>
        <w:t>.00</w:t>
      </w:r>
      <w:r w:rsidR="007376B7" w:rsidRPr="00F36000">
        <w:rPr>
          <w:rFonts w:ascii="Arial" w:hAnsi="Arial" w:cs="Arial"/>
          <w:sz w:val="20"/>
        </w:rPr>
        <w:t>.</w:t>
      </w:r>
      <w:r w:rsidR="00F36000" w:rsidRPr="00F36000">
        <w:rPr>
          <w:rFonts w:ascii="Arial" w:hAnsi="Arial" w:cs="Arial"/>
          <w:sz w:val="20"/>
        </w:rPr>
        <w:t xml:space="preserve">  </w:t>
      </w:r>
    </w:p>
    <w:p w:rsidR="007376B7" w:rsidRDefault="007376B7" w:rsidP="007376B7">
      <w:pPr>
        <w:ind w:left="360"/>
        <w:rPr>
          <w:rFonts w:ascii="Arial" w:hAnsi="Arial" w:cs="Arial"/>
          <w:sz w:val="20"/>
        </w:rPr>
      </w:pPr>
    </w:p>
    <w:p w:rsidR="00F36000" w:rsidRDefault="00F36000" w:rsidP="007376B7">
      <w:pPr>
        <w:ind w:left="360"/>
        <w:rPr>
          <w:rFonts w:ascii="Arial" w:hAnsi="Arial" w:cs="Arial"/>
          <w:sz w:val="20"/>
        </w:rPr>
      </w:pPr>
    </w:p>
    <w:p w:rsidR="00826A2E" w:rsidRDefault="00826A2E" w:rsidP="007376B7">
      <w:pPr>
        <w:ind w:left="360"/>
        <w:rPr>
          <w:rFonts w:ascii="Arial" w:hAnsi="Arial" w:cs="Arial"/>
          <w:sz w:val="20"/>
        </w:rPr>
      </w:pPr>
      <w:r w:rsidRPr="00826A2E">
        <w:rPr>
          <w:rFonts w:ascii="Arial" w:hAnsi="Arial" w:cs="Arial"/>
          <w:sz w:val="20"/>
        </w:rPr>
        <w:t xml:space="preserve">The maximum amount ORM will pay shall not exceed the Actual Cash Value of the vehicle as determined by NADA </w:t>
      </w:r>
      <w:r>
        <w:rPr>
          <w:rFonts w:ascii="Arial" w:hAnsi="Arial" w:cs="Arial"/>
          <w:sz w:val="20"/>
        </w:rPr>
        <w:t>book values.</w:t>
      </w:r>
      <w:r w:rsidR="007376B7">
        <w:rPr>
          <w:rFonts w:ascii="Arial" w:hAnsi="Arial" w:cs="Arial"/>
          <w:sz w:val="20"/>
        </w:rPr>
        <w:t xml:space="preserve">  </w:t>
      </w:r>
      <w:r w:rsidR="00ED6110" w:rsidRPr="00826A2E">
        <w:rPr>
          <w:rFonts w:ascii="Arial" w:hAnsi="Arial" w:cs="Arial"/>
          <w:sz w:val="20"/>
        </w:rPr>
        <w:t xml:space="preserve">Upon compliance with the above process, repairs may be started. </w:t>
      </w:r>
      <w:r w:rsidR="005F4B2E">
        <w:rPr>
          <w:rFonts w:ascii="Arial" w:hAnsi="Arial" w:cs="Arial"/>
          <w:sz w:val="20"/>
        </w:rPr>
        <w:t xml:space="preserve"> </w:t>
      </w:r>
      <w:r w:rsidR="00B550C5" w:rsidRPr="00826A2E">
        <w:rPr>
          <w:rFonts w:ascii="Arial" w:hAnsi="Arial" w:cs="Arial"/>
          <w:sz w:val="20"/>
        </w:rPr>
        <w:t xml:space="preserve">If during </w:t>
      </w:r>
      <w:r w:rsidR="005F4B2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course of repairs</w:t>
      </w:r>
      <w:r w:rsidR="00B550C5" w:rsidRPr="00826A2E">
        <w:rPr>
          <w:rFonts w:ascii="Arial" w:hAnsi="Arial" w:cs="Arial"/>
          <w:sz w:val="20"/>
        </w:rPr>
        <w:t xml:space="preserve"> additional damage is discovered, the body shop should </w:t>
      </w:r>
      <w:r>
        <w:rPr>
          <w:rFonts w:ascii="Arial" w:hAnsi="Arial" w:cs="Arial"/>
          <w:sz w:val="20"/>
        </w:rPr>
        <w:t xml:space="preserve">notify </w:t>
      </w:r>
      <w:proofErr w:type="gramStart"/>
      <w:r>
        <w:rPr>
          <w:rFonts w:ascii="Arial" w:hAnsi="Arial" w:cs="Arial"/>
          <w:sz w:val="20"/>
        </w:rPr>
        <w:t>either the independent</w:t>
      </w:r>
      <w:r w:rsidR="002575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appraiser used for the original damage appraisal or ORM before proceeding with repairs so that the </w:t>
      </w:r>
      <w:r w:rsidR="00F36000">
        <w:rPr>
          <w:rFonts w:ascii="Arial" w:hAnsi="Arial" w:cs="Arial"/>
          <w:sz w:val="20"/>
        </w:rPr>
        <w:t>additional</w:t>
      </w:r>
      <w:r>
        <w:rPr>
          <w:rFonts w:ascii="Arial" w:hAnsi="Arial" w:cs="Arial"/>
          <w:sz w:val="20"/>
        </w:rPr>
        <w:t xml:space="preserve"> amount of damage may be documented and</w:t>
      </w:r>
      <w:proofErr w:type="gramEnd"/>
      <w:r>
        <w:rPr>
          <w:rFonts w:ascii="Arial" w:hAnsi="Arial" w:cs="Arial"/>
          <w:sz w:val="20"/>
        </w:rPr>
        <w:t xml:space="preserve"> </w:t>
      </w:r>
      <w:r w:rsidR="00F36000">
        <w:rPr>
          <w:rFonts w:ascii="Arial" w:hAnsi="Arial" w:cs="Arial"/>
          <w:sz w:val="20"/>
        </w:rPr>
        <w:t>a decision made about continuing the repairs.</w:t>
      </w:r>
      <w:r>
        <w:rPr>
          <w:rFonts w:ascii="Arial" w:hAnsi="Arial" w:cs="Arial"/>
          <w:sz w:val="20"/>
        </w:rPr>
        <w:t xml:space="preserve"> </w:t>
      </w:r>
    </w:p>
    <w:p w:rsidR="00826A2E" w:rsidRDefault="00826A2E" w:rsidP="00826A2E">
      <w:pPr>
        <w:rPr>
          <w:rFonts w:ascii="Arial" w:hAnsi="Arial" w:cs="Arial"/>
          <w:sz w:val="20"/>
        </w:rPr>
      </w:pPr>
    </w:p>
    <w:p w:rsidR="00826A2E" w:rsidRDefault="00826A2E" w:rsidP="00826A2E">
      <w:pPr>
        <w:rPr>
          <w:rFonts w:ascii="Arial" w:hAnsi="Arial" w:cs="Arial"/>
          <w:sz w:val="20"/>
        </w:rPr>
      </w:pPr>
    </w:p>
    <w:p w:rsidR="00A52344" w:rsidRPr="00826A2E" w:rsidRDefault="003B165D" w:rsidP="003B165D">
      <w:pPr>
        <w:tabs>
          <w:tab w:val="left" w:pos="1260"/>
        </w:tabs>
        <w:ind w:left="1260" w:hanging="9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NOTE: </w:t>
      </w:r>
      <w:r w:rsidR="00826A2E">
        <w:rPr>
          <w:rFonts w:ascii="Arial" w:hAnsi="Arial" w:cs="Arial"/>
          <w:b/>
          <w:sz w:val="20"/>
        </w:rPr>
        <w:tab/>
      </w:r>
      <w:r w:rsidR="00B550C5" w:rsidRPr="00826A2E">
        <w:rPr>
          <w:rFonts w:ascii="Arial" w:hAnsi="Arial" w:cs="Arial"/>
          <w:b/>
          <w:sz w:val="20"/>
        </w:rPr>
        <w:t>State owned</w:t>
      </w:r>
      <w:r w:rsidR="00050A13" w:rsidRPr="00826A2E">
        <w:rPr>
          <w:rFonts w:ascii="Arial" w:hAnsi="Arial" w:cs="Arial"/>
          <w:b/>
          <w:sz w:val="20"/>
        </w:rPr>
        <w:t xml:space="preserve"> </w:t>
      </w:r>
      <w:r w:rsidR="00B550C5" w:rsidRPr="00826A2E">
        <w:rPr>
          <w:rFonts w:ascii="Arial" w:hAnsi="Arial" w:cs="Arial"/>
          <w:b/>
          <w:sz w:val="20"/>
        </w:rPr>
        <w:t>licensed automobile physical damage claims are subject to a</w:t>
      </w:r>
      <w:r w:rsidR="007004AF" w:rsidRPr="00826A2E">
        <w:rPr>
          <w:rFonts w:ascii="Arial" w:hAnsi="Arial" w:cs="Arial"/>
          <w:b/>
          <w:sz w:val="20"/>
        </w:rPr>
        <w:t xml:space="preserve"> $1</w:t>
      </w:r>
      <w:r w:rsidR="0082394B" w:rsidRPr="00826A2E">
        <w:rPr>
          <w:rFonts w:ascii="Arial" w:hAnsi="Arial" w:cs="Arial"/>
          <w:b/>
          <w:sz w:val="20"/>
        </w:rPr>
        <w:t>,</w:t>
      </w:r>
      <w:r w:rsidR="007004AF" w:rsidRPr="00826A2E">
        <w:rPr>
          <w:rFonts w:ascii="Arial" w:hAnsi="Arial" w:cs="Arial"/>
          <w:b/>
          <w:sz w:val="20"/>
        </w:rPr>
        <w:t>000.00</w:t>
      </w:r>
      <w:r w:rsidR="00B550C5" w:rsidRPr="00826A2E">
        <w:rPr>
          <w:rFonts w:ascii="Arial" w:hAnsi="Arial" w:cs="Arial"/>
          <w:b/>
          <w:sz w:val="20"/>
        </w:rPr>
        <w:t xml:space="preserve"> deductible.</w:t>
      </w:r>
    </w:p>
    <w:p w:rsidR="001D3FC3" w:rsidRPr="00E271FF" w:rsidRDefault="001D3FC3" w:rsidP="0001669B">
      <w:pPr>
        <w:ind w:left="360"/>
        <w:jc w:val="both"/>
        <w:rPr>
          <w:rFonts w:ascii="Arial" w:hAnsi="Arial" w:cs="Arial"/>
          <w:sz w:val="20"/>
        </w:rPr>
      </w:pPr>
    </w:p>
    <w:p w:rsidR="001D3FC3" w:rsidRPr="00E271FF" w:rsidRDefault="0082394B" w:rsidP="0001669B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any questions about this information, please contact Walter Lockhart at (225) 342-8466.</w:t>
      </w:r>
    </w:p>
    <w:p w:rsidR="001D3FC3" w:rsidRPr="004D1F35" w:rsidRDefault="001D3FC3" w:rsidP="0001669B">
      <w:pPr>
        <w:ind w:left="360"/>
        <w:jc w:val="both"/>
        <w:rPr>
          <w:rFonts w:ascii="Times New Roman" w:hAnsi="Times New Roman"/>
          <w:sz w:val="20"/>
        </w:rPr>
      </w:pPr>
    </w:p>
    <w:sectPr w:rsidR="001D3FC3" w:rsidRPr="004D1F35" w:rsidSect="007874F1">
      <w:headerReference w:type="default" r:id="rId9"/>
      <w:pgSz w:w="12240" w:h="15840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00" w:rsidRDefault="00342000" w:rsidP="00C649BB">
      <w:r>
        <w:separator/>
      </w:r>
    </w:p>
  </w:endnote>
  <w:endnote w:type="continuationSeparator" w:id="0">
    <w:p w:rsidR="00342000" w:rsidRDefault="00342000" w:rsidP="00C6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00" w:rsidRDefault="00342000" w:rsidP="00C649BB">
      <w:r>
        <w:separator/>
      </w:r>
    </w:p>
  </w:footnote>
  <w:footnote w:type="continuationSeparator" w:id="0">
    <w:p w:rsidR="00342000" w:rsidRDefault="00342000" w:rsidP="00C6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BB" w:rsidRPr="00C649BB" w:rsidRDefault="00C649BB">
    <w:pPr>
      <w:pStyle w:val="Header"/>
      <w:rPr>
        <w:rFonts w:ascii="Arial" w:hAnsi="Arial" w:cs="Arial"/>
        <w:i/>
        <w:sz w:val="20"/>
      </w:rPr>
    </w:pPr>
    <w:r w:rsidRPr="00C649BB">
      <w:rPr>
        <w:rFonts w:ascii="Arial" w:hAnsi="Arial" w:cs="Arial"/>
        <w:i/>
        <w:sz w:val="20"/>
      </w:rPr>
      <w:t>Insurance Information Notice 2011-1</w:t>
    </w:r>
  </w:p>
  <w:p w:rsidR="00C649BB" w:rsidRPr="00C649BB" w:rsidRDefault="00C649BB">
    <w:pPr>
      <w:pStyle w:val="Header"/>
      <w:rPr>
        <w:rFonts w:ascii="Arial" w:hAnsi="Arial" w:cs="Arial"/>
        <w:i/>
        <w:sz w:val="20"/>
      </w:rPr>
    </w:pPr>
    <w:r w:rsidRPr="00C649BB">
      <w:rPr>
        <w:rFonts w:ascii="Arial" w:hAnsi="Arial" w:cs="Arial"/>
        <w:i/>
        <w:sz w:val="20"/>
      </w:rPr>
      <w:t>July 1, 2010</w:t>
    </w:r>
  </w:p>
  <w:p w:rsidR="00C649BB" w:rsidRPr="00C649BB" w:rsidRDefault="00C649BB">
    <w:pPr>
      <w:pStyle w:val="Header"/>
      <w:rPr>
        <w:rFonts w:ascii="Arial" w:hAnsi="Arial" w:cs="Arial"/>
        <w:i/>
        <w:sz w:val="20"/>
      </w:rPr>
    </w:pPr>
    <w:r w:rsidRPr="00C649BB">
      <w:rPr>
        <w:rFonts w:ascii="Arial" w:hAnsi="Arial" w:cs="Arial"/>
        <w:i/>
        <w:sz w:val="20"/>
      </w:rPr>
      <w:t>Page 2</w:t>
    </w:r>
  </w:p>
  <w:p w:rsidR="00C649BB" w:rsidRDefault="00C649BB">
    <w:pPr>
      <w:pStyle w:val="Header"/>
      <w:rPr>
        <w:rFonts w:ascii="Arial" w:hAnsi="Arial" w:cs="Arial"/>
        <w:i/>
        <w:sz w:val="20"/>
      </w:rPr>
    </w:pPr>
  </w:p>
  <w:p w:rsidR="00C649BB" w:rsidRPr="00C649BB" w:rsidRDefault="00C649BB">
    <w:pPr>
      <w:pStyle w:val="Header"/>
      <w:rPr>
        <w:rFonts w:ascii="Arial" w:hAnsi="Arial" w:cs="Arial"/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3CE"/>
    <w:multiLevelType w:val="hybridMultilevel"/>
    <w:tmpl w:val="6EEE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15D"/>
    <w:multiLevelType w:val="hybridMultilevel"/>
    <w:tmpl w:val="D4B0F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720A2"/>
    <w:multiLevelType w:val="hybridMultilevel"/>
    <w:tmpl w:val="901CF0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2AF51E4"/>
    <w:multiLevelType w:val="hybridMultilevel"/>
    <w:tmpl w:val="A09C1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60747"/>
    <w:multiLevelType w:val="hybridMultilevel"/>
    <w:tmpl w:val="9FC4C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2E66A7"/>
    <w:multiLevelType w:val="hybridMultilevel"/>
    <w:tmpl w:val="E814C2F6"/>
    <w:lvl w:ilvl="0" w:tplc="0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">
    <w:nsid w:val="2F84244F"/>
    <w:multiLevelType w:val="hybridMultilevel"/>
    <w:tmpl w:val="2ED88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706D2"/>
    <w:multiLevelType w:val="hybridMultilevel"/>
    <w:tmpl w:val="9A82D58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D6C1D8B"/>
    <w:multiLevelType w:val="hybridMultilevel"/>
    <w:tmpl w:val="D5640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462604"/>
    <w:multiLevelType w:val="multilevel"/>
    <w:tmpl w:val="E71CC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A367F"/>
    <w:multiLevelType w:val="hybridMultilevel"/>
    <w:tmpl w:val="CA4E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534D0"/>
    <w:multiLevelType w:val="hybridMultilevel"/>
    <w:tmpl w:val="A1AE33B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4DB56A9C"/>
    <w:multiLevelType w:val="hybridMultilevel"/>
    <w:tmpl w:val="2C7261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8233A3"/>
    <w:multiLevelType w:val="hybridMultilevel"/>
    <w:tmpl w:val="B02291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745217F"/>
    <w:multiLevelType w:val="hybridMultilevel"/>
    <w:tmpl w:val="55785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422DF"/>
    <w:multiLevelType w:val="hybridMultilevel"/>
    <w:tmpl w:val="174E9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AF0173"/>
    <w:multiLevelType w:val="hybridMultilevel"/>
    <w:tmpl w:val="C0B8CA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524330B"/>
    <w:multiLevelType w:val="hybridMultilevel"/>
    <w:tmpl w:val="EDFC8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A403F0"/>
    <w:multiLevelType w:val="hybridMultilevel"/>
    <w:tmpl w:val="75CEB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A93081"/>
    <w:multiLevelType w:val="hybridMultilevel"/>
    <w:tmpl w:val="E71CCB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8"/>
  </w:num>
  <w:num w:numId="12">
    <w:abstractNumId w:val="19"/>
  </w:num>
  <w:num w:numId="13">
    <w:abstractNumId w:val="9"/>
  </w:num>
  <w:num w:numId="14">
    <w:abstractNumId w:val="3"/>
  </w:num>
  <w:num w:numId="15">
    <w:abstractNumId w:val="0"/>
  </w:num>
  <w:num w:numId="16">
    <w:abstractNumId w:val="10"/>
  </w:num>
  <w:num w:numId="17">
    <w:abstractNumId w:val="13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B08"/>
    <w:rsid w:val="0000338C"/>
    <w:rsid w:val="0001669B"/>
    <w:rsid w:val="00050A13"/>
    <w:rsid w:val="00061802"/>
    <w:rsid w:val="000778F5"/>
    <w:rsid w:val="00082DE7"/>
    <w:rsid w:val="00114B54"/>
    <w:rsid w:val="00147855"/>
    <w:rsid w:val="001802FF"/>
    <w:rsid w:val="001D3FC3"/>
    <w:rsid w:val="001D5215"/>
    <w:rsid w:val="001F55A1"/>
    <w:rsid w:val="00212839"/>
    <w:rsid w:val="00216802"/>
    <w:rsid w:val="002575E7"/>
    <w:rsid w:val="0026034E"/>
    <w:rsid w:val="00280E04"/>
    <w:rsid w:val="002B531D"/>
    <w:rsid w:val="002C3C7E"/>
    <w:rsid w:val="0032240D"/>
    <w:rsid w:val="003273E0"/>
    <w:rsid w:val="00342000"/>
    <w:rsid w:val="003719F9"/>
    <w:rsid w:val="003B165D"/>
    <w:rsid w:val="003E1814"/>
    <w:rsid w:val="004003B7"/>
    <w:rsid w:val="00417B14"/>
    <w:rsid w:val="00436C0C"/>
    <w:rsid w:val="004454B5"/>
    <w:rsid w:val="00455C39"/>
    <w:rsid w:val="00455FE8"/>
    <w:rsid w:val="00467E71"/>
    <w:rsid w:val="00481C52"/>
    <w:rsid w:val="004B4632"/>
    <w:rsid w:val="004D1F35"/>
    <w:rsid w:val="004D5773"/>
    <w:rsid w:val="00554B5A"/>
    <w:rsid w:val="00572B82"/>
    <w:rsid w:val="005774E4"/>
    <w:rsid w:val="005A785A"/>
    <w:rsid w:val="005B313E"/>
    <w:rsid w:val="005E1343"/>
    <w:rsid w:val="005F4B2E"/>
    <w:rsid w:val="006444E9"/>
    <w:rsid w:val="00674F61"/>
    <w:rsid w:val="006815B8"/>
    <w:rsid w:val="00681C2A"/>
    <w:rsid w:val="006F381F"/>
    <w:rsid w:val="007004AF"/>
    <w:rsid w:val="00725F56"/>
    <w:rsid w:val="007376B7"/>
    <w:rsid w:val="00765A64"/>
    <w:rsid w:val="00782693"/>
    <w:rsid w:val="007874F1"/>
    <w:rsid w:val="007B0158"/>
    <w:rsid w:val="007B22C8"/>
    <w:rsid w:val="00802DD8"/>
    <w:rsid w:val="00817A3C"/>
    <w:rsid w:val="0082394B"/>
    <w:rsid w:val="00826A2E"/>
    <w:rsid w:val="00861729"/>
    <w:rsid w:val="00867928"/>
    <w:rsid w:val="00920349"/>
    <w:rsid w:val="00927401"/>
    <w:rsid w:val="00A16B08"/>
    <w:rsid w:val="00A309AE"/>
    <w:rsid w:val="00A52344"/>
    <w:rsid w:val="00A91665"/>
    <w:rsid w:val="00AA1CE4"/>
    <w:rsid w:val="00AF1B0B"/>
    <w:rsid w:val="00B2199F"/>
    <w:rsid w:val="00B53AD1"/>
    <w:rsid w:val="00B550C5"/>
    <w:rsid w:val="00B77707"/>
    <w:rsid w:val="00C118B6"/>
    <w:rsid w:val="00C43286"/>
    <w:rsid w:val="00C51CCA"/>
    <w:rsid w:val="00C649BB"/>
    <w:rsid w:val="00C76BBE"/>
    <w:rsid w:val="00CD791F"/>
    <w:rsid w:val="00D00104"/>
    <w:rsid w:val="00D43778"/>
    <w:rsid w:val="00D7031D"/>
    <w:rsid w:val="00DC08D2"/>
    <w:rsid w:val="00DF7143"/>
    <w:rsid w:val="00E0092D"/>
    <w:rsid w:val="00E17736"/>
    <w:rsid w:val="00E271FF"/>
    <w:rsid w:val="00E52834"/>
    <w:rsid w:val="00E805DD"/>
    <w:rsid w:val="00ED6110"/>
    <w:rsid w:val="00EE7F02"/>
    <w:rsid w:val="00F05CE1"/>
    <w:rsid w:val="00F122A0"/>
    <w:rsid w:val="00F17F98"/>
    <w:rsid w:val="00F36000"/>
    <w:rsid w:val="00F86F48"/>
    <w:rsid w:val="00FA6127"/>
    <w:rsid w:val="00FC2121"/>
    <w:rsid w:val="00F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802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54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444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4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BB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C64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9BB"/>
    <w:rPr>
      <w:rFonts w:ascii="CG Times" w:hAnsi="CG 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-DA2041@la.go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IEtemp\Temporary%20Internet%20Files\Content.Outlook\YLW5LAOL\www.doa.louisiana.gov\orm\formsc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COLLISON CLAIMS</vt:lpstr>
    </vt:vector>
  </TitlesOfParts>
  <Company>State of Louisiana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COLLISON CLAIMS</dc:title>
  <dc:subject/>
  <dc:creator>swest</dc:creator>
  <cp:keywords/>
  <dc:description/>
  <cp:lastModifiedBy>Division of Administration</cp:lastModifiedBy>
  <cp:revision>4</cp:revision>
  <cp:lastPrinted>2010-07-12T14:04:00Z</cp:lastPrinted>
  <dcterms:created xsi:type="dcterms:W3CDTF">2010-07-12T14:09:00Z</dcterms:created>
  <dcterms:modified xsi:type="dcterms:W3CDTF">2010-07-12T14:11:00Z</dcterms:modified>
</cp:coreProperties>
</file>