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AC47" w14:textId="77777777" w:rsidR="00782E3A" w:rsidRDefault="00782E3A" w:rsidP="00A255BE">
      <w:pPr>
        <w:framePr w:w="10684" w:h="2071" w:hRule="exact" w:wrap="auto" w:vAnchor="page" w:hAnchor="page" w:x="1321" w:y="481"/>
        <w:jc w:val="both"/>
      </w:pPr>
      <w:r>
        <w:rPr>
          <w:noProof/>
        </w:rPr>
        <w:drawing>
          <wp:anchor distT="0" distB="0" distL="114300" distR="114300" simplePos="0" relativeHeight="251661312" behindDoc="1" locked="0" layoutInCell="1" allowOverlap="1" wp14:anchorId="6623D840" wp14:editId="66DCB630">
            <wp:simplePos x="0" y="0"/>
            <wp:positionH relativeFrom="column">
              <wp:posOffset>76200</wp:posOffset>
            </wp:positionH>
            <wp:positionV relativeFrom="paragraph">
              <wp:posOffset>935355</wp:posOffset>
            </wp:positionV>
            <wp:extent cx="6657975" cy="1095375"/>
            <wp:effectExtent l="0" t="0" r="0" b="9525"/>
            <wp:wrapThrough wrapText="bothSides">
              <wp:wrapPolygon edited="0">
                <wp:start x="0" y="0"/>
                <wp:lineTo x="0" y="21412"/>
                <wp:lineTo x="19468" y="21412"/>
                <wp:lineTo x="19468" y="0"/>
                <wp:lineTo x="0" y="0"/>
              </wp:wrapPolygon>
            </wp:wrapThrough>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11" cstate="print">
                      <a:extLst>
                        <a:ext uri="{28A0092B-C50C-407E-A947-70E740481C1C}">
                          <a14:useLocalDpi xmlns:a14="http://schemas.microsoft.com/office/drawing/2010/main" val="0"/>
                        </a:ext>
                      </a:extLst>
                    </a:blip>
                    <a:srcRect r="-11717" b="-380"/>
                    <a:stretch>
                      <a:fillRect/>
                    </a:stretch>
                  </pic:blipFill>
                  <pic:spPr bwMode="auto">
                    <a:xfrm>
                      <a:off x="0" y="0"/>
                      <a:ext cx="6657975" cy="1095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p>
    <w:p w14:paraId="3DBEF942" w14:textId="4EA9C347" w:rsidR="00782E3A" w:rsidRDefault="00782E3A" w:rsidP="00A255BE">
      <w:pPr>
        <w:widowControl/>
        <w:tabs>
          <w:tab w:val="center" w:pos="4680"/>
        </w:tabs>
        <w:jc w:val="both"/>
        <w:rPr>
          <w:rFonts w:ascii="Amienne" w:hAnsi="Amienne" w:cs="Amienne"/>
          <w:b/>
          <w:bCs/>
          <w:sz w:val="40"/>
          <w:szCs w:val="40"/>
        </w:rPr>
      </w:pPr>
    </w:p>
    <w:p w14:paraId="626D2E2B" w14:textId="77777777" w:rsidR="00782E3A" w:rsidRDefault="00782E3A" w:rsidP="00A255BE">
      <w:pPr>
        <w:widowControl/>
        <w:tabs>
          <w:tab w:val="center" w:pos="4680"/>
        </w:tabs>
        <w:jc w:val="both"/>
        <w:rPr>
          <w:rFonts w:ascii="Amienne" w:hAnsi="Amienne" w:cs="Amienne"/>
          <w:b/>
          <w:bCs/>
          <w:sz w:val="40"/>
          <w:szCs w:val="40"/>
        </w:rPr>
      </w:pPr>
    </w:p>
    <w:p w14:paraId="0D69D839" w14:textId="77777777" w:rsidR="00FB0E20" w:rsidRPr="00623847" w:rsidRDefault="00FB0E20" w:rsidP="00FB0E20">
      <w:pPr>
        <w:tabs>
          <w:tab w:val="center" w:pos="4815"/>
        </w:tabs>
        <w:jc w:val="center"/>
        <w:rPr>
          <w:b/>
          <w:smallCaps/>
          <w:sz w:val="28"/>
          <w:szCs w:val="28"/>
        </w:rPr>
      </w:pPr>
      <w:r w:rsidRPr="00623847">
        <w:rPr>
          <w:b/>
          <w:smallCaps/>
          <w:sz w:val="28"/>
          <w:szCs w:val="28"/>
        </w:rPr>
        <w:t>Executive Department</w:t>
      </w:r>
    </w:p>
    <w:p w14:paraId="3098BC1A" w14:textId="77777777" w:rsidR="00FB0E20" w:rsidRPr="00623847" w:rsidRDefault="00FB0E20" w:rsidP="00FB0E20">
      <w:pPr>
        <w:tabs>
          <w:tab w:val="center" w:pos="4815"/>
        </w:tabs>
        <w:rPr>
          <w:b/>
          <w:smallCaps/>
          <w:sz w:val="28"/>
          <w:szCs w:val="28"/>
        </w:rPr>
      </w:pPr>
      <w:r>
        <w:rPr>
          <w:b/>
          <w:smallCaps/>
          <w:sz w:val="28"/>
          <w:szCs w:val="28"/>
        </w:rPr>
        <w:tab/>
      </w:r>
      <w:r w:rsidRPr="00623847">
        <w:rPr>
          <w:b/>
          <w:smallCaps/>
          <w:sz w:val="28"/>
          <w:szCs w:val="28"/>
        </w:rPr>
        <w:t>Office of the Governor</w:t>
      </w:r>
    </w:p>
    <w:p w14:paraId="6E751087" w14:textId="09CE03E1" w:rsidR="00FB0E20" w:rsidRDefault="00FB0E20" w:rsidP="00091CDE">
      <w:pPr>
        <w:tabs>
          <w:tab w:val="center" w:pos="4815"/>
        </w:tabs>
        <w:rPr>
          <w:b/>
          <w:smallCaps/>
          <w:sz w:val="28"/>
          <w:szCs w:val="28"/>
        </w:rPr>
      </w:pPr>
      <w:r>
        <w:rPr>
          <w:b/>
          <w:smallCaps/>
          <w:sz w:val="28"/>
          <w:szCs w:val="28"/>
        </w:rPr>
        <w:tab/>
      </w:r>
      <w:r w:rsidRPr="00FB0E20">
        <w:rPr>
          <w:b/>
          <w:smallCaps/>
          <w:sz w:val="28"/>
          <w:szCs w:val="28"/>
        </w:rPr>
        <w:t xml:space="preserve">Executive Order </w:t>
      </w:r>
      <w:proofErr w:type="gramStart"/>
      <w:r w:rsidRPr="00FB0E20">
        <w:rPr>
          <w:b/>
          <w:smallCaps/>
          <w:sz w:val="28"/>
          <w:szCs w:val="28"/>
        </w:rPr>
        <w:t xml:space="preserve">Number  </w:t>
      </w:r>
      <w:r w:rsidR="003F41D1">
        <w:rPr>
          <w:b/>
          <w:smallCaps/>
          <w:sz w:val="28"/>
          <w:szCs w:val="28"/>
        </w:rPr>
        <w:t>JML</w:t>
      </w:r>
      <w:proofErr w:type="gramEnd"/>
      <w:r w:rsidR="003F41D1">
        <w:rPr>
          <w:b/>
          <w:smallCaps/>
          <w:sz w:val="28"/>
          <w:szCs w:val="28"/>
        </w:rPr>
        <w:t xml:space="preserve"> </w:t>
      </w:r>
      <w:r w:rsidR="003F41D1" w:rsidRPr="00EE6763">
        <w:rPr>
          <w:b/>
          <w:smallCaps/>
          <w:sz w:val="28"/>
          <w:szCs w:val="28"/>
        </w:rPr>
        <w:t>2</w:t>
      </w:r>
      <w:r w:rsidR="0040682D" w:rsidRPr="00EE6763">
        <w:rPr>
          <w:b/>
          <w:smallCaps/>
          <w:sz w:val="28"/>
          <w:szCs w:val="28"/>
        </w:rPr>
        <w:t>6</w:t>
      </w:r>
      <w:r w:rsidR="003F41D1" w:rsidRPr="00EE6763">
        <w:rPr>
          <w:b/>
          <w:smallCaps/>
          <w:sz w:val="28"/>
          <w:szCs w:val="28"/>
        </w:rPr>
        <w:t>-</w:t>
      </w:r>
      <w:r w:rsidR="00EE6763">
        <w:rPr>
          <w:b/>
          <w:smallCaps/>
          <w:sz w:val="28"/>
          <w:szCs w:val="28"/>
        </w:rPr>
        <w:t>026</w:t>
      </w:r>
    </w:p>
    <w:p w14:paraId="6072BBA3" w14:textId="4384020F" w:rsidR="00091CDE" w:rsidRPr="00091CDE" w:rsidRDefault="00091CDE" w:rsidP="00091CDE">
      <w:pPr>
        <w:tabs>
          <w:tab w:val="center" w:pos="4815"/>
        </w:tabs>
        <w:rPr>
          <w:b/>
          <w:smallCaps/>
          <w:sz w:val="28"/>
          <w:szCs w:val="28"/>
          <w:u w:val="single"/>
        </w:rPr>
      </w:pPr>
      <w:r>
        <w:rPr>
          <w:b/>
          <w:smallCaps/>
          <w:sz w:val="28"/>
          <w:szCs w:val="28"/>
          <w:u w:val="single"/>
        </w:rPr>
        <w:tab/>
      </w:r>
      <w:r>
        <w:rPr>
          <w:b/>
          <w:smallCaps/>
          <w:sz w:val="28"/>
          <w:szCs w:val="28"/>
          <w:u w:val="single"/>
        </w:rPr>
        <w:tab/>
      </w:r>
      <w:r>
        <w:rPr>
          <w:b/>
          <w:smallCaps/>
          <w:sz w:val="28"/>
          <w:szCs w:val="28"/>
          <w:u w:val="single"/>
        </w:rPr>
        <w:tab/>
      </w:r>
      <w:r>
        <w:rPr>
          <w:b/>
          <w:smallCaps/>
          <w:sz w:val="28"/>
          <w:szCs w:val="28"/>
          <w:u w:val="single"/>
        </w:rPr>
        <w:tab/>
      </w:r>
      <w:r>
        <w:rPr>
          <w:b/>
          <w:smallCaps/>
          <w:sz w:val="28"/>
          <w:szCs w:val="28"/>
          <w:u w:val="single"/>
        </w:rPr>
        <w:tab/>
      </w:r>
      <w:r>
        <w:rPr>
          <w:b/>
          <w:smallCaps/>
          <w:sz w:val="28"/>
          <w:szCs w:val="28"/>
          <w:u w:val="single"/>
        </w:rPr>
        <w:tab/>
      </w:r>
      <w:r>
        <w:rPr>
          <w:b/>
          <w:smallCaps/>
          <w:sz w:val="28"/>
          <w:szCs w:val="28"/>
          <w:u w:val="single"/>
        </w:rPr>
        <w:tab/>
      </w:r>
      <w:r>
        <w:rPr>
          <w:b/>
          <w:smallCaps/>
          <w:sz w:val="28"/>
          <w:szCs w:val="28"/>
          <w:u w:val="single"/>
        </w:rPr>
        <w:tab/>
      </w:r>
    </w:p>
    <w:p w14:paraId="1122B163" w14:textId="77777777" w:rsidR="00091CDE" w:rsidRDefault="00091CDE" w:rsidP="00091CDE">
      <w:pPr>
        <w:widowControl/>
        <w:tabs>
          <w:tab w:val="center" w:pos="4680"/>
        </w:tabs>
        <w:jc w:val="center"/>
        <w:rPr>
          <w:b/>
          <w:bCs/>
          <w:i/>
          <w:iCs/>
          <w:sz w:val="32"/>
          <w:szCs w:val="32"/>
        </w:rPr>
      </w:pPr>
    </w:p>
    <w:p w14:paraId="599FE7D2" w14:textId="28ED0A9E" w:rsidR="00AA2195" w:rsidRDefault="00E20503" w:rsidP="00DF7074">
      <w:pPr>
        <w:widowControl/>
        <w:tabs>
          <w:tab w:val="center" w:pos="4680"/>
        </w:tabs>
        <w:jc w:val="center"/>
        <w:rPr>
          <w:b/>
          <w:bCs/>
          <w:i/>
          <w:iCs/>
          <w:sz w:val="32"/>
          <w:szCs w:val="32"/>
        </w:rPr>
      </w:pPr>
      <w:r>
        <w:rPr>
          <w:b/>
          <w:bCs/>
          <w:i/>
          <w:iCs/>
          <w:sz w:val="32"/>
          <w:szCs w:val="32"/>
        </w:rPr>
        <w:t>AMEND</w:t>
      </w:r>
      <w:r w:rsidR="00756830">
        <w:rPr>
          <w:b/>
          <w:bCs/>
          <w:i/>
          <w:iCs/>
          <w:sz w:val="32"/>
          <w:szCs w:val="32"/>
        </w:rPr>
        <w:t>MENT TO</w:t>
      </w:r>
      <w:r>
        <w:rPr>
          <w:b/>
          <w:bCs/>
          <w:i/>
          <w:iCs/>
          <w:sz w:val="32"/>
          <w:szCs w:val="32"/>
        </w:rPr>
        <w:t xml:space="preserve"> </w:t>
      </w:r>
      <w:r w:rsidR="00091CDE" w:rsidRPr="004367E3">
        <w:rPr>
          <w:b/>
          <w:bCs/>
          <w:i/>
          <w:iCs/>
          <w:sz w:val="32"/>
          <w:szCs w:val="32"/>
        </w:rPr>
        <w:t>EMERGENCY RESPONSE COMMISSION</w:t>
      </w:r>
    </w:p>
    <w:p w14:paraId="24ED9E19" w14:textId="7B2343FC" w:rsidR="00091CDE" w:rsidRPr="00091CDE" w:rsidRDefault="00091CDE" w:rsidP="00091CDE">
      <w:pPr>
        <w:widowControl/>
        <w:tabs>
          <w:tab w:val="center" w:pos="4680"/>
        </w:tabs>
        <w:jc w:val="center"/>
        <w:rPr>
          <w:b/>
          <w:bCs/>
          <w:i/>
          <w:iCs/>
          <w:sz w:val="32"/>
          <w:szCs w:val="32"/>
          <w:u w:val="single"/>
        </w:rPr>
      </w:pPr>
      <w:r>
        <w:rPr>
          <w:b/>
          <w:bCs/>
          <w:i/>
          <w:iCs/>
          <w:sz w:val="32"/>
          <w:szCs w:val="32"/>
          <w:u w:val="single"/>
        </w:rPr>
        <w:tab/>
      </w:r>
      <w:r>
        <w:rPr>
          <w:b/>
          <w:bCs/>
          <w:i/>
          <w:iCs/>
          <w:sz w:val="32"/>
          <w:szCs w:val="32"/>
          <w:u w:val="single"/>
        </w:rPr>
        <w:tab/>
      </w:r>
      <w:r>
        <w:rPr>
          <w:b/>
          <w:bCs/>
          <w:i/>
          <w:iCs/>
          <w:sz w:val="32"/>
          <w:szCs w:val="32"/>
          <w:u w:val="single"/>
        </w:rPr>
        <w:tab/>
      </w:r>
      <w:r>
        <w:rPr>
          <w:b/>
          <w:bCs/>
          <w:i/>
          <w:iCs/>
          <w:sz w:val="32"/>
          <w:szCs w:val="32"/>
          <w:u w:val="single"/>
        </w:rPr>
        <w:tab/>
      </w:r>
      <w:r>
        <w:rPr>
          <w:b/>
          <w:bCs/>
          <w:i/>
          <w:iCs/>
          <w:sz w:val="32"/>
          <w:szCs w:val="32"/>
          <w:u w:val="single"/>
        </w:rPr>
        <w:tab/>
      </w:r>
      <w:r>
        <w:rPr>
          <w:b/>
          <w:bCs/>
          <w:i/>
          <w:iCs/>
          <w:sz w:val="32"/>
          <w:szCs w:val="32"/>
          <w:u w:val="single"/>
        </w:rPr>
        <w:tab/>
      </w:r>
      <w:r>
        <w:rPr>
          <w:b/>
          <w:bCs/>
          <w:i/>
          <w:iCs/>
          <w:sz w:val="32"/>
          <w:szCs w:val="32"/>
          <w:u w:val="single"/>
        </w:rPr>
        <w:tab/>
      </w:r>
      <w:r>
        <w:rPr>
          <w:b/>
          <w:bCs/>
          <w:i/>
          <w:iCs/>
          <w:sz w:val="32"/>
          <w:szCs w:val="32"/>
          <w:u w:val="single"/>
        </w:rPr>
        <w:tab/>
      </w:r>
    </w:p>
    <w:p w14:paraId="3AC9DCE1" w14:textId="77777777" w:rsidR="00091CDE" w:rsidRDefault="00091CDE" w:rsidP="00091CDE">
      <w:pPr>
        <w:pStyle w:val="NormalWeb"/>
        <w:tabs>
          <w:tab w:val="left" w:pos="2160"/>
          <w:tab w:val="left" w:pos="2880"/>
          <w:tab w:val="left" w:pos="3600"/>
        </w:tabs>
        <w:spacing w:before="0" w:beforeAutospacing="0" w:after="120" w:afterAutospacing="0"/>
        <w:ind w:firstLine="720"/>
        <w:jc w:val="both"/>
        <w:rPr>
          <w:b/>
        </w:rPr>
      </w:pPr>
    </w:p>
    <w:p w14:paraId="3FB83A16" w14:textId="6E642F41" w:rsidR="00E57395" w:rsidRPr="00B72C8F" w:rsidRDefault="00782E3A" w:rsidP="00091CDE">
      <w:pPr>
        <w:pStyle w:val="NormalWeb"/>
        <w:tabs>
          <w:tab w:val="left" w:pos="2160"/>
          <w:tab w:val="left" w:pos="2880"/>
          <w:tab w:val="left" w:pos="3600"/>
        </w:tabs>
        <w:spacing w:before="0" w:beforeAutospacing="0" w:after="120" w:afterAutospacing="0" w:line="480" w:lineRule="auto"/>
        <w:ind w:firstLine="720"/>
        <w:jc w:val="both"/>
      </w:pPr>
      <w:proofErr w:type="gramStart"/>
      <w:r w:rsidRPr="00B72C8F">
        <w:rPr>
          <w:b/>
        </w:rPr>
        <w:t>WHEREAS</w:t>
      </w:r>
      <w:r w:rsidRPr="00B72C8F">
        <w:t>,</w:t>
      </w:r>
      <w:proofErr w:type="gramEnd"/>
      <w:r w:rsidRPr="00B72C8F">
        <w:t xml:space="preserve"> </w:t>
      </w:r>
      <w:r w:rsidRPr="00B72C8F">
        <w:tab/>
      </w:r>
      <w:r w:rsidR="00723EC7" w:rsidRPr="00B72C8F">
        <w:t xml:space="preserve">the ability to protect the citizens of the state of Louisiana depends, in part, upon the adequacy of local community emergency response </w:t>
      </w:r>
      <w:proofErr w:type="gramStart"/>
      <w:r w:rsidR="00723EC7" w:rsidRPr="00B72C8F">
        <w:t>plans;</w:t>
      </w:r>
      <w:proofErr w:type="gramEnd"/>
    </w:p>
    <w:p w14:paraId="2461CAAD" w14:textId="1D34BA0E" w:rsidR="00E57395" w:rsidRPr="00620C8C" w:rsidRDefault="003812EF" w:rsidP="004367E3">
      <w:pPr>
        <w:pStyle w:val="NormalWeb"/>
        <w:tabs>
          <w:tab w:val="left" w:pos="2160"/>
          <w:tab w:val="left" w:pos="2880"/>
          <w:tab w:val="left" w:pos="3600"/>
        </w:tabs>
        <w:spacing w:before="0" w:beforeAutospacing="0" w:after="120" w:afterAutospacing="0" w:line="480" w:lineRule="auto"/>
        <w:ind w:firstLine="720"/>
        <w:jc w:val="both"/>
      </w:pPr>
      <w:r w:rsidRPr="00B72C8F">
        <w:rPr>
          <w:b/>
        </w:rPr>
        <w:t>WHEREAS,</w:t>
      </w:r>
      <w:r w:rsidRPr="00B72C8F">
        <w:tab/>
      </w:r>
      <w:r w:rsidR="00723EC7" w:rsidRPr="00B72C8F">
        <w:t>the Emergency Planning and Community Right-to-Know Act of 1986, 42 U.S.C.A. §11001</w:t>
      </w:r>
      <w:r w:rsidR="003F41D1">
        <w:t>,</w:t>
      </w:r>
      <w:r w:rsidR="002C5784" w:rsidRPr="00B72C8F">
        <w:t xml:space="preserve"> </w:t>
      </w:r>
      <w:r w:rsidR="002C5784" w:rsidRPr="00B72C8F">
        <w:rPr>
          <w:i/>
        </w:rPr>
        <w:t>et seq</w:t>
      </w:r>
      <w:r w:rsidR="002C5784" w:rsidRPr="00B72C8F">
        <w:t>.</w:t>
      </w:r>
      <w:r w:rsidR="00723EC7" w:rsidRPr="00B72C8F">
        <w:t>, requires states to establish and maintain an emergency response commission</w:t>
      </w:r>
      <w:r w:rsidR="00EC1D55">
        <w:t>,</w:t>
      </w:r>
      <w:r w:rsidR="00723EC7" w:rsidRPr="00B72C8F">
        <w:t xml:space="preserve"> which has technical expertise in the field of emergency response</w:t>
      </w:r>
      <w:r w:rsidR="00EC1D55">
        <w:t>,</w:t>
      </w:r>
      <w:r w:rsidR="00723EC7" w:rsidRPr="00B72C8F">
        <w:t xml:space="preserve"> to notify and protect the public in the event of a </w:t>
      </w:r>
      <w:r w:rsidR="00723EC7" w:rsidRPr="00620C8C">
        <w:t>release of an extremely hazardous substance into the environment</w:t>
      </w:r>
      <w:r w:rsidR="00EC1D55" w:rsidRPr="00620C8C">
        <w:t>.</w:t>
      </w:r>
    </w:p>
    <w:p w14:paraId="187ECB39" w14:textId="379A0F09" w:rsidR="00B428F7" w:rsidRPr="00620C8C" w:rsidRDefault="00C87665" w:rsidP="004367E3">
      <w:pPr>
        <w:tabs>
          <w:tab w:val="left" w:pos="2160"/>
          <w:tab w:val="left" w:pos="2880"/>
          <w:tab w:val="left" w:pos="3600"/>
        </w:tabs>
        <w:spacing w:after="120" w:line="480" w:lineRule="auto"/>
        <w:ind w:firstLine="720"/>
        <w:jc w:val="both"/>
        <w:rPr>
          <w:shd w:val="clear" w:color="auto" w:fill="FFFFFF"/>
        </w:rPr>
      </w:pPr>
      <w:r w:rsidRPr="00620C8C">
        <w:rPr>
          <w:b/>
          <w:bCs/>
        </w:rPr>
        <w:t>WHEREAS,</w:t>
      </w:r>
      <w:r w:rsidRPr="00620C8C">
        <w:rPr>
          <w:b/>
          <w:bCs/>
        </w:rPr>
        <w:tab/>
      </w:r>
      <w:r w:rsidR="003F41D1" w:rsidRPr="00620C8C">
        <w:t xml:space="preserve">through the enactment of </w:t>
      </w:r>
      <w:r w:rsidRPr="00620C8C">
        <w:t xml:space="preserve">R.S. 30:2364, the Louisiana Legislature created the Emergency Response Commission within the Department of Public Safety and Corrections to </w:t>
      </w:r>
      <w:r w:rsidRPr="00620C8C">
        <w:rPr>
          <w:shd w:val="clear" w:color="auto" w:fill="FFFFFF"/>
        </w:rPr>
        <w:t xml:space="preserve">create a comprehensive information system containing specific data regarding the presence and location of hazardous materials in </w:t>
      </w:r>
      <w:proofErr w:type="gramStart"/>
      <w:r w:rsidRPr="00620C8C">
        <w:rPr>
          <w:shd w:val="clear" w:color="auto" w:fill="FFFFFF"/>
        </w:rPr>
        <w:t>Louisiana;</w:t>
      </w:r>
      <w:proofErr w:type="gramEnd"/>
    </w:p>
    <w:p w14:paraId="76999DD5" w14:textId="54A4B720" w:rsidR="00C87665" w:rsidRDefault="00C87665" w:rsidP="004367E3">
      <w:pPr>
        <w:tabs>
          <w:tab w:val="left" w:pos="2160"/>
          <w:tab w:val="left" w:pos="2880"/>
          <w:tab w:val="left" w:pos="3600"/>
        </w:tabs>
        <w:spacing w:after="120" w:line="480" w:lineRule="auto"/>
        <w:ind w:firstLine="720"/>
        <w:jc w:val="both"/>
      </w:pPr>
      <w:proofErr w:type="gramStart"/>
      <w:r w:rsidRPr="00B72C8F">
        <w:rPr>
          <w:b/>
          <w:bCs/>
        </w:rPr>
        <w:t>WHEREAS,</w:t>
      </w:r>
      <w:proofErr w:type="gramEnd"/>
      <w:r w:rsidRPr="00B72C8F">
        <w:rPr>
          <w:b/>
          <w:bCs/>
        </w:rPr>
        <w:t xml:space="preserve"> </w:t>
      </w:r>
      <w:r w:rsidRPr="00B72C8F">
        <w:t xml:space="preserve">R.S. 30:2364 provides that the Emergency Response Commission is appointed by the </w:t>
      </w:r>
      <w:proofErr w:type="gramStart"/>
      <w:r w:rsidRPr="00B72C8F">
        <w:t>Governor;</w:t>
      </w:r>
      <w:proofErr w:type="gramEnd"/>
    </w:p>
    <w:p w14:paraId="798E5C8B" w14:textId="66F919EF" w:rsidR="002D5936" w:rsidRDefault="002D5936" w:rsidP="002D5936">
      <w:pPr>
        <w:pStyle w:val="NormalWeb"/>
        <w:tabs>
          <w:tab w:val="left" w:pos="2160"/>
          <w:tab w:val="left" w:pos="2880"/>
          <w:tab w:val="left" w:pos="3600"/>
        </w:tabs>
        <w:spacing w:before="0" w:beforeAutospacing="0" w:after="120" w:afterAutospacing="0" w:line="480" w:lineRule="auto"/>
        <w:ind w:firstLine="720"/>
        <w:jc w:val="both"/>
        <w:rPr>
          <w:b/>
        </w:rPr>
      </w:pPr>
      <w:proofErr w:type="gramStart"/>
      <w:r w:rsidRPr="00B72C8F">
        <w:rPr>
          <w:b/>
        </w:rPr>
        <w:t>WHEREAS</w:t>
      </w:r>
      <w:r w:rsidRPr="00B72C8F">
        <w:t>,</w:t>
      </w:r>
      <w:proofErr w:type="gramEnd"/>
      <w:r w:rsidRPr="00B72C8F">
        <w:t xml:space="preserve"> </w:t>
      </w:r>
      <w:r w:rsidRPr="00B72C8F">
        <w:tab/>
      </w:r>
      <w:r w:rsidR="007A7815">
        <w:t xml:space="preserve">Executive Order </w:t>
      </w:r>
      <w:r>
        <w:t>JML 24-</w:t>
      </w:r>
      <w:r w:rsidR="003B6996">
        <w:t>121</w:t>
      </w:r>
      <w:r>
        <w:t xml:space="preserve"> establishe</w:t>
      </w:r>
      <w:r w:rsidR="007A7815">
        <w:t>d</w:t>
      </w:r>
      <w:r>
        <w:t xml:space="preserve"> </w:t>
      </w:r>
      <w:proofErr w:type="gramStart"/>
      <w:r>
        <w:t>the membership</w:t>
      </w:r>
      <w:proofErr w:type="gramEnd"/>
      <w:r>
        <w:t xml:space="preserve"> of the Louisiana Emergency Response </w:t>
      </w:r>
      <w:proofErr w:type="gramStart"/>
      <w:r>
        <w:t>Commission;</w:t>
      </w:r>
      <w:proofErr w:type="gramEnd"/>
      <w:r>
        <w:t xml:space="preserve"> </w:t>
      </w:r>
    </w:p>
    <w:p w14:paraId="225EB3BC" w14:textId="4067748A" w:rsidR="00FC3793" w:rsidRDefault="00FC3793" w:rsidP="004367E3">
      <w:pPr>
        <w:tabs>
          <w:tab w:val="left" w:pos="2160"/>
          <w:tab w:val="left" w:pos="2880"/>
          <w:tab w:val="left" w:pos="3600"/>
        </w:tabs>
        <w:spacing w:after="120" w:line="480" w:lineRule="auto"/>
        <w:ind w:firstLine="720"/>
        <w:jc w:val="both"/>
      </w:pPr>
      <w:proofErr w:type="gramStart"/>
      <w:r w:rsidRPr="00216621">
        <w:rPr>
          <w:b/>
        </w:rPr>
        <w:t>WHEREAS,</w:t>
      </w:r>
      <w:proofErr w:type="gramEnd"/>
      <w:r w:rsidRPr="00216621">
        <w:rPr>
          <w:b/>
        </w:rPr>
        <w:t xml:space="preserve"> </w:t>
      </w:r>
      <w:r w:rsidRPr="00216621">
        <w:t xml:space="preserve">the Governor desires to amend the membership of the </w:t>
      </w:r>
      <w:r>
        <w:t xml:space="preserve">Louisiana Emergency Response </w:t>
      </w:r>
      <w:proofErr w:type="gramStart"/>
      <w:r>
        <w:t>Commission;</w:t>
      </w:r>
      <w:proofErr w:type="gramEnd"/>
      <w:r>
        <w:t xml:space="preserve"> </w:t>
      </w:r>
    </w:p>
    <w:p w14:paraId="2B73C460" w14:textId="75A6FDAC" w:rsidR="00C87665" w:rsidRPr="00B72C8F" w:rsidRDefault="00C87665" w:rsidP="004367E3">
      <w:pPr>
        <w:tabs>
          <w:tab w:val="left" w:pos="2160"/>
          <w:tab w:val="left" w:pos="2880"/>
          <w:tab w:val="left" w:pos="3600"/>
        </w:tabs>
        <w:spacing w:after="120" w:line="480" w:lineRule="auto"/>
        <w:ind w:firstLine="720"/>
        <w:jc w:val="both"/>
        <w:rPr>
          <w:shd w:val="clear" w:color="auto" w:fill="FFFFFF"/>
        </w:rPr>
      </w:pPr>
      <w:proofErr w:type="gramStart"/>
      <w:r w:rsidRPr="00B72C8F">
        <w:rPr>
          <w:b/>
          <w:bCs/>
        </w:rPr>
        <w:t>WHEREAS,</w:t>
      </w:r>
      <w:proofErr w:type="gramEnd"/>
      <w:r w:rsidRPr="00B72C8F">
        <w:rPr>
          <w:b/>
          <w:bCs/>
        </w:rPr>
        <w:t xml:space="preserve"> </w:t>
      </w:r>
      <w:r w:rsidRPr="00B72C8F">
        <w:t>R.S. 30:2364 provides that the Emergency Response Commission functions under the supervision and authority of the deputy secretary of the Departmen</w:t>
      </w:r>
      <w:r w:rsidR="00063ACD" w:rsidRPr="00B72C8F">
        <w:t xml:space="preserve">t of Public Safety and Corrections, public safety services, office of the state </w:t>
      </w:r>
      <w:proofErr w:type="gramStart"/>
      <w:r w:rsidR="00063ACD" w:rsidRPr="00B72C8F">
        <w:t>police;</w:t>
      </w:r>
      <w:proofErr w:type="gramEnd"/>
    </w:p>
    <w:p w14:paraId="69907606" w14:textId="3EE25617" w:rsidR="00B428F7" w:rsidRPr="00B72C8F" w:rsidRDefault="00B428F7" w:rsidP="004367E3">
      <w:pPr>
        <w:pStyle w:val="NormalWeb"/>
        <w:tabs>
          <w:tab w:val="left" w:pos="2160"/>
          <w:tab w:val="left" w:pos="2880"/>
          <w:tab w:val="left" w:pos="3600"/>
        </w:tabs>
        <w:spacing w:before="0" w:beforeAutospacing="0" w:after="120" w:afterAutospacing="0" w:line="480" w:lineRule="auto"/>
        <w:ind w:firstLine="720"/>
        <w:jc w:val="both"/>
      </w:pPr>
      <w:r w:rsidRPr="00B72C8F">
        <w:rPr>
          <w:b/>
        </w:rPr>
        <w:t xml:space="preserve">WHEREAS, </w:t>
      </w:r>
      <w:r w:rsidRPr="00B72C8F">
        <w:rPr>
          <w:bCs/>
        </w:rPr>
        <w:t xml:space="preserve">the legislature has </w:t>
      </w:r>
      <w:r w:rsidR="00C87665" w:rsidRPr="00B72C8F">
        <w:rPr>
          <w:bCs/>
        </w:rPr>
        <w:t xml:space="preserve">mandated and supports </w:t>
      </w:r>
      <w:r w:rsidRPr="00B72C8F">
        <w:rPr>
          <w:shd w:val="clear" w:color="auto" w:fill="FFFFFF"/>
        </w:rPr>
        <w:t xml:space="preserve">a cooperative effort of all involved agencies to work through an interagency advisory commission, and a single state supervisory </w:t>
      </w:r>
      <w:r w:rsidRPr="00B72C8F">
        <w:rPr>
          <w:shd w:val="clear" w:color="auto" w:fill="FFFFFF"/>
        </w:rPr>
        <w:lastRenderedPageBreak/>
        <w:t>agency to create a comprehensive information system, implement comprehensive state and local planning, and as soon as practical and feasible, make this crucial information available to the public through designated local repositories at a minimum of additional cost to owners or operators, the state, or local government</w:t>
      </w:r>
      <w:r w:rsidR="00C87665" w:rsidRPr="00B72C8F">
        <w:rPr>
          <w:shd w:val="clear" w:color="auto" w:fill="FFFFFF"/>
        </w:rPr>
        <w:t>;</w:t>
      </w:r>
      <w:r w:rsidR="00EC1D55">
        <w:rPr>
          <w:shd w:val="clear" w:color="auto" w:fill="FFFFFF"/>
        </w:rPr>
        <w:t xml:space="preserve"> and</w:t>
      </w:r>
    </w:p>
    <w:p w14:paraId="56A913DB" w14:textId="39F46743" w:rsidR="003812EF" w:rsidRPr="00B72C8F" w:rsidRDefault="00C87665" w:rsidP="004367E3">
      <w:pPr>
        <w:tabs>
          <w:tab w:val="left" w:pos="2160"/>
          <w:tab w:val="left" w:pos="2880"/>
          <w:tab w:val="left" w:pos="3600"/>
        </w:tabs>
        <w:spacing w:after="120" w:line="480" w:lineRule="auto"/>
        <w:ind w:firstLine="720"/>
        <w:jc w:val="both"/>
      </w:pPr>
      <w:r w:rsidRPr="00B72C8F">
        <w:rPr>
          <w:b/>
          <w:bCs/>
        </w:rPr>
        <w:t xml:space="preserve"> </w:t>
      </w:r>
      <w:r w:rsidR="00063ACD" w:rsidRPr="00B72C8F">
        <w:rPr>
          <w:b/>
        </w:rPr>
        <w:t>WHEREAS,</w:t>
      </w:r>
      <w:r w:rsidR="00723EC7" w:rsidRPr="00B72C8F">
        <w:t xml:space="preserve"> </w:t>
      </w:r>
      <w:r w:rsidR="00063ACD" w:rsidRPr="00B72C8F">
        <w:t xml:space="preserve">pursuant to R.S. 30:2364 the Emergency Response Commission is responsible for </w:t>
      </w:r>
      <w:r w:rsidR="00723EC7" w:rsidRPr="00B72C8F">
        <w:t>establish</w:t>
      </w:r>
      <w:r w:rsidR="00063ACD" w:rsidRPr="00B72C8F">
        <w:t>ing</w:t>
      </w:r>
      <w:r w:rsidR="00723EC7" w:rsidRPr="00B72C8F">
        <w:t xml:space="preserve"> emergency planning districts; appoint</w:t>
      </w:r>
      <w:r w:rsidR="00063ACD" w:rsidRPr="00B72C8F">
        <w:t>ing</w:t>
      </w:r>
      <w:r w:rsidR="00723EC7" w:rsidRPr="00B72C8F">
        <w:t xml:space="preserve"> local emergency planning committees; supervis</w:t>
      </w:r>
      <w:r w:rsidR="00063ACD" w:rsidRPr="00B72C8F">
        <w:t>ing</w:t>
      </w:r>
      <w:r w:rsidR="00723EC7" w:rsidRPr="00B72C8F">
        <w:t xml:space="preserve"> and coordinat</w:t>
      </w:r>
      <w:r w:rsidR="00063ACD" w:rsidRPr="00B72C8F">
        <w:t>ing</w:t>
      </w:r>
      <w:r w:rsidR="00723EC7" w:rsidRPr="00B72C8F">
        <w:t xml:space="preserve"> the activities of local emergency planning committees; provid</w:t>
      </w:r>
      <w:r w:rsidR="00063ACD" w:rsidRPr="00B72C8F">
        <w:t>ing</w:t>
      </w:r>
      <w:r w:rsidR="00723EC7" w:rsidRPr="00B72C8F">
        <w:t xml:space="preserve"> the Environmental Protection Agency with information concerning notification received on certain releases of hazardous materials and substances; designat</w:t>
      </w:r>
      <w:r w:rsidR="00063ACD" w:rsidRPr="00B72C8F">
        <w:t>ing</w:t>
      </w:r>
      <w:r w:rsidR="00723EC7" w:rsidRPr="00B72C8F">
        <w:t>, as necessary, facilities subject to hazardous material reporting procedures; recommen</w:t>
      </w:r>
      <w:r w:rsidR="00063ACD" w:rsidRPr="00B72C8F">
        <w:t>ding</w:t>
      </w:r>
      <w:r w:rsidR="00723EC7" w:rsidRPr="00B72C8F">
        <w:t xml:space="preserve"> a standardized inventory form for gathering required information and develop</w:t>
      </w:r>
      <w:r w:rsidR="00063ACD" w:rsidRPr="00B72C8F">
        <w:t>ing</w:t>
      </w:r>
      <w:r w:rsidR="00723EC7" w:rsidRPr="00B72C8F">
        <w:t xml:space="preserve"> reporting procedures which reduce duplication of reporting; recommend</w:t>
      </w:r>
      <w:r w:rsidR="00063ACD" w:rsidRPr="00B72C8F">
        <w:t>ing</w:t>
      </w:r>
      <w:r w:rsidR="00723EC7" w:rsidRPr="00B72C8F">
        <w:t xml:space="preserve"> as necessary, additional substances which should be defined as hazardous materials; act as the central advisory body for coordinating state and federal </w:t>
      </w:r>
      <w:r w:rsidR="002C5784" w:rsidRPr="00B72C8F">
        <w:t>activities concerning community “</w:t>
      </w:r>
      <w:r w:rsidR="00723EC7" w:rsidRPr="00B72C8F">
        <w:t>Right-to-Know</w:t>
      </w:r>
      <w:r w:rsidR="002C5784" w:rsidRPr="00B72C8F">
        <w:t>”</w:t>
      </w:r>
      <w:r w:rsidR="00723EC7" w:rsidRPr="00B72C8F">
        <w:t xml:space="preserve"> </w:t>
      </w:r>
      <w:r w:rsidR="002C5784" w:rsidRPr="00B72C8F">
        <w:t xml:space="preserve">legislation </w:t>
      </w:r>
      <w:r w:rsidR="00723EC7" w:rsidRPr="00B72C8F">
        <w:t xml:space="preserve">with regard to hazardous </w:t>
      </w:r>
      <w:r w:rsidR="002C5784" w:rsidRPr="00B72C8F">
        <w:t xml:space="preserve">materials and </w:t>
      </w:r>
      <w:r w:rsidR="00723EC7" w:rsidRPr="00B72C8F">
        <w:t>substances; establish</w:t>
      </w:r>
      <w:r w:rsidR="00063ACD" w:rsidRPr="00B72C8F">
        <w:t>ing</w:t>
      </w:r>
      <w:r w:rsidR="00723EC7" w:rsidRPr="00B72C8F">
        <w:t xml:space="preserve"> procedures for recalling and processing public requests for information; and review</w:t>
      </w:r>
      <w:r w:rsidR="00063ACD" w:rsidRPr="00B72C8F">
        <w:t>ing</w:t>
      </w:r>
      <w:r w:rsidR="00723EC7" w:rsidRPr="00B72C8F">
        <w:t xml:space="preserve"> local emergency planning committee emergency response plans and recommend</w:t>
      </w:r>
      <w:r w:rsidR="00063ACD" w:rsidRPr="00B72C8F">
        <w:t>ing</w:t>
      </w:r>
      <w:r w:rsidR="00723EC7" w:rsidRPr="00B72C8F">
        <w:t xml:space="preserve"> revisions as necessary.</w:t>
      </w:r>
    </w:p>
    <w:p w14:paraId="63756EAB" w14:textId="0DDCA523" w:rsidR="00782E3A" w:rsidRPr="00B72C8F" w:rsidRDefault="00063ACD" w:rsidP="004367E3">
      <w:pPr>
        <w:widowControl/>
        <w:spacing w:after="120" w:line="480" w:lineRule="auto"/>
        <w:ind w:firstLine="720"/>
        <w:jc w:val="both"/>
        <w:rPr>
          <w:spacing w:val="-1"/>
        </w:rPr>
      </w:pPr>
      <w:r w:rsidRPr="00B72C8F">
        <w:rPr>
          <w:b/>
          <w:spacing w:val="-1"/>
        </w:rPr>
        <w:t>NOW</w:t>
      </w:r>
      <w:r w:rsidRPr="00B72C8F">
        <w:rPr>
          <w:b/>
          <w:spacing w:val="-7"/>
        </w:rPr>
        <w:t xml:space="preserve"> </w:t>
      </w:r>
      <w:r w:rsidRPr="00B72C8F">
        <w:rPr>
          <w:b/>
          <w:spacing w:val="-1"/>
        </w:rPr>
        <w:t>THEREFORE,</w:t>
      </w:r>
      <w:r w:rsidRPr="00B72C8F">
        <w:rPr>
          <w:b/>
          <w:spacing w:val="-5"/>
        </w:rPr>
        <w:t xml:space="preserve"> </w:t>
      </w:r>
      <w:r w:rsidRPr="00B72C8F">
        <w:rPr>
          <w:b/>
        </w:rPr>
        <w:t>I,</w:t>
      </w:r>
      <w:r w:rsidRPr="00B72C8F">
        <w:rPr>
          <w:b/>
          <w:spacing w:val="-7"/>
        </w:rPr>
        <w:t xml:space="preserve"> </w:t>
      </w:r>
      <w:r w:rsidRPr="00B72C8F">
        <w:rPr>
          <w:b/>
          <w:spacing w:val="-1"/>
        </w:rPr>
        <w:t>JEFF LANDRY,</w:t>
      </w:r>
      <w:r w:rsidRPr="00B72C8F">
        <w:rPr>
          <w:spacing w:val="-6"/>
        </w:rPr>
        <w:t xml:space="preserve"> </w:t>
      </w:r>
      <w:r w:rsidRPr="00B72C8F">
        <w:t>Governor</w:t>
      </w:r>
      <w:r w:rsidRPr="00B72C8F">
        <w:rPr>
          <w:spacing w:val="-6"/>
        </w:rPr>
        <w:t xml:space="preserve"> </w:t>
      </w:r>
      <w:r w:rsidRPr="00B72C8F">
        <w:rPr>
          <w:spacing w:val="-1"/>
        </w:rPr>
        <w:t>of</w:t>
      </w:r>
      <w:r w:rsidRPr="00B72C8F">
        <w:rPr>
          <w:spacing w:val="-6"/>
        </w:rPr>
        <w:t xml:space="preserve"> </w:t>
      </w:r>
      <w:r w:rsidRPr="00B72C8F">
        <w:t>the</w:t>
      </w:r>
      <w:r w:rsidRPr="00B72C8F">
        <w:rPr>
          <w:spacing w:val="-6"/>
        </w:rPr>
        <w:t xml:space="preserve"> </w:t>
      </w:r>
      <w:r w:rsidRPr="00B72C8F">
        <w:t>State</w:t>
      </w:r>
      <w:r w:rsidRPr="00B72C8F">
        <w:rPr>
          <w:spacing w:val="-6"/>
        </w:rPr>
        <w:t xml:space="preserve"> </w:t>
      </w:r>
      <w:r w:rsidRPr="00B72C8F">
        <w:t>of</w:t>
      </w:r>
      <w:r w:rsidRPr="00B72C8F">
        <w:rPr>
          <w:spacing w:val="-6"/>
        </w:rPr>
        <w:t xml:space="preserve"> </w:t>
      </w:r>
      <w:r w:rsidRPr="00B72C8F">
        <w:rPr>
          <w:spacing w:val="-1"/>
        </w:rPr>
        <w:t>Louisiana,</w:t>
      </w:r>
      <w:r w:rsidRPr="00B72C8F">
        <w:rPr>
          <w:spacing w:val="-6"/>
        </w:rPr>
        <w:t xml:space="preserve"> </w:t>
      </w:r>
      <w:r w:rsidRPr="00B72C8F">
        <w:t>by</w:t>
      </w:r>
      <w:r w:rsidRPr="00B72C8F">
        <w:rPr>
          <w:spacing w:val="-6"/>
        </w:rPr>
        <w:t xml:space="preserve"> </w:t>
      </w:r>
      <w:r w:rsidRPr="00B72C8F">
        <w:t>virtue</w:t>
      </w:r>
      <w:r w:rsidRPr="00B72C8F">
        <w:rPr>
          <w:spacing w:val="41"/>
        </w:rPr>
        <w:t xml:space="preserve"> </w:t>
      </w:r>
      <w:r w:rsidRPr="00B72C8F">
        <w:rPr>
          <w:spacing w:val="-1"/>
        </w:rPr>
        <w:t>of</w:t>
      </w:r>
      <w:r w:rsidRPr="00B72C8F">
        <w:rPr>
          <w:spacing w:val="-4"/>
        </w:rPr>
        <w:t xml:space="preserve"> </w:t>
      </w:r>
      <w:r w:rsidRPr="00B72C8F">
        <w:rPr>
          <w:spacing w:val="-1"/>
        </w:rPr>
        <w:t>the</w:t>
      </w:r>
      <w:r w:rsidRPr="00B72C8F">
        <w:rPr>
          <w:spacing w:val="-4"/>
        </w:rPr>
        <w:t xml:space="preserve"> </w:t>
      </w:r>
      <w:r w:rsidRPr="00B72C8F">
        <w:rPr>
          <w:spacing w:val="-1"/>
        </w:rPr>
        <w:t>authority</w:t>
      </w:r>
      <w:r w:rsidRPr="00B72C8F">
        <w:rPr>
          <w:spacing w:val="-4"/>
        </w:rPr>
        <w:t xml:space="preserve"> </w:t>
      </w:r>
      <w:r w:rsidRPr="00B72C8F">
        <w:rPr>
          <w:spacing w:val="-1"/>
        </w:rPr>
        <w:t>vested</w:t>
      </w:r>
      <w:r w:rsidRPr="00B72C8F">
        <w:rPr>
          <w:spacing w:val="-4"/>
        </w:rPr>
        <w:t xml:space="preserve"> </w:t>
      </w:r>
      <w:r w:rsidRPr="00B72C8F">
        <w:rPr>
          <w:spacing w:val="-1"/>
        </w:rPr>
        <w:t>by</w:t>
      </w:r>
      <w:r w:rsidRPr="00B72C8F">
        <w:rPr>
          <w:spacing w:val="-4"/>
        </w:rPr>
        <w:t xml:space="preserve"> </w:t>
      </w:r>
      <w:r w:rsidRPr="00B72C8F">
        <w:rPr>
          <w:spacing w:val="-1"/>
        </w:rPr>
        <w:t>the</w:t>
      </w:r>
      <w:r w:rsidRPr="00B72C8F">
        <w:rPr>
          <w:spacing w:val="-4"/>
        </w:rPr>
        <w:t xml:space="preserve"> </w:t>
      </w:r>
      <w:r w:rsidRPr="00B72C8F">
        <w:rPr>
          <w:spacing w:val="-1"/>
        </w:rPr>
        <w:t>Constitution</w:t>
      </w:r>
      <w:r w:rsidRPr="00B72C8F">
        <w:rPr>
          <w:spacing w:val="-4"/>
        </w:rPr>
        <w:t xml:space="preserve"> </w:t>
      </w:r>
      <w:r w:rsidRPr="00B72C8F">
        <w:t>and</w:t>
      </w:r>
      <w:r w:rsidRPr="00B72C8F">
        <w:rPr>
          <w:spacing w:val="-5"/>
        </w:rPr>
        <w:t xml:space="preserve"> </w:t>
      </w:r>
      <w:r w:rsidRPr="00B72C8F">
        <w:rPr>
          <w:spacing w:val="-1"/>
        </w:rPr>
        <w:t>laws</w:t>
      </w:r>
      <w:r w:rsidRPr="00B72C8F">
        <w:rPr>
          <w:spacing w:val="-4"/>
        </w:rPr>
        <w:t xml:space="preserve"> </w:t>
      </w:r>
      <w:r w:rsidRPr="00B72C8F">
        <w:rPr>
          <w:spacing w:val="-1"/>
        </w:rPr>
        <w:t>of</w:t>
      </w:r>
      <w:r w:rsidRPr="00B72C8F">
        <w:rPr>
          <w:spacing w:val="-4"/>
        </w:rPr>
        <w:t xml:space="preserve"> </w:t>
      </w:r>
      <w:r w:rsidRPr="00B72C8F">
        <w:t>the</w:t>
      </w:r>
      <w:r w:rsidRPr="00B72C8F">
        <w:rPr>
          <w:spacing w:val="-4"/>
        </w:rPr>
        <w:t xml:space="preserve"> </w:t>
      </w:r>
      <w:r w:rsidRPr="00B72C8F">
        <w:rPr>
          <w:spacing w:val="-1"/>
        </w:rPr>
        <w:t>State</w:t>
      </w:r>
      <w:r w:rsidRPr="00B72C8F">
        <w:rPr>
          <w:spacing w:val="-4"/>
        </w:rPr>
        <w:t xml:space="preserve"> </w:t>
      </w:r>
      <w:r w:rsidRPr="00B72C8F">
        <w:rPr>
          <w:spacing w:val="-1"/>
        </w:rPr>
        <w:t>of</w:t>
      </w:r>
      <w:r w:rsidRPr="00B72C8F">
        <w:rPr>
          <w:spacing w:val="-4"/>
        </w:rPr>
        <w:t xml:space="preserve"> </w:t>
      </w:r>
      <w:r w:rsidRPr="00B72C8F">
        <w:rPr>
          <w:spacing w:val="-1"/>
        </w:rPr>
        <w:t>Louisiana,</w:t>
      </w:r>
      <w:r w:rsidRPr="00B72C8F">
        <w:rPr>
          <w:spacing w:val="-4"/>
        </w:rPr>
        <w:t xml:space="preserve"> </w:t>
      </w:r>
      <w:r w:rsidRPr="00B72C8F">
        <w:rPr>
          <w:spacing w:val="-1"/>
        </w:rPr>
        <w:t>do</w:t>
      </w:r>
      <w:r w:rsidRPr="00B72C8F">
        <w:rPr>
          <w:spacing w:val="-4"/>
        </w:rPr>
        <w:t xml:space="preserve"> </w:t>
      </w:r>
      <w:r w:rsidRPr="00B72C8F">
        <w:rPr>
          <w:spacing w:val="-1"/>
        </w:rPr>
        <w:t>hereby</w:t>
      </w:r>
      <w:r w:rsidRPr="00B72C8F">
        <w:rPr>
          <w:spacing w:val="-4"/>
        </w:rPr>
        <w:t xml:space="preserve"> </w:t>
      </w:r>
      <w:r w:rsidRPr="00B72C8F">
        <w:rPr>
          <w:spacing w:val="-1"/>
        </w:rPr>
        <w:t>order</w:t>
      </w:r>
      <w:r w:rsidRPr="00B72C8F">
        <w:rPr>
          <w:spacing w:val="-5"/>
        </w:rPr>
        <w:t xml:space="preserve"> </w:t>
      </w:r>
      <w:r w:rsidRPr="00B72C8F">
        <w:rPr>
          <w:spacing w:val="-1"/>
        </w:rPr>
        <w:t>and</w:t>
      </w:r>
      <w:r w:rsidRPr="00B72C8F">
        <w:rPr>
          <w:spacing w:val="62"/>
        </w:rPr>
        <w:t xml:space="preserve"> </w:t>
      </w:r>
      <w:r w:rsidRPr="00B72C8F">
        <w:rPr>
          <w:spacing w:val="-1"/>
        </w:rPr>
        <w:t>direct</w:t>
      </w:r>
      <w:r w:rsidRPr="00B72C8F">
        <w:t xml:space="preserve"> </w:t>
      </w:r>
      <w:r w:rsidRPr="00B72C8F">
        <w:rPr>
          <w:spacing w:val="-1"/>
        </w:rPr>
        <w:t>as</w:t>
      </w:r>
      <w:r w:rsidRPr="00B72C8F">
        <w:t xml:space="preserve"> </w:t>
      </w:r>
      <w:r w:rsidRPr="00B72C8F">
        <w:rPr>
          <w:spacing w:val="-1"/>
        </w:rPr>
        <w:t>follows:</w:t>
      </w:r>
      <w:bookmarkStart w:id="0" w:name="_Hlk172205263"/>
    </w:p>
    <w:p w14:paraId="32E0333B" w14:textId="461430E1" w:rsidR="00503570" w:rsidRPr="00503570" w:rsidRDefault="00503570" w:rsidP="00127067">
      <w:pPr>
        <w:pStyle w:val="BodyText"/>
        <w:spacing w:line="480" w:lineRule="auto"/>
        <w:ind w:hanging="840"/>
        <w:rPr>
          <w:rStyle w:val="Strong"/>
          <w:rFonts w:cs="Times New Roman"/>
          <w:b w:val="0"/>
          <w:bCs w:val="0"/>
          <w:color w:val="1F1F1F"/>
        </w:rPr>
      </w:pPr>
      <w:r w:rsidRPr="00216621">
        <w:rPr>
          <w:rFonts w:cs="Times New Roman"/>
          <w:color w:val="1F1F1F"/>
          <w:u w:val="single"/>
        </w:rPr>
        <w:t>Section 1:</w:t>
      </w:r>
      <w:r w:rsidRPr="00216621">
        <w:rPr>
          <w:rFonts w:cs="Times New Roman"/>
          <w:color w:val="1F1F1F"/>
        </w:rPr>
        <w:tab/>
      </w:r>
      <w:r>
        <w:rPr>
          <w:rFonts w:cs="Times New Roman"/>
          <w:color w:val="1F1F1F"/>
        </w:rPr>
        <w:t xml:space="preserve">Executive Order </w:t>
      </w:r>
      <w:r w:rsidR="00127067">
        <w:rPr>
          <w:rFonts w:cs="Times New Roman"/>
          <w:color w:val="1F1F1F"/>
        </w:rPr>
        <w:t xml:space="preserve">JML </w:t>
      </w:r>
      <w:r>
        <w:rPr>
          <w:rFonts w:cs="Times New Roman"/>
          <w:color w:val="1F1F1F"/>
        </w:rPr>
        <w:t>24-</w:t>
      </w:r>
      <w:r w:rsidR="003B6996">
        <w:rPr>
          <w:rFonts w:cs="Times New Roman"/>
          <w:color w:val="1F1F1F"/>
        </w:rPr>
        <w:t>121</w:t>
      </w:r>
      <w:r>
        <w:rPr>
          <w:rFonts w:cs="Times New Roman"/>
          <w:color w:val="1F1F1F"/>
        </w:rPr>
        <w:t xml:space="preserve"> is hereby amended</w:t>
      </w:r>
      <w:r w:rsidRPr="00216621">
        <w:rPr>
          <w:rFonts w:cs="Times New Roman"/>
          <w:color w:val="1F1F1F"/>
        </w:rPr>
        <w:t>.</w:t>
      </w:r>
    </w:p>
    <w:p w14:paraId="2B2375CE" w14:textId="64F5C0B9" w:rsidR="00723EC7" w:rsidRPr="00B72C8F" w:rsidRDefault="00063ACD" w:rsidP="004367E3">
      <w:pPr>
        <w:widowControl/>
        <w:tabs>
          <w:tab w:val="left" w:pos="2160"/>
          <w:tab w:val="left" w:pos="2880"/>
          <w:tab w:val="left" w:pos="3600"/>
        </w:tabs>
        <w:autoSpaceDE/>
        <w:autoSpaceDN/>
        <w:adjustRightInd/>
        <w:spacing w:after="120" w:line="480" w:lineRule="auto"/>
        <w:ind w:firstLine="720"/>
        <w:jc w:val="both"/>
      </w:pPr>
      <w:r w:rsidRPr="00B72C8F">
        <w:rPr>
          <w:rStyle w:val="Strong"/>
          <w:b w:val="0"/>
          <w:bCs w:val="0"/>
          <w:u w:val="single"/>
        </w:rPr>
        <w:t xml:space="preserve">Section </w:t>
      </w:r>
      <w:r w:rsidR="00503570">
        <w:rPr>
          <w:rStyle w:val="Strong"/>
          <w:b w:val="0"/>
          <w:bCs w:val="0"/>
          <w:u w:val="single"/>
        </w:rPr>
        <w:t>2</w:t>
      </w:r>
      <w:r w:rsidRPr="00B72C8F">
        <w:rPr>
          <w:rStyle w:val="Strong"/>
          <w:b w:val="0"/>
          <w:bCs w:val="0"/>
        </w:rPr>
        <w:t>:</w:t>
      </w:r>
      <w:r w:rsidR="006D7646" w:rsidRPr="00B72C8F">
        <w:rPr>
          <w:bCs/>
        </w:rPr>
        <w:tab/>
      </w:r>
      <w:r w:rsidR="00136BB3">
        <w:t xml:space="preserve">The </w:t>
      </w:r>
      <w:r w:rsidR="00127067">
        <w:t>Louisiana Emergency Response C</w:t>
      </w:r>
      <w:r w:rsidR="00136BB3">
        <w:t>ommission</w:t>
      </w:r>
      <w:r w:rsidR="006800B2">
        <w:t xml:space="preserve"> (“Commission”)</w:t>
      </w:r>
      <w:r w:rsidR="00136BB3">
        <w:t xml:space="preserve"> </w:t>
      </w:r>
      <w:r w:rsidR="00723EC7" w:rsidRPr="00B72C8F">
        <w:t xml:space="preserve">shall be composed of </w:t>
      </w:r>
      <w:r w:rsidR="00620C8C">
        <w:t>seventeen</w:t>
      </w:r>
      <w:r w:rsidR="00723EC7" w:rsidRPr="00B72C8F">
        <w:t xml:space="preserve"> (1</w:t>
      </w:r>
      <w:r w:rsidR="00620C8C">
        <w:t>7</w:t>
      </w:r>
      <w:r w:rsidR="00723EC7" w:rsidRPr="00B72C8F">
        <w:t xml:space="preserve">) members </w:t>
      </w:r>
      <w:r w:rsidR="00136BB3">
        <w:t xml:space="preserve">who serve at the pleasure of the Governor, </w:t>
      </w:r>
      <w:r w:rsidR="00723EC7" w:rsidRPr="00B72C8F">
        <w:t xml:space="preserve">as follows: </w:t>
      </w:r>
    </w:p>
    <w:p w14:paraId="0A6B37F5" w14:textId="1558E9D0" w:rsidR="00723EC7" w:rsidRPr="00B72C8F"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The deputy secretary of the Department of Public Safety, or the deputy secretary’s </w:t>
      </w:r>
      <w:proofErr w:type="gramStart"/>
      <w:r w:rsidRPr="00B72C8F">
        <w:t>designee;</w:t>
      </w:r>
      <w:proofErr w:type="gramEnd"/>
      <w:r w:rsidRPr="00B72C8F">
        <w:t xml:space="preserve"> </w:t>
      </w:r>
    </w:p>
    <w:p w14:paraId="4E4E567E" w14:textId="0BFEDBC8" w:rsidR="00723EC7" w:rsidRPr="00B72C8F"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The secretary of the Department of Environmental Quality, or the secretary’s </w:t>
      </w:r>
      <w:proofErr w:type="gramStart"/>
      <w:r w:rsidRPr="00B72C8F">
        <w:t>designee;</w:t>
      </w:r>
      <w:proofErr w:type="gramEnd"/>
      <w:r w:rsidRPr="00B72C8F">
        <w:t xml:space="preserve"> </w:t>
      </w:r>
    </w:p>
    <w:p w14:paraId="2E590B39" w14:textId="56080E10" w:rsidR="00723EC7" w:rsidRPr="00B72C8F" w:rsidRDefault="00063ACD"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The secretary of the </w:t>
      </w:r>
      <w:r w:rsidR="00127067">
        <w:t xml:space="preserve">Louisiana </w:t>
      </w:r>
      <w:r w:rsidRPr="00B72C8F">
        <w:t xml:space="preserve">Department of Health, or the secretary’s </w:t>
      </w:r>
      <w:proofErr w:type="gramStart"/>
      <w:r w:rsidRPr="00B72C8F">
        <w:t>designee;</w:t>
      </w:r>
      <w:proofErr w:type="gramEnd"/>
    </w:p>
    <w:p w14:paraId="29104F51" w14:textId="32845C95" w:rsidR="00723EC7"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The director of the Governor’s Office of Homeland Security and Emergency Preparedness, or the director’s </w:t>
      </w:r>
      <w:proofErr w:type="gramStart"/>
      <w:r w:rsidRPr="00B72C8F">
        <w:t>designee;</w:t>
      </w:r>
      <w:proofErr w:type="gramEnd"/>
      <w:r w:rsidRPr="00B72C8F">
        <w:t xml:space="preserve"> </w:t>
      </w:r>
    </w:p>
    <w:p w14:paraId="3F5D6D27" w14:textId="5AFC7915" w:rsidR="007829E5" w:rsidRPr="00B72C8F" w:rsidRDefault="00097139"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t xml:space="preserve">The </w:t>
      </w:r>
      <w:r w:rsidR="00143B0F">
        <w:t xml:space="preserve">director of the Office of the Louisiana </w:t>
      </w:r>
      <w:r w:rsidR="00DD5499">
        <w:t xml:space="preserve">Oil Spill Coordinator, or the director’s </w:t>
      </w:r>
      <w:proofErr w:type="gramStart"/>
      <w:r w:rsidR="00DD5499">
        <w:t>designee</w:t>
      </w:r>
      <w:proofErr w:type="gramEnd"/>
    </w:p>
    <w:p w14:paraId="71BFA672" w14:textId="431BF801" w:rsidR="00723EC7" w:rsidRPr="00B72C8F"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A representative of the Right-To-Know Unit, Department of Public Safety, Office of State </w:t>
      </w:r>
      <w:proofErr w:type="gramStart"/>
      <w:r w:rsidRPr="00B72C8F">
        <w:t>Police;</w:t>
      </w:r>
      <w:proofErr w:type="gramEnd"/>
      <w:r w:rsidRPr="00B72C8F">
        <w:t xml:space="preserve"> </w:t>
      </w:r>
    </w:p>
    <w:p w14:paraId="60616351" w14:textId="3118C376" w:rsidR="00723EC7" w:rsidRPr="00B72C8F"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A representative of the Louisiana Emergency Preparedness </w:t>
      </w:r>
      <w:proofErr w:type="gramStart"/>
      <w:r w:rsidRPr="00B72C8F">
        <w:t>Association;</w:t>
      </w:r>
      <w:proofErr w:type="gramEnd"/>
      <w:r w:rsidRPr="00B72C8F">
        <w:t xml:space="preserve"> </w:t>
      </w:r>
    </w:p>
    <w:p w14:paraId="132BF6AA" w14:textId="4E1A570A" w:rsidR="00723EC7" w:rsidRPr="00937F4B"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937F4B">
        <w:t xml:space="preserve">A member of the </w:t>
      </w:r>
      <w:r w:rsidR="007829E5">
        <w:t xml:space="preserve">Louisiana Fire &amp; Emergency Training </w:t>
      </w:r>
      <w:proofErr w:type="gramStart"/>
      <w:r w:rsidR="007829E5">
        <w:t>Academy;</w:t>
      </w:r>
      <w:proofErr w:type="gramEnd"/>
      <w:r w:rsidR="007829E5">
        <w:t xml:space="preserve"> </w:t>
      </w:r>
      <w:r w:rsidRPr="00937F4B">
        <w:t xml:space="preserve"> </w:t>
      </w:r>
    </w:p>
    <w:p w14:paraId="20B3DA54" w14:textId="12C66B1F" w:rsidR="00723EC7" w:rsidRPr="00B72C8F" w:rsidRDefault="00723EC7" w:rsidP="00852450">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lastRenderedPageBreak/>
        <w:t xml:space="preserve">A representative of environmental </w:t>
      </w:r>
      <w:proofErr w:type="gramStart"/>
      <w:r w:rsidRPr="00B72C8F">
        <w:t>interests;</w:t>
      </w:r>
      <w:proofErr w:type="gramEnd"/>
      <w:r w:rsidRPr="00B72C8F">
        <w:t xml:space="preserve"> </w:t>
      </w:r>
    </w:p>
    <w:p w14:paraId="3236C6C4" w14:textId="4783A9E7" w:rsidR="00723EC7" w:rsidRPr="00B72C8F" w:rsidRDefault="00723EC7"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A representative of the chemical industry </w:t>
      </w:r>
      <w:proofErr w:type="gramStart"/>
      <w:r w:rsidRPr="00B72C8F">
        <w:t>nominated</w:t>
      </w:r>
      <w:proofErr w:type="gramEnd"/>
      <w:r w:rsidRPr="00B72C8F">
        <w:t xml:space="preserve"> by the Louisiana Chemical </w:t>
      </w:r>
      <w:r w:rsidR="007E31A3" w:rsidRPr="00B72C8F">
        <w:t>Association</w:t>
      </w:r>
    </w:p>
    <w:p w14:paraId="2D6F4E54" w14:textId="5A261F7C" w:rsidR="007E31A3" w:rsidRPr="00B72C8F" w:rsidRDefault="007E31A3"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 xml:space="preserve">A representative from the Louisiana Motor Transportation </w:t>
      </w:r>
      <w:r w:rsidR="005D62DB">
        <w:t>Association</w:t>
      </w:r>
    </w:p>
    <w:p w14:paraId="55260F91" w14:textId="4B71D228" w:rsidR="00D50515" w:rsidRPr="00B72C8F" w:rsidRDefault="00D50515" w:rsidP="00937F4B">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A representative member from the Louisiana Fire Chiefs Association</w:t>
      </w:r>
    </w:p>
    <w:p w14:paraId="4876484E" w14:textId="03436750" w:rsidR="00063ACD" w:rsidRPr="004367E3" w:rsidRDefault="007E31A3" w:rsidP="004367E3">
      <w:pPr>
        <w:pStyle w:val="ListParagraph"/>
        <w:widowControl/>
        <w:numPr>
          <w:ilvl w:val="0"/>
          <w:numId w:val="29"/>
        </w:numPr>
        <w:tabs>
          <w:tab w:val="left" w:pos="2160"/>
          <w:tab w:val="left" w:pos="2880"/>
          <w:tab w:val="left" w:pos="3600"/>
        </w:tabs>
        <w:autoSpaceDE/>
        <w:autoSpaceDN/>
        <w:adjustRightInd/>
        <w:spacing w:after="120"/>
        <w:contextualSpacing w:val="0"/>
        <w:jc w:val="both"/>
      </w:pPr>
      <w:r w:rsidRPr="00B72C8F">
        <w:t>One representative from each public service commission district</w:t>
      </w:r>
      <w:r w:rsidR="000B2B2F" w:rsidRPr="00B72C8F">
        <w:t xml:space="preserve"> actively engaged in emergency management</w:t>
      </w:r>
      <w:r w:rsidR="00136BB3">
        <w:t xml:space="preserve">. </w:t>
      </w:r>
    </w:p>
    <w:bookmarkEnd w:id="0"/>
    <w:p w14:paraId="55190205" w14:textId="77777777" w:rsidR="006D7646" w:rsidRPr="00B72C8F" w:rsidRDefault="006D7646" w:rsidP="00063ACD">
      <w:pPr>
        <w:tabs>
          <w:tab w:val="left" w:pos="2160"/>
          <w:tab w:val="left" w:pos="2880"/>
          <w:tab w:val="left" w:pos="3600"/>
        </w:tabs>
        <w:ind w:hanging="2160"/>
        <w:jc w:val="both"/>
        <w:rPr>
          <w:b/>
          <w:bCs/>
        </w:rPr>
      </w:pPr>
    </w:p>
    <w:p w14:paraId="3B8407B3" w14:textId="12B9A60F" w:rsidR="00723EC7" w:rsidRPr="004367E3" w:rsidRDefault="00927FB9" w:rsidP="004367E3">
      <w:pPr>
        <w:widowControl/>
        <w:tabs>
          <w:tab w:val="left" w:pos="2160"/>
          <w:tab w:val="left" w:pos="2880"/>
          <w:tab w:val="left" w:pos="3600"/>
        </w:tabs>
        <w:autoSpaceDE/>
        <w:autoSpaceDN/>
        <w:adjustRightInd/>
        <w:spacing w:after="120" w:line="480" w:lineRule="auto"/>
        <w:ind w:firstLine="720"/>
        <w:jc w:val="both"/>
      </w:pPr>
      <w:r w:rsidRPr="00B72C8F">
        <w:rPr>
          <w:rStyle w:val="Strong"/>
          <w:b w:val="0"/>
          <w:bCs w:val="0"/>
          <w:u w:val="single"/>
        </w:rPr>
        <w:t xml:space="preserve">Section </w:t>
      </w:r>
      <w:r w:rsidR="00852450">
        <w:rPr>
          <w:rStyle w:val="Strong"/>
          <w:b w:val="0"/>
          <w:bCs w:val="0"/>
          <w:u w:val="single"/>
        </w:rPr>
        <w:t>3</w:t>
      </w:r>
      <w:r w:rsidRPr="00B72C8F">
        <w:rPr>
          <w:rStyle w:val="Strong"/>
          <w:b w:val="0"/>
          <w:bCs w:val="0"/>
        </w:rPr>
        <w:t>:</w:t>
      </w:r>
      <w:r w:rsidR="00E57395" w:rsidRPr="00B72C8F">
        <w:rPr>
          <w:b/>
          <w:bCs/>
        </w:rPr>
        <w:tab/>
      </w:r>
      <w:r w:rsidR="004367E3" w:rsidRPr="004367E3">
        <w:t xml:space="preserve">The chair </w:t>
      </w:r>
      <w:r w:rsidR="004367E3">
        <w:t xml:space="preserve">of the Commission </w:t>
      </w:r>
      <w:r w:rsidR="004367E3" w:rsidRPr="004367E3">
        <w:t xml:space="preserve">shall be the Deputy Secretary of the Department of Public Safety, or </w:t>
      </w:r>
      <w:r w:rsidR="004367E3">
        <w:t>his</w:t>
      </w:r>
      <w:r w:rsidR="004367E3" w:rsidRPr="004367E3">
        <w:t xml:space="preserve"> </w:t>
      </w:r>
      <w:proofErr w:type="gramStart"/>
      <w:r w:rsidR="004367E3" w:rsidRPr="004367E3">
        <w:t>designee</w:t>
      </w:r>
      <w:proofErr w:type="gramEnd"/>
      <w:r w:rsidR="004367E3" w:rsidRPr="004367E3">
        <w:t xml:space="preserve">.  All other officers, if </w:t>
      </w:r>
      <w:proofErr w:type="gramStart"/>
      <w:r w:rsidR="004367E3" w:rsidRPr="004367E3">
        <w:t>any</w:t>
      </w:r>
      <w:proofErr w:type="gramEnd"/>
      <w:r w:rsidR="004367E3" w:rsidRPr="004367E3">
        <w:t>, shall be elected by members of the Commission from its membership.</w:t>
      </w:r>
    </w:p>
    <w:p w14:paraId="4955CCEC" w14:textId="4828AFBF" w:rsidR="002A49C7" w:rsidRPr="004367E3" w:rsidRDefault="00927FB9" w:rsidP="004367E3">
      <w:pPr>
        <w:widowControl/>
        <w:tabs>
          <w:tab w:val="left" w:pos="2160"/>
          <w:tab w:val="left" w:pos="2880"/>
          <w:tab w:val="left" w:pos="3600"/>
        </w:tabs>
        <w:autoSpaceDE/>
        <w:autoSpaceDN/>
        <w:adjustRightInd/>
        <w:spacing w:after="120" w:line="480" w:lineRule="auto"/>
        <w:ind w:firstLine="720"/>
        <w:jc w:val="both"/>
      </w:pPr>
      <w:r w:rsidRPr="00B72C8F">
        <w:rPr>
          <w:rStyle w:val="Strong"/>
          <w:b w:val="0"/>
          <w:bCs w:val="0"/>
          <w:u w:val="single"/>
        </w:rPr>
        <w:t xml:space="preserve">Section </w:t>
      </w:r>
      <w:r w:rsidR="00852450">
        <w:rPr>
          <w:rStyle w:val="Strong"/>
          <w:b w:val="0"/>
          <w:bCs w:val="0"/>
          <w:u w:val="single"/>
        </w:rPr>
        <w:t>4</w:t>
      </w:r>
      <w:r w:rsidRPr="00B72C8F">
        <w:rPr>
          <w:rStyle w:val="Strong"/>
          <w:b w:val="0"/>
          <w:bCs w:val="0"/>
        </w:rPr>
        <w:t>:</w:t>
      </w:r>
      <w:r w:rsidRPr="00B72C8F">
        <w:rPr>
          <w:b/>
          <w:bCs/>
        </w:rPr>
        <w:tab/>
      </w:r>
      <w:r w:rsidR="00723EC7" w:rsidRPr="00B72C8F">
        <w:t>The Commission shall have authority to receive grants, donations, or gifts of money, equipment, supplies, or services from any public or private source to enable it to fulfill the duties and responsibilities specified in Title 30 of the Louisiana Revised Statutes of 1950, as amended.</w:t>
      </w:r>
    </w:p>
    <w:p w14:paraId="45B869D5" w14:textId="08858B35" w:rsidR="002C29BA" w:rsidRPr="00B72C8F" w:rsidRDefault="00927FB9" w:rsidP="004367E3">
      <w:pPr>
        <w:widowControl/>
        <w:tabs>
          <w:tab w:val="left" w:pos="2160"/>
          <w:tab w:val="left" w:pos="2880"/>
          <w:tab w:val="left" w:pos="3600"/>
        </w:tabs>
        <w:autoSpaceDE/>
        <w:autoSpaceDN/>
        <w:adjustRightInd/>
        <w:spacing w:after="120" w:line="480" w:lineRule="auto"/>
        <w:ind w:firstLine="720"/>
        <w:jc w:val="both"/>
        <w:rPr>
          <w:b/>
          <w:bCs/>
        </w:rPr>
      </w:pPr>
      <w:r w:rsidRPr="00B72C8F">
        <w:rPr>
          <w:rStyle w:val="Strong"/>
          <w:b w:val="0"/>
          <w:bCs w:val="0"/>
          <w:u w:val="single"/>
        </w:rPr>
        <w:t xml:space="preserve">Section </w:t>
      </w:r>
      <w:r w:rsidR="00857BCE">
        <w:rPr>
          <w:rStyle w:val="Strong"/>
          <w:b w:val="0"/>
          <w:bCs w:val="0"/>
          <w:u w:val="single"/>
        </w:rPr>
        <w:t>5</w:t>
      </w:r>
      <w:r w:rsidRPr="00B72C8F">
        <w:rPr>
          <w:rStyle w:val="Strong"/>
          <w:b w:val="0"/>
          <w:bCs w:val="0"/>
        </w:rPr>
        <w:t>:</w:t>
      </w:r>
      <w:r w:rsidR="002A49C7" w:rsidRPr="00B72C8F">
        <w:rPr>
          <w:b/>
          <w:bCs/>
        </w:rPr>
        <w:tab/>
      </w:r>
      <w:r w:rsidR="002A49C7" w:rsidRPr="00B72C8F">
        <w:t>The Commission shall meet quarterly and at the call of the chair.</w:t>
      </w:r>
    </w:p>
    <w:p w14:paraId="571D5816" w14:textId="01DAF331" w:rsidR="002A49C7" w:rsidRPr="00B72C8F" w:rsidRDefault="00927FB9" w:rsidP="004367E3">
      <w:pPr>
        <w:tabs>
          <w:tab w:val="left" w:pos="2160"/>
          <w:tab w:val="left" w:pos="2880"/>
          <w:tab w:val="left" w:pos="3600"/>
        </w:tabs>
        <w:spacing w:after="120" w:line="480" w:lineRule="auto"/>
        <w:ind w:firstLine="720"/>
        <w:jc w:val="both"/>
      </w:pPr>
      <w:r w:rsidRPr="00B72C8F">
        <w:rPr>
          <w:rStyle w:val="Strong"/>
          <w:b w:val="0"/>
          <w:bCs w:val="0"/>
          <w:u w:val="single"/>
        </w:rPr>
        <w:t xml:space="preserve">Section </w:t>
      </w:r>
      <w:r w:rsidR="00857BCE">
        <w:rPr>
          <w:rStyle w:val="Strong"/>
          <w:b w:val="0"/>
          <w:bCs w:val="0"/>
          <w:u w:val="single"/>
        </w:rPr>
        <w:t>6</w:t>
      </w:r>
      <w:r w:rsidRPr="00B72C8F">
        <w:rPr>
          <w:rStyle w:val="Strong"/>
          <w:b w:val="0"/>
          <w:bCs w:val="0"/>
        </w:rPr>
        <w:t>:</w:t>
      </w:r>
      <w:r w:rsidR="00E37FAA" w:rsidRPr="00B72C8F">
        <w:tab/>
      </w:r>
      <w:r w:rsidR="002A49C7" w:rsidRPr="00B72C8F">
        <w:t xml:space="preserve">Commission members shall not receive additional compensation or </w:t>
      </w:r>
      <w:proofErr w:type="gramStart"/>
      <w:r w:rsidR="002A49C7" w:rsidRPr="00B72C8F">
        <w:t>a per</w:t>
      </w:r>
      <w:proofErr w:type="gramEnd"/>
      <w:r w:rsidR="002A49C7" w:rsidRPr="00B72C8F">
        <w:t xml:space="preserve"> diem from the Office of the Governor for serving on the Commission.</w:t>
      </w:r>
    </w:p>
    <w:p w14:paraId="1127DC69" w14:textId="7F4D4864" w:rsidR="002A49C7" w:rsidRPr="00B72C8F" w:rsidRDefault="002A49C7" w:rsidP="004367E3">
      <w:pPr>
        <w:pStyle w:val="ListParagraph"/>
        <w:tabs>
          <w:tab w:val="left" w:pos="2160"/>
          <w:tab w:val="left" w:pos="2880"/>
          <w:tab w:val="left" w:pos="3600"/>
        </w:tabs>
        <w:spacing w:after="120" w:line="480" w:lineRule="auto"/>
        <w:ind w:left="0" w:firstLine="720"/>
        <w:jc w:val="both"/>
      </w:pPr>
      <w:r w:rsidRPr="00B72C8F">
        <w:t>Commission members who are employees or elected public officials of the State of Louisiana</w:t>
      </w:r>
      <w:r w:rsidR="00EC1D55">
        <w:t>,</w:t>
      </w:r>
      <w:r w:rsidRPr="00B72C8F">
        <w:t xml:space="preserve"> or a political subdivision thereof</w:t>
      </w:r>
      <w:r w:rsidR="00EC1D55">
        <w:t>,</w:t>
      </w:r>
      <w:r w:rsidRPr="00B72C8F">
        <w:t xml:space="preserve"> may seek reimbursement of travel expenses, in accordance with PPM 49, from their employing and/or elected department, agency and/or office. </w:t>
      </w:r>
    </w:p>
    <w:p w14:paraId="38F51A0D" w14:textId="7F99DBFF" w:rsidR="002A49C7" w:rsidRPr="00B72C8F" w:rsidRDefault="002A49C7" w:rsidP="004367E3">
      <w:pPr>
        <w:tabs>
          <w:tab w:val="left" w:pos="2160"/>
          <w:tab w:val="left" w:pos="2880"/>
          <w:tab w:val="left" w:pos="3600"/>
        </w:tabs>
        <w:spacing w:after="120" w:line="480" w:lineRule="auto"/>
        <w:ind w:firstLine="720"/>
        <w:jc w:val="both"/>
      </w:pPr>
      <w:r w:rsidRPr="00B72C8F">
        <w:t xml:space="preserve">Commission members who are also members of the Louisiana Legislature may seek a </w:t>
      </w:r>
      <w:proofErr w:type="gramStart"/>
      <w:r w:rsidRPr="00B72C8F">
        <w:t>per diem</w:t>
      </w:r>
      <w:proofErr w:type="gramEnd"/>
      <w:r w:rsidRPr="00B72C8F">
        <w:t xml:space="preserve"> from the Louisiana State Senate or House of Representatives, as appropriate, for their attendance.</w:t>
      </w:r>
    </w:p>
    <w:p w14:paraId="3CE91E0D" w14:textId="2BB28E14" w:rsidR="00E72C80" w:rsidRPr="006800B2" w:rsidRDefault="00B72C8F" w:rsidP="006800B2">
      <w:pPr>
        <w:tabs>
          <w:tab w:val="left" w:pos="2160"/>
          <w:tab w:val="left" w:pos="2880"/>
          <w:tab w:val="left" w:pos="3600"/>
        </w:tabs>
        <w:spacing w:after="120" w:line="480" w:lineRule="auto"/>
        <w:ind w:firstLine="720"/>
        <w:jc w:val="both"/>
        <w:rPr>
          <w:rStyle w:val="Strong"/>
          <w:b w:val="0"/>
          <w:bCs w:val="0"/>
        </w:rPr>
      </w:pPr>
      <w:r w:rsidRPr="00B72C8F">
        <w:rPr>
          <w:rStyle w:val="Strong"/>
          <w:b w:val="0"/>
          <w:bCs w:val="0"/>
          <w:u w:val="single"/>
        </w:rPr>
        <w:t xml:space="preserve">Section </w:t>
      </w:r>
      <w:r w:rsidR="00205A90">
        <w:rPr>
          <w:rStyle w:val="Strong"/>
          <w:b w:val="0"/>
          <w:bCs w:val="0"/>
          <w:u w:val="single"/>
        </w:rPr>
        <w:t>7</w:t>
      </w:r>
      <w:r w:rsidRPr="00B72C8F">
        <w:rPr>
          <w:rStyle w:val="Strong"/>
          <w:b w:val="0"/>
          <w:bCs w:val="0"/>
        </w:rPr>
        <w:t>:</w:t>
      </w:r>
      <w:r w:rsidR="002A49C7" w:rsidRPr="00B72C8F">
        <w:tab/>
        <w:t>All departments, commissions, boards, offices, entities, agencies, and officers of the State of Louisiana, or any political subdivision thereof, are authorized and directed to cooperate with the Commission in implementing the provisions of this Order.</w:t>
      </w:r>
      <w:r w:rsidR="00E72C80">
        <w:rPr>
          <w:rStyle w:val="Strong"/>
          <w:b w:val="0"/>
          <w:bCs w:val="0"/>
          <w:u w:val="single"/>
        </w:rPr>
        <w:br w:type="page"/>
      </w:r>
    </w:p>
    <w:p w14:paraId="5676B3C8" w14:textId="0F72A9CF" w:rsidR="0093570E" w:rsidRPr="00B72C8F" w:rsidRDefault="00B72C8F" w:rsidP="004367E3">
      <w:pPr>
        <w:tabs>
          <w:tab w:val="left" w:pos="2160"/>
          <w:tab w:val="left" w:pos="2880"/>
          <w:tab w:val="left" w:pos="3600"/>
        </w:tabs>
        <w:spacing w:after="120" w:line="480" w:lineRule="auto"/>
        <w:ind w:firstLine="720"/>
        <w:jc w:val="both"/>
      </w:pPr>
      <w:r w:rsidRPr="00B72C8F">
        <w:rPr>
          <w:rStyle w:val="Strong"/>
          <w:b w:val="0"/>
          <w:bCs w:val="0"/>
          <w:u w:val="single"/>
        </w:rPr>
        <w:lastRenderedPageBreak/>
        <w:t xml:space="preserve">Section </w:t>
      </w:r>
      <w:r w:rsidR="00937F4B">
        <w:rPr>
          <w:rStyle w:val="Strong"/>
          <w:b w:val="0"/>
          <w:bCs w:val="0"/>
          <w:u w:val="single"/>
        </w:rPr>
        <w:t>8</w:t>
      </w:r>
      <w:r w:rsidRPr="00B72C8F">
        <w:rPr>
          <w:rStyle w:val="Strong"/>
          <w:b w:val="0"/>
          <w:bCs w:val="0"/>
        </w:rPr>
        <w:t>:</w:t>
      </w:r>
      <w:r w:rsidRPr="00B72C8F">
        <w:tab/>
      </w:r>
      <w:r w:rsidR="004439C9" w:rsidRPr="00B72C8F">
        <w:t>This Order is effective upon signature and shall remain in effect until amended, modified, terminated, or rescinded by the Governor, or terminated by operation of law.</w:t>
      </w:r>
    </w:p>
    <w:p w14:paraId="22DBDC1F" w14:textId="77777777" w:rsidR="00486D1C" w:rsidRDefault="00486D1C" w:rsidP="00486D1C">
      <w:pPr>
        <w:ind w:left="2160" w:hanging="2160"/>
        <w:jc w:val="both"/>
        <w:rPr>
          <w:b/>
          <w:bCs/>
        </w:rPr>
      </w:pPr>
    </w:p>
    <w:p w14:paraId="5C3BA8E1" w14:textId="1779A762" w:rsidR="00B428F7" w:rsidRPr="00103FF7" w:rsidRDefault="00B428F7" w:rsidP="00B428F7">
      <w:pPr>
        <w:pStyle w:val="BodyText"/>
        <w:spacing w:line="276" w:lineRule="exact"/>
        <w:ind w:left="4440" w:right="116" w:firstLine="0"/>
        <w:jc w:val="both"/>
        <w:rPr>
          <w:rFonts w:cs="Times New Roman"/>
        </w:rPr>
      </w:pPr>
      <w:r w:rsidRPr="00103FF7">
        <w:rPr>
          <w:rFonts w:cs="Times New Roman"/>
          <w:b/>
        </w:rPr>
        <w:t>IN</w:t>
      </w:r>
      <w:r w:rsidRPr="00103FF7">
        <w:rPr>
          <w:rFonts w:cs="Times New Roman"/>
          <w:b/>
          <w:spacing w:val="52"/>
        </w:rPr>
        <w:t xml:space="preserve"> </w:t>
      </w:r>
      <w:r w:rsidRPr="00103FF7">
        <w:rPr>
          <w:rFonts w:cs="Times New Roman"/>
          <w:b/>
        </w:rPr>
        <w:t>WITNESS</w:t>
      </w:r>
      <w:r w:rsidRPr="00103FF7">
        <w:rPr>
          <w:rFonts w:cs="Times New Roman"/>
          <w:b/>
          <w:spacing w:val="52"/>
        </w:rPr>
        <w:t xml:space="preserve"> </w:t>
      </w:r>
      <w:r w:rsidRPr="00103FF7">
        <w:rPr>
          <w:rFonts w:cs="Times New Roman"/>
          <w:b/>
        </w:rPr>
        <w:t>WHEREOF</w:t>
      </w:r>
      <w:r w:rsidRPr="00103FF7">
        <w:rPr>
          <w:rFonts w:cs="Times New Roman"/>
        </w:rPr>
        <w:t>,</w:t>
      </w:r>
      <w:r w:rsidRPr="00103FF7">
        <w:rPr>
          <w:rFonts w:cs="Times New Roman"/>
          <w:spacing w:val="53"/>
        </w:rPr>
        <w:t xml:space="preserve"> </w:t>
      </w:r>
      <w:r w:rsidRPr="00103FF7">
        <w:rPr>
          <w:rFonts w:cs="Times New Roman"/>
        </w:rPr>
        <w:t>I</w:t>
      </w:r>
      <w:r w:rsidRPr="00103FF7">
        <w:rPr>
          <w:rFonts w:cs="Times New Roman"/>
          <w:spacing w:val="53"/>
        </w:rPr>
        <w:t xml:space="preserve"> </w:t>
      </w:r>
      <w:r w:rsidRPr="00103FF7">
        <w:rPr>
          <w:rFonts w:cs="Times New Roman"/>
        </w:rPr>
        <w:t>have</w:t>
      </w:r>
      <w:r w:rsidRPr="00103FF7">
        <w:rPr>
          <w:rFonts w:cs="Times New Roman"/>
          <w:spacing w:val="53"/>
        </w:rPr>
        <w:t xml:space="preserve"> </w:t>
      </w:r>
      <w:r w:rsidRPr="00103FF7">
        <w:rPr>
          <w:rFonts w:cs="Times New Roman"/>
        </w:rPr>
        <w:t>set</w:t>
      </w:r>
      <w:r w:rsidRPr="00103FF7">
        <w:rPr>
          <w:rFonts w:cs="Times New Roman"/>
          <w:spacing w:val="53"/>
        </w:rPr>
        <w:t xml:space="preserve"> </w:t>
      </w:r>
      <w:r w:rsidRPr="00103FF7">
        <w:rPr>
          <w:rFonts w:cs="Times New Roman"/>
          <w:spacing w:val="-1"/>
        </w:rPr>
        <w:t>my</w:t>
      </w:r>
      <w:r w:rsidRPr="00103FF7">
        <w:rPr>
          <w:rFonts w:cs="Times New Roman"/>
          <w:spacing w:val="53"/>
        </w:rPr>
        <w:t xml:space="preserve"> </w:t>
      </w:r>
      <w:r w:rsidRPr="00103FF7">
        <w:rPr>
          <w:rFonts w:cs="Times New Roman"/>
        </w:rPr>
        <w:t>hand</w:t>
      </w:r>
      <w:r w:rsidRPr="00103FF7">
        <w:rPr>
          <w:rFonts w:cs="Times New Roman"/>
          <w:spacing w:val="20"/>
        </w:rPr>
        <w:t xml:space="preserve"> </w:t>
      </w:r>
      <w:r w:rsidRPr="00103FF7">
        <w:rPr>
          <w:rFonts w:cs="Times New Roman"/>
        </w:rPr>
        <w:t>officially</w:t>
      </w:r>
      <w:r w:rsidRPr="00103FF7">
        <w:rPr>
          <w:rFonts w:cs="Times New Roman"/>
          <w:spacing w:val="9"/>
        </w:rPr>
        <w:t xml:space="preserve"> </w:t>
      </w:r>
      <w:r w:rsidRPr="00103FF7">
        <w:rPr>
          <w:rFonts w:cs="Times New Roman"/>
          <w:spacing w:val="-1"/>
        </w:rPr>
        <w:t>and</w:t>
      </w:r>
      <w:r w:rsidRPr="00103FF7">
        <w:rPr>
          <w:rFonts w:cs="Times New Roman"/>
          <w:spacing w:val="9"/>
        </w:rPr>
        <w:t xml:space="preserve"> </w:t>
      </w:r>
      <w:r w:rsidRPr="00103FF7">
        <w:rPr>
          <w:rFonts w:cs="Times New Roman"/>
        </w:rPr>
        <w:t>caused</w:t>
      </w:r>
      <w:r w:rsidRPr="00103FF7">
        <w:rPr>
          <w:rFonts w:cs="Times New Roman"/>
          <w:spacing w:val="9"/>
        </w:rPr>
        <w:t xml:space="preserve"> </w:t>
      </w:r>
      <w:r w:rsidRPr="00103FF7">
        <w:rPr>
          <w:rFonts w:cs="Times New Roman"/>
        </w:rPr>
        <w:t>to</w:t>
      </w:r>
      <w:r w:rsidRPr="00103FF7">
        <w:rPr>
          <w:rFonts w:cs="Times New Roman"/>
          <w:spacing w:val="8"/>
        </w:rPr>
        <w:t xml:space="preserve"> </w:t>
      </w:r>
      <w:r w:rsidRPr="00103FF7">
        <w:rPr>
          <w:rFonts w:cs="Times New Roman"/>
        </w:rPr>
        <w:t>be</w:t>
      </w:r>
      <w:r w:rsidRPr="00103FF7">
        <w:rPr>
          <w:rFonts w:cs="Times New Roman"/>
          <w:spacing w:val="9"/>
        </w:rPr>
        <w:t xml:space="preserve"> </w:t>
      </w:r>
      <w:r w:rsidRPr="00103FF7">
        <w:rPr>
          <w:rFonts w:cs="Times New Roman"/>
        </w:rPr>
        <w:t>affixed</w:t>
      </w:r>
      <w:r w:rsidRPr="00103FF7">
        <w:rPr>
          <w:rFonts w:cs="Times New Roman"/>
          <w:spacing w:val="9"/>
        </w:rPr>
        <w:t xml:space="preserve"> </w:t>
      </w:r>
      <w:r w:rsidRPr="00103FF7">
        <w:rPr>
          <w:rFonts w:cs="Times New Roman"/>
        </w:rPr>
        <w:t>the</w:t>
      </w:r>
      <w:r w:rsidRPr="00103FF7">
        <w:rPr>
          <w:rFonts w:cs="Times New Roman"/>
          <w:spacing w:val="9"/>
        </w:rPr>
        <w:t xml:space="preserve"> </w:t>
      </w:r>
      <w:r w:rsidRPr="00103FF7">
        <w:rPr>
          <w:rFonts w:cs="Times New Roman"/>
        </w:rPr>
        <w:t>Great</w:t>
      </w:r>
      <w:r w:rsidRPr="00103FF7">
        <w:rPr>
          <w:rFonts w:cs="Times New Roman"/>
          <w:spacing w:val="9"/>
        </w:rPr>
        <w:t xml:space="preserve"> </w:t>
      </w:r>
      <w:r w:rsidRPr="00103FF7">
        <w:rPr>
          <w:rFonts w:cs="Times New Roman"/>
          <w:spacing w:val="-1"/>
        </w:rPr>
        <w:t>Seal</w:t>
      </w:r>
      <w:r w:rsidRPr="00103FF7">
        <w:rPr>
          <w:rFonts w:cs="Times New Roman"/>
          <w:spacing w:val="9"/>
        </w:rPr>
        <w:t xml:space="preserve"> </w:t>
      </w:r>
      <w:r w:rsidRPr="00103FF7">
        <w:rPr>
          <w:rFonts w:cs="Times New Roman"/>
        </w:rPr>
        <w:t>of</w:t>
      </w:r>
      <w:r w:rsidRPr="00103FF7">
        <w:rPr>
          <w:rFonts w:cs="Times New Roman"/>
          <w:spacing w:val="24"/>
        </w:rPr>
        <w:t xml:space="preserve"> </w:t>
      </w:r>
      <w:r w:rsidRPr="00103FF7">
        <w:rPr>
          <w:rFonts w:cs="Times New Roman"/>
        </w:rPr>
        <w:t>the</w:t>
      </w:r>
      <w:r w:rsidRPr="00103FF7">
        <w:rPr>
          <w:rFonts w:cs="Times New Roman"/>
          <w:spacing w:val="-8"/>
        </w:rPr>
        <w:t xml:space="preserve"> </w:t>
      </w:r>
      <w:r w:rsidRPr="00103FF7">
        <w:rPr>
          <w:rFonts w:cs="Times New Roman"/>
        </w:rPr>
        <w:t>State</w:t>
      </w:r>
      <w:r w:rsidRPr="00103FF7">
        <w:rPr>
          <w:rFonts w:cs="Times New Roman"/>
          <w:spacing w:val="-8"/>
        </w:rPr>
        <w:t xml:space="preserve"> </w:t>
      </w:r>
      <w:r w:rsidRPr="00103FF7">
        <w:rPr>
          <w:rFonts w:cs="Times New Roman"/>
        </w:rPr>
        <w:t>of</w:t>
      </w:r>
      <w:r w:rsidRPr="00103FF7">
        <w:rPr>
          <w:rFonts w:cs="Times New Roman"/>
          <w:spacing w:val="-8"/>
        </w:rPr>
        <w:t xml:space="preserve"> </w:t>
      </w:r>
      <w:r w:rsidRPr="00103FF7">
        <w:rPr>
          <w:rFonts w:cs="Times New Roman"/>
          <w:spacing w:val="-1"/>
        </w:rPr>
        <w:t>Louisiana</w:t>
      </w:r>
      <w:r w:rsidRPr="00103FF7">
        <w:rPr>
          <w:rFonts w:cs="Times New Roman"/>
          <w:spacing w:val="-9"/>
        </w:rPr>
        <w:t xml:space="preserve"> </w:t>
      </w:r>
      <w:r w:rsidRPr="00103FF7">
        <w:rPr>
          <w:rFonts w:cs="Times New Roman"/>
        </w:rPr>
        <w:t>in</w:t>
      </w:r>
      <w:r w:rsidRPr="00103FF7">
        <w:rPr>
          <w:rFonts w:cs="Times New Roman"/>
          <w:spacing w:val="-8"/>
        </w:rPr>
        <w:t xml:space="preserve"> </w:t>
      </w:r>
      <w:r w:rsidRPr="00103FF7">
        <w:rPr>
          <w:rFonts w:cs="Times New Roman"/>
        </w:rPr>
        <w:t>the</w:t>
      </w:r>
      <w:r w:rsidRPr="00103FF7">
        <w:rPr>
          <w:rFonts w:cs="Times New Roman"/>
          <w:spacing w:val="-8"/>
        </w:rPr>
        <w:t xml:space="preserve"> </w:t>
      </w:r>
      <w:r w:rsidRPr="00103FF7">
        <w:rPr>
          <w:rFonts w:cs="Times New Roman"/>
          <w:spacing w:val="-1"/>
        </w:rPr>
        <w:t>City</w:t>
      </w:r>
      <w:r w:rsidRPr="00103FF7">
        <w:rPr>
          <w:rFonts w:cs="Times New Roman"/>
          <w:spacing w:val="-8"/>
        </w:rPr>
        <w:t xml:space="preserve"> </w:t>
      </w:r>
      <w:r w:rsidRPr="00103FF7">
        <w:rPr>
          <w:rFonts w:cs="Times New Roman"/>
        </w:rPr>
        <w:t>of</w:t>
      </w:r>
      <w:r w:rsidRPr="00103FF7">
        <w:rPr>
          <w:rFonts w:cs="Times New Roman"/>
          <w:spacing w:val="-9"/>
        </w:rPr>
        <w:t xml:space="preserve"> </w:t>
      </w:r>
      <w:r w:rsidRPr="00103FF7">
        <w:rPr>
          <w:rFonts w:cs="Times New Roman"/>
        </w:rPr>
        <w:t>Baton</w:t>
      </w:r>
      <w:r w:rsidRPr="00103FF7">
        <w:rPr>
          <w:rFonts w:cs="Times New Roman"/>
          <w:spacing w:val="-8"/>
        </w:rPr>
        <w:t xml:space="preserve"> </w:t>
      </w:r>
      <w:r w:rsidRPr="00103FF7">
        <w:rPr>
          <w:rFonts w:cs="Times New Roman"/>
        </w:rPr>
        <w:t>Rouge</w:t>
      </w:r>
      <w:proofErr w:type="gramStart"/>
      <w:r w:rsidRPr="00103FF7">
        <w:rPr>
          <w:rFonts w:cs="Times New Roman"/>
        </w:rPr>
        <w:t>,</w:t>
      </w:r>
      <w:r w:rsidRPr="00103FF7">
        <w:rPr>
          <w:rFonts w:cs="Times New Roman"/>
          <w:spacing w:val="-8"/>
        </w:rPr>
        <w:t xml:space="preserve"> </w:t>
      </w:r>
      <w:r w:rsidRPr="00103FF7">
        <w:rPr>
          <w:rFonts w:cs="Times New Roman"/>
        </w:rPr>
        <w:t>on</w:t>
      </w:r>
      <w:proofErr w:type="gramEnd"/>
      <w:r>
        <w:rPr>
          <w:rFonts w:cs="Times New Roman"/>
        </w:rPr>
        <w:t xml:space="preserve"> </w:t>
      </w:r>
      <w:proofErr w:type="gramStart"/>
      <w:r>
        <w:rPr>
          <w:rFonts w:cs="Times New Roman"/>
        </w:rPr>
        <w:t>this</w:t>
      </w:r>
      <w:proofErr w:type="gramEnd"/>
      <w:r>
        <w:rPr>
          <w:rFonts w:cs="Times New Roman"/>
        </w:rPr>
        <w:t xml:space="preserve"> </w:t>
      </w:r>
      <w:r w:rsidR="00205A90">
        <w:rPr>
          <w:rFonts w:cs="Times New Roman"/>
        </w:rPr>
        <w:t>17</w:t>
      </w:r>
      <w:r w:rsidR="00205A90" w:rsidRPr="00205A90">
        <w:rPr>
          <w:rFonts w:cs="Times New Roman"/>
          <w:vertAlign w:val="superscript"/>
        </w:rPr>
        <w:t>th</w:t>
      </w:r>
      <w:r>
        <w:rPr>
          <w:rFonts w:cs="Times New Roman"/>
        </w:rPr>
        <w:t xml:space="preserve"> day of </w:t>
      </w:r>
      <w:proofErr w:type="gramStart"/>
      <w:r w:rsidR="00205A90">
        <w:rPr>
          <w:rFonts w:cs="Times New Roman"/>
        </w:rPr>
        <w:t>March</w:t>
      </w:r>
      <w:r w:rsidRPr="000C11F7">
        <w:rPr>
          <w:rFonts w:cs="Times New Roman"/>
          <w:spacing w:val="-1"/>
        </w:rPr>
        <w:t>,</w:t>
      </w:r>
      <w:proofErr w:type="gramEnd"/>
      <w:r w:rsidRPr="00103FF7">
        <w:rPr>
          <w:rFonts w:cs="Times New Roman"/>
          <w:spacing w:val="-1"/>
        </w:rPr>
        <w:t xml:space="preserve"> 202</w:t>
      </w:r>
      <w:r w:rsidR="00205A90">
        <w:rPr>
          <w:rFonts w:cs="Times New Roman"/>
          <w:spacing w:val="-1"/>
        </w:rPr>
        <w:t>6</w:t>
      </w:r>
      <w:r w:rsidRPr="00103FF7">
        <w:rPr>
          <w:rFonts w:cs="Times New Roman"/>
          <w:spacing w:val="-1"/>
        </w:rPr>
        <w:t>.</w:t>
      </w:r>
    </w:p>
    <w:p w14:paraId="77CAB5BF" w14:textId="77777777" w:rsidR="00B428F7" w:rsidRPr="00FA7367" w:rsidRDefault="00B428F7" w:rsidP="00B428F7">
      <w:pPr>
        <w:ind w:left="4320"/>
        <w:jc w:val="both"/>
      </w:pPr>
    </w:p>
    <w:p w14:paraId="36AB63D0" w14:textId="77777777" w:rsidR="00B428F7" w:rsidRPr="00FA7367" w:rsidRDefault="00B428F7" w:rsidP="00B428F7">
      <w:pPr>
        <w:ind w:left="4320"/>
        <w:jc w:val="both"/>
        <w:rPr>
          <w:b/>
        </w:rPr>
      </w:pPr>
    </w:p>
    <w:p w14:paraId="6820ED1D" w14:textId="77777777" w:rsidR="00B428F7" w:rsidRPr="00FA7367" w:rsidRDefault="00B428F7" w:rsidP="00B428F7">
      <w:pPr>
        <w:ind w:left="4320"/>
        <w:jc w:val="both"/>
        <w:rPr>
          <w:b/>
        </w:rPr>
      </w:pPr>
    </w:p>
    <w:p w14:paraId="52356779" w14:textId="77777777" w:rsidR="00B428F7" w:rsidRPr="00FA7367" w:rsidRDefault="00B428F7" w:rsidP="00B428F7">
      <w:pPr>
        <w:ind w:left="4320"/>
        <w:jc w:val="both"/>
        <w:rPr>
          <w:b/>
          <w:bCs/>
        </w:rPr>
      </w:pPr>
      <w:r w:rsidRPr="00FA7367">
        <w:rPr>
          <w:b/>
          <w:bCs/>
        </w:rPr>
        <w:t>__________________________________________</w:t>
      </w:r>
    </w:p>
    <w:p w14:paraId="65CF630C" w14:textId="77777777" w:rsidR="00B428F7" w:rsidRDefault="00B428F7" w:rsidP="00B428F7">
      <w:pPr>
        <w:ind w:left="4320"/>
        <w:jc w:val="both"/>
        <w:rPr>
          <w:b/>
          <w:bCs/>
        </w:rPr>
      </w:pPr>
      <w:r>
        <w:rPr>
          <w:b/>
          <w:bCs/>
        </w:rPr>
        <w:t>JEFF LANDRY</w:t>
      </w:r>
    </w:p>
    <w:p w14:paraId="6017B83F" w14:textId="77777777" w:rsidR="00B428F7" w:rsidRPr="00FA7367" w:rsidRDefault="00B428F7" w:rsidP="00B428F7">
      <w:pPr>
        <w:ind w:left="4320"/>
        <w:jc w:val="both"/>
        <w:rPr>
          <w:b/>
          <w:bCs/>
        </w:rPr>
      </w:pPr>
      <w:r w:rsidRPr="00FA7367">
        <w:rPr>
          <w:b/>
          <w:bCs/>
        </w:rPr>
        <w:t>GOVERNOR OF LOUISIANA</w:t>
      </w:r>
    </w:p>
    <w:p w14:paraId="09043084" w14:textId="77777777" w:rsidR="00B428F7" w:rsidRPr="00FA7367" w:rsidRDefault="00B428F7" w:rsidP="00B428F7">
      <w:pPr>
        <w:jc w:val="both"/>
        <w:rPr>
          <w:b/>
          <w:bCs/>
        </w:rPr>
      </w:pPr>
    </w:p>
    <w:p w14:paraId="5F866FDF" w14:textId="77777777" w:rsidR="00EE6763" w:rsidRDefault="00EE6763" w:rsidP="00B428F7">
      <w:pPr>
        <w:jc w:val="both"/>
        <w:rPr>
          <w:b/>
          <w:bCs/>
        </w:rPr>
      </w:pPr>
    </w:p>
    <w:p w14:paraId="00C5F373" w14:textId="0740E463" w:rsidR="00B428F7" w:rsidRPr="00FA7367" w:rsidRDefault="00B428F7" w:rsidP="00B428F7">
      <w:pPr>
        <w:jc w:val="both"/>
        <w:rPr>
          <w:b/>
          <w:bCs/>
        </w:rPr>
      </w:pPr>
      <w:r w:rsidRPr="00FA7367">
        <w:rPr>
          <w:b/>
          <w:bCs/>
        </w:rPr>
        <w:t>ATTEST BY</w:t>
      </w:r>
      <w:r>
        <w:rPr>
          <w:b/>
          <w:bCs/>
        </w:rPr>
        <w:t xml:space="preserve"> THE</w:t>
      </w:r>
    </w:p>
    <w:p w14:paraId="45193ECC" w14:textId="77777777" w:rsidR="00B428F7" w:rsidRPr="00FA7367" w:rsidRDefault="00B428F7" w:rsidP="00B428F7">
      <w:pPr>
        <w:jc w:val="both"/>
        <w:rPr>
          <w:b/>
          <w:bCs/>
        </w:rPr>
      </w:pPr>
      <w:r>
        <w:rPr>
          <w:b/>
          <w:bCs/>
        </w:rPr>
        <w:t>SECRETARY OF STATE</w:t>
      </w:r>
    </w:p>
    <w:p w14:paraId="748ADE8A" w14:textId="77777777" w:rsidR="00B428F7" w:rsidRPr="00FA7367" w:rsidRDefault="00B428F7" w:rsidP="00B428F7">
      <w:pPr>
        <w:jc w:val="both"/>
        <w:rPr>
          <w:b/>
          <w:bCs/>
        </w:rPr>
      </w:pPr>
    </w:p>
    <w:p w14:paraId="0E8855E9" w14:textId="77777777" w:rsidR="00B428F7" w:rsidRPr="00FA7367" w:rsidRDefault="00B428F7" w:rsidP="00B428F7">
      <w:pPr>
        <w:jc w:val="both"/>
        <w:rPr>
          <w:b/>
          <w:bCs/>
        </w:rPr>
      </w:pPr>
    </w:p>
    <w:p w14:paraId="1F549633" w14:textId="77777777" w:rsidR="00B428F7" w:rsidRPr="00FA7367" w:rsidRDefault="00B428F7" w:rsidP="00B428F7">
      <w:pPr>
        <w:jc w:val="both"/>
        <w:rPr>
          <w:b/>
          <w:bCs/>
        </w:rPr>
      </w:pPr>
    </w:p>
    <w:p w14:paraId="0B12F21B" w14:textId="77777777" w:rsidR="00B428F7" w:rsidRPr="00FA7367" w:rsidRDefault="00B428F7" w:rsidP="00B428F7">
      <w:pPr>
        <w:jc w:val="both"/>
        <w:rPr>
          <w:b/>
          <w:bCs/>
        </w:rPr>
      </w:pPr>
      <w:r w:rsidRPr="00FA7367">
        <w:rPr>
          <w:b/>
          <w:bCs/>
        </w:rPr>
        <w:t>__________________________________</w:t>
      </w:r>
    </w:p>
    <w:p w14:paraId="70DEA589" w14:textId="77777777" w:rsidR="00B428F7" w:rsidRDefault="00B428F7" w:rsidP="00B428F7">
      <w:pPr>
        <w:jc w:val="both"/>
        <w:rPr>
          <w:b/>
          <w:bCs/>
        </w:rPr>
      </w:pPr>
      <w:r>
        <w:rPr>
          <w:b/>
          <w:bCs/>
        </w:rPr>
        <w:t>NANCY LANDRY</w:t>
      </w:r>
    </w:p>
    <w:p w14:paraId="28816DA9" w14:textId="77777777" w:rsidR="00B428F7" w:rsidRPr="00DD76FF" w:rsidRDefault="00B428F7" w:rsidP="00B428F7">
      <w:pPr>
        <w:jc w:val="both"/>
        <w:rPr>
          <w:b/>
          <w:bCs/>
        </w:rPr>
      </w:pPr>
      <w:r w:rsidRPr="00FA7367">
        <w:rPr>
          <w:b/>
          <w:bCs/>
        </w:rPr>
        <w:t>SECRETARY OF STATE</w:t>
      </w:r>
    </w:p>
    <w:p w14:paraId="1283D234" w14:textId="7B9D4A63" w:rsidR="00E57395" w:rsidRPr="00486D1C" w:rsidRDefault="00E57395" w:rsidP="00B428F7">
      <w:pPr>
        <w:ind w:left="4320"/>
        <w:jc w:val="both"/>
        <w:rPr>
          <w:b/>
          <w:bCs/>
        </w:rPr>
      </w:pPr>
    </w:p>
    <w:sectPr w:rsidR="00E57395" w:rsidRPr="00486D1C" w:rsidSect="00486D1C">
      <w:endnotePr>
        <w:numFmt w:val="decimal"/>
      </w:endnotePr>
      <w:pgSz w:w="12240" w:h="20160" w:code="5"/>
      <w:pgMar w:top="1440" w:right="1440" w:bottom="1440" w:left="1440" w:header="57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82B1" w14:textId="77777777" w:rsidR="00E761C7" w:rsidRDefault="00E761C7" w:rsidP="00302290">
      <w:r>
        <w:separator/>
      </w:r>
    </w:p>
  </w:endnote>
  <w:endnote w:type="continuationSeparator" w:id="0">
    <w:p w14:paraId="4968B380" w14:textId="77777777" w:rsidR="00E761C7" w:rsidRDefault="00E761C7" w:rsidP="0030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ienne">
    <w:altName w:val="Jokerman"/>
    <w:charset w:val="00"/>
    <w:family w:val="decorative"/>
    <w:pitch w:val="variable"/>
    <w:sig w:usb0="8000002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15CA" w14:textId="77777777" w:rsidR="00E761C7" w:rsidRDefault="00E761C7" w:rsidP="00302290">
      <w:r>
        <w:separator/>
      </w:r>
    </w:p>
  </w:footnote>
  <w:footnote w:type="continuationSeparator" w:id="0">
    <w:p w14:paraId="6D979F05" w14:textId="77777777" w:rsidR="00E761C7" w:rsidRDefault="00E761C7" w:rsidP="00302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7F"/>
    <w:multiLevelType w:val="hybridMultilevel"/>
    <w:tmpl w:val="BBFA1BDE"/>
    <w:lvl w:ilvl="0" w:tplc="1E1CA2A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A6435"/>
    <w:multiLevelType w:val="hybridMultilevel"/>
    <w:tmpl w:val="B1FCB9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18EF"/>
    <w:multiLevelType w:val="hybridMultilevel"/>
    <w:tmpl w:val="04C8CAB2"/>
    <w:lvl w:ilvl="0" w:tplc="5B44A4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87BDE"/>
    <w:multiLevelType w:val="hybridMultilevel"/>
    <w:tmpl w:val="184A57E4"/>
    <w:lvl w:ilvl="0" w:tplc="120CA81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2396C"/>
    <w:multiLevelType w:val="hybridMultilevel"/>
    <w:tmpl w:val="5E485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8D7"/>
    <w:multiLevelType w:val="hybridMultilevel"/>
    <w:tmpl w:val="7F7A0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F50F1"/>
    <w:multiLevelType w:val="hybridMultilevel"/>
    <w:tmpl w:val="1C48593E"/>
    <w:lvl w:ilvl="0" w:tplc="16344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C1DFB"/>
    <w:multiLevelType w:val="hybridMultilevel"/>
    <w:tmpl w:val="848C5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000E2"/>
    <w:multiLevelType w:val="hybridMultilevel"/>
    <w:tmpl w:val="9AC4F908"/>
    <w:lvl w:ilvl="0" w:tplc="3BE2C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8A79E3"/>
    <w:multiLevelType w:val="hybridMultilevel"/>
    <w:tmpl w:val="2132BC02"/>
    <w:lvl w:ilvl="0" w:tplc="284C7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97667E"/>
    <w:multiLevelType w:val="hybridMultilevel"/>
    <w:tmpl w:val="1DA82A4A"/>
    <w:lvl w:ilvl="0" w:tplc="FCA041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9280F"/>
    <w:multiLevelType w:val="hybridMultilevel"/>
    <w:tmpl w:val="08A27DD6"/>
    <w:lvl w:ilvl="0" w:tplc="D5B875F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751DB6"/>
    <w:multiLevelType w:val="hybridMultilevel"/>
    <w:tmpl w:val="3BD6F68A"/>
    <w:lvl w:ilvl="0" w:tplc="70C814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02B00"/>
    <w:multiLevelType w:val="hybridMultilevel"/>
    <w:tmpl w:val="BD981D58"/>
    <w:lvl w:ilvl="0" w:tplc="FA7E78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3A65"/>
    <w:multiLevelType w:val="hybridMultilevel"/>
    <w:tmpl w:val="11E83586"/>
    <w:lvl w:ilvl="0" w:tplc="D81C490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D4D24"/>
    <w:multiLevelType w:val="hybridMultilevel"/>
    <w:tmpl w:val="73308CA4"/>
    <w:lvl w:ilvl="0" w:tplc="BE10E0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D7711"/>
    <w:multiLevelType w:val="hybridMultilevel"/>
    <w:tmpl w:val="31748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41F24"/>
    <w:multiLevelType w:val="hybridMultilevel"/>
    <w:tmpl w:val="1646CC40"/>
    <w:lvl w:ilvl="0" w:tplc="CB3094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32219"/>
    <w:multiLevelType w:val="hybridMultilevel"/>
    <w:tmpl w:val="8F009A82"/>
    <w:lvl w:ilvl="0" w:tplc="FA7E781A">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0794F98"/>
    <w:multiLevelType w:val="hybridMultilevel"/>
    <w:tmpl w:val="4C20EC9C"/>
    <w:lvl w:ilvl="0" w:tplc="9692C410">
      <w:start w:val="1"/>
      <w:numFmt w:val="decimal"/>
      <w:lvlText w:val="%1."/>
      <w:lvlJc w:val="left"/>
      <w:pPr>
        <w:ind w:left="3270" w:hanging="111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58F6D4F"/>
    <w:multiLevelType w:val="hybridMultilevel"/>
    <w:tmpl w:val="C66CD596"/>
    <w:lvl w:ilvl="0" w:tplc="B49ECA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8F200D"/>
    <w:multiLevelType w:val="hybridMultilevel"/>
    <w:tmpl w:val="D8C0EB58"/>
    <w:lvl w:ilvl="0" w:tplc="B18A77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57A78"/>
    <w:multiLevelType w:val="hybridMultilevel"/>
    <w:tmpl w:val="3B92AC92"/>
    <w:lvl w:ilvl="0" w:tplc="1FAC577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84819"/>
    <w:multiLevelType w:val="hybridMultilevel"/>
    <w:tmpl w:val="1DB4F4DC"/>
    <w:lvl w:ilvl="0" w:tplc="1086535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964BD5"/>
    <w:multiLevelType w:val="hybridMultilevel"/>
    <w:tmpl w:val="E5744278"/>
    <w:lvl w:ilvl="0" w:tplc="BABC77F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E2474"/>
    <w:multiLevelType w:val="hybridMultilevel"/>
    <w:tmpl w:val="D04A3696"/>
    <w:lvl w:ilvl="0" w:tplc="05AE682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5473CE"/>
    <w:multiLevelType w:val="hybridMultilevel"/>
    <w:tmpl w:val="87205FC2"/>
    <w:lvl w:ilvl="0" w:tplc="CBB8C64A">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42108"/>
    <w:multiLevelType w:val="hybridMultilevel"/>
    <w:tmpl w:val="C13A832E"/>
    <w:lvl w:ilvl="0" w:tplc="1916ACDC">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A1E2F9A"/>
    <w:multiLevelType w:val="hybridMultilevel"/>
    <w:tmpl w:val="A6F8F224"/>
    <w:lvl w:ilvl="0" w:tplc="8618E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5480101">
    <w:abstractNumId w:val="19"/>
  </w:num>
  <w:num w:numId="2" w16cid:durableId="548147466">
    <w:abstractNumId w:val="18"/>
  </w:num>
  <w:num w:numId="3" w16cid:durableId="1452703278">
    <w:abstractNumId w:val="25"/>
  </w:num>
  <w:num w:numId="4" w16cid:durableId="252786359">
    <w:abstractNumId w:val="23"/>
  </w:num>
  <w:num w:numId="5" w16cid:durableId="1876431057">
    <w:abstractNumId w:val="11"/>
  </w:num>
  <w:num w:numId="6" w16cid:durableId="460075373">
    <w:abstractNumId w:val="17"/>
  </w:num>
  <w:num w:numId="7" w16cid:durableId="1863978158">
    <w:abstractNumId w:val="15"/>
  </w:num>
  <w:num w:numId="8" w16cid:durableId="1290673180">
    <w:abstractNumId w:val="26"/>
  </w:num>
  <w:num w:numId="9" w16cid:durableId="1363476556">
    <w:abstractNumId w:val="8"/>
  </w:num>
  <w:num w:numId="10" w16cid:durableId="138614529">
    <w:abstractNumId w:val="14"/>
  </w:num>
  <w:num w:numId="11" w16cid:durableId="939413547">
    <w:abstractNumId w:val="24"/>
  </w:num>
  <w:num w:numId="12" w16cid:durableId="214704564">
    <w:abstractNumId w:val="6"/>
  </w:num>
  <w:num w:numId="13" w16cid:durableId="1126579627">
    <w:abstractNumId w:val="0"/>
  </w:num>
  <w:num w:numId="14" w16cid:durableId="493104233">
    <w:abstractNumId w:val="21"/>
  </w:num>
  <w:num w:numId="15" w16cid:durableId="43870332">
    <w:abstractNumId w:val="22"/>
  </w:num>
  <w:num w:numId="16" w16cid:durableId="1635989886">
    <w:abstractNumId w:val="3"/>
  </w:num>
  <w:num w:numId="17" w16cid:durableId="641882389">
    <w:abstractNumId w:val="12"/>
  </w:num>
  <w:num w:numId="18" w16cid:durableId="93793432">
    <w:abstractNumId w:val="10"/>
  </w:num>
  <w:num w:numId="19" w16cid:durableId="639269968">
    <w:abstractNumId w:val="2"/>
  </w:num>
  <w:num w:numId="20" w16cid:durableId="315687939">
    <w:abstractNumId w:val="28"/>
  </w:num>
  <w:num w:numId="21" w16cid:durableId="793711731">
    <w:abstractNumId w:val="16"/>
  </w:num>
  <w:num w:numId="22" w16cid:durableId="1610503098">
    <w:abstractNumId w:val="4"/>
  </w:num>
  <w:num w:numId="23" w16cid:durableId="2075925628">
    <w:abstractNumId w:val="1"/>
  </w:num>
  <w:num w:numId="24" w16cid:durableId="151064309">
    <w:abstractNumId w:val="20"/>
  </w:num>
  <w:num w:numId="25" w16cid:durableId="1259484741">
    <w:abstractNumId w:val="9"/>
  </w:num>
  <w:num w:numId="26" w16cid:durableId="1033385185">
    <w:abstractNumId w:val="5"/>
  </w:num>
  <w:num w:numId="27" w16cid:durableId="2063405275">
    <w:abstractNumId w:val="7"/>
  </w:num>
  <w:num w:numId="28" w16cid:durableId="1798639979">
    <w:abstractNumId w:val="27"/>
  </w:num>
  <w:num w:numId="29" w16cid:durableId="623656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3A"/>
    <w:rsid w:val="00063ACD"/>
    <w:rsid w:val="00065AE0"/>
    <w:rsid w:val="00091CDE"/>
    <w:rsid w:val="00097139"/>
    <w:rsid w:val="000B2B2F"/>
    <w:rsid w:val="000F2516"/>
    <w:rsid w:val="00127067"/>
    <w:rsid w:val="00136BB3"/>
    <w:rsid w:val="00143B0F"/>
    <w:rsid w:val="001E59B6"/>
    <w:rsid w:val="00205A90"/>
    <w:rsid w:val="00207A72"/>
    <w:rsid w:val="00225C32"/>
    <w:rsid w:val="00284903"/>
    <w:rsid w:val="00291B04"/>
    <w:rsid w:val="00294288"/>
    <w:rsid w:val="002A49C7"/>
    <w:rsid w:val="002C29BA"/>
    <w:rsid w:val="002C5784"/>
    <w:rsid w:val="002D5936"/>
    <w:rsid w:val="00302290"/>
    <w:rsid w:val="003812EF"/>
    <w:rsid w:val="00383BD3"/>
    <w:rsid w:val="003A2B57"/>
    <w:rsid w:val="003B6996"/>
    <w:rsid w:val="003C5639"/>
    <w:rsid w:val="003D1095"/>
    <w:rsid w:val="003F41D1"/>
    <w:rsid w:val="00400510"/>
    <w:rsid w:val="0040682D"/>
    <w:rsid w:val="00422982"/>
    <w:rsid w:val="004367E3"/>
    <w:rsid w:val="004439C9"/>
    <w:rsid w:val="00486D1C"/>
    <w:rsid w:val="00495727"/>
    <w:rsid w:val="004E3593"/>
    <w:rsid w:val="00503570"/>
    <w:rsid w:val="005545A0"/>
    <w:rsid w:val="005D62DB"/>
    <w:rsid w:val="005E3864"/>
    <w:rsid w:val="00620C8C"/>
    <w:rsid w:val="006800B2"/>
    <w:rsid w:val="00680F07"/>
    <w:rsid w:val="006B0442"/>
    <w:rsid w:val="006C5861"/>
    <w:rsid w:val="006D7646"/>
    <w:rsid w:val="006F5B12"/>
    <w:rsid w:val="00723EC7"/>
    <w:rsid w:val="00756830"/>
    <w:rsid w:val="007829E5"/>
    <w:rsid w:val="00782E3A"/>
    <w:rsid w:val="007A7815"/>
    <w:rsid w:val="007B1994"/>
    <w:rsid w:val="007E31A3"/>
    <w:rsid w:val="0081376A"/>
    <w:rsid w:val="00852450"/>
    <w:rsid w:val="00857BCE"/>
    <w:rsid w:val="008611BB"/>
    <w:rsid w:val="008D5F9E"/>
    <w:rsid w:val="008E3B77"/>
    <w:rsid w:val="0092201F"/>
    <w:rsid w:val="00927FB9"/>
    <w:rsid w:val="00930A69"/>
    <w:rsid w:val="00932699"/>
    <w:rsid w:val="0093570E"/>
    <w:rsid w:val="009367A6"/>
    <w:rsid w:val="0093723B"/>
    <w:rsid w:val="00937F4B"/>
    <w:rsid w:val="00A255BE"/>
    <w:rsid w:val="00A83ACB"/>
    <w:rsid w:val="00AA2195"/>
    <w:rsid w:val="00AA39FD"/>
    <w:rsid w:val="00AB731A"/>
    <w:rsid w:val="00AC00B8"/>
    <w:rsid w:val="00B428F7"/>
    <w:rsid w:val="00B72C8F"/>
    <w:rsid w:val="00B833E8"/>
    <w:rsid w:val="00BA77BE"/>
    <w:rsid w:val="00BF0C20"/>
    <w:rsid w:val="00C61324"/>
    <w:rsid w:val="00C744B4"/>
    <w:rsid w:val="00C87665"/>
    <w:rsid w:val="00C93944"/>
    <w:rsid w:val="00CD3462"/>
    <w:rsid w:val="00CE7FC7"/>
    <w:rsid w:val="00D07159"/>
    <w:rsid w:val="00D50515"/>
    <w:rsid w:val="00DD5499"/>
    <w:rsid w:val="00DF7074"/>
    <w:rsid w:val="00E20503"/>
    <w:rsid w:val="00E21935"/>
    <w:rsid w:val="00E3282E"/>
    <w:rsid w:val="00E37FAA"/>
    <w:rsid w:val="00E57395"/>
    <w:rsid w:val="00E72C80"/>
    <w:rsid w:val="00E74143"/>
    <w:rsid w:val="00E761C7"/>
    <w:rsid w:val="00EC1D55"/>
    <w:rsid w:val="00EE6763"/>
    <w:rsid w:val="00EF2954"/>
    <w:rsid w:val="00F63B1F"/>
    <w:rsid w:val="00FB0E20"/>
    <w:rsid w:val="00FC3793"/>
    <w:rsid w:val="00FD1FEB"/>
    <w:rsid w:val="00FD6226"/>
    <w:rsid w:val="00FE3927"/>
    <w:rsid w:val="00FF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43876"/>
  <w15:docId w15:val="{CCFB5CD4-A064-403D-807D-EEE3A308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E3A"/>
    <w:pPr>
      <w:ind w:left="720"/>
      <w:contextualSpacing/>
    </w:pPr>
  </w:style>
  <w:style w:type="paragraph" w:styleId="NormalWeb">
    <w:name w:val="Normal (Web)"/>
    <w:basedOn w:val="Normal"/>
    <w:uiPriority w:val="99"/>
    <w:rsid w:val="00782E3A"/>
    <w:pPr>
      <w:widowControl/>
      <w:autoSpaceDE/>
      <w:autoSpaceDN/>
      <w:adjustRightInd/>
      <w:spacing w:before="100" w:beforeAutospacing="1" w:after="100" w:afterAutospacing="1"/>
    </w:pPr>
  </w:style>
  <w:style w:type="character" w:styleId="Strong">
    <w:name w:val="Strong"/>
    <w:basedOn w:val="DefaultParagraphFont"/>
    <w:uiPriority w:val="22"/>
    <w:qFormat/>
    <w:rsid w:val="00782E3A"/>
    <w:rPr>
      <w:b/>
      <w:bCs/>
    </w:rPr>
  </w:style>
  <w:style w:type="character" w:customStyle="1" w:styleId="apple-converted-space">
    <w:name w:val="apple-converted-space"/>
    <w:basedOn w:val="DefaultParagraphFont"/>
    <w:rsid w:val="00782E3A"/>
  </w:style>
  <w:style w:type="character" w:styleId="CommentReference">
    <w:name w:val="annotation reference"/>
    <w:basedOn w:val="DefaultParagraphFont"/>
    <w:uiPriority w:val="99"/>
    <w:semiHidden/>
    <w:unhideWhenUsed/>
    <w:rsid w:val="006D7646"/>
    <w:rPr>
      <w:sz w:val="16"/>
      <w:szCs w:val="16"/>
    </w:rPr>
  </w:style>
  <w:style w:type="paragraph" w:styleId="CommentText">
    <w:name w:val="annotation text"/>
    <w:basedOn w:val="Normal"/>
    <w:link w:val="CommentTextChar"/>
    <w:uiPriority w:val="99"/>
    <w:semiHidden/>
    <w:unhideWhenUsed/>
    <w:rsid w:val="006D7646"/>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D7646"/>
    <w:rPr>
      <w:sz w:val="20"/>
      <w:szCs w:val="20"/>
    </w:rPr>
  </w:style>
  <w:style w:type="paragraph" w:styleId="BalloonText">
    <w:name w:val="Balloon Text"/>
    <w:basedOn w:val="Normal"/>
    <w:link w:val="BalloonTextChar"/>
    <w:uiPriority w:val="99"/>
    <w:semiHidden/>
    <w:unhideWhenUsed/>
    <w:rsid w:val="006D7646"/>
    <w:rPr>
      <w:rFonts w:ascii="Tahoma" w:hAnsi="Tahoma" w:cs="Tahoma"/>
      <w:sz w:val="16"/>
      <w:szCs w:val="16"/>
    </w:rPr>
  </w:style>
  <w:style w:type="character" w:customStyle="1" w:styleId="BalloonTextChar">
    <w:name w:val="Balloon Text Char"/>
    <w:basedOn w:val="DefaultParagraphFont"/>
    <w:link w:val="BalloonText"/>
    <w:uiPriority w:val="99"/>
    <w:semiHidden/>
    <w:rsid w:val="006D7646"/>
    <w:rPr>
      <w:rFonts w:ascii="Tahoma" w:eastAsia="Times New Roman" w:hAnsi="Tahoma" w:cs="Tahoma"/>
      <w:sz w:val="16"/>
      <w:szCs w:val="16"/>
    </w:rPr>
  </w:style>
  <w:style w:type="character" w:styleId="Emphasis">
    <w:name w:val="Emphasis"/>
    <w:basedOn w:val="DefaultParagraphFont"/>
    <w:uiPriority w:val="20"/>
    <w:qFormat/>
    <w:rsid w:val="002C29BA"/>
    <w:rPr>
      <w:i/>
      <w:iCs/>
    </w:rPr>
  </w:style>
  <w:style w:type="character" w:styleId="Hyperlink">
    <w:name w:val="Hyperlink"/>
    <w:basedOn w:val="DefaultParagraphFont"/>
    <w:uiPriority w:val="99"/>
    <w:unhideWhenUsed/>
    <w:rsid w:val="00A83ACB"/>
    <w:rPr>
      <w:color w:val="0000FF" w:themeColor="hyperlink"/>
      <w:u w:val="single"/>
    </w:rPr>
  </w:style>
  <w:style w:type="paragraph" w:styleId="BodyText">
    <w:name w:val="Body Text"/>
    <w:basedOn w:val="Normal"/>
    <w:link w:val="BodyTextChar"/>
    <w:uiPriority w:val="1"/>
    <w:qFormat/>
    <w:rsid w:val="00B428F7"/>
    <w:pPr>
      <w:autoSpaceDE/>
      <w:autoSpaceDN/>
      <w:adjustRightInd/>
      <w:ind w:left="1560" w:hanging="1440"/>
    </w:pPr>
    <w:rPr>
      <w:rFonts w:cstheme="minorBidi"/>
    </w:rPr>
  </w:style>
  <w:style w:type="character" w:customStyle="1" w:styleId="BodyTextChar">
    <w:name w:val="Body Text Char"/>
    <w:basedOn w:val="DefaultParagraphFont"/>
    <w:link w:val="BodyText"/>
    <w:uiPriority w:val="1"/>
    <w:rsid w:val="00B428F7"/>
    <w:rPr>
      <w:rFonts w:ascii="Times New Roman" w:eastAsia="Times New Roman" w:hAnsi="Times New Roman"/>
      <w:sz w:val="24"/>
      <w:szCs w:val="24"/>
    </w:rPr>
  </w:style>
  <w:style w:type="paragraph" w:styleId="Header">
    <w:name w:val="header"/>
    <w:basedOn w:val="Normal"/>
    <w:link w:val="HeaderChar"/>
    <w:uiPriority w:val="99"/>
    <w:unhideWhenUsed/>
    <w:rsid w:val="00302290"/>
    <w:pPr>
      <w:tabs>
        <w:tab w:val="center" w:pos="4680"/>
        <w:tab w:val="right" w:pos="9360"/>
      </w:tabs>
    </w:pPr>
  </w:style>
  <w:style w:type="character" w:customStyle="1" w:styleId="HeaderChar">
    <w:name w:val="Header Char"/>
    <w:basedOn w:val="DefaultParagraphFont"/>
    <w:link w:val="Header"/>
    <w:uiPriority w:val="99"/>
    <w:rsid w:val="003022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2290"/>
    <w:pPr>
      <w:tabs>
        <w:tab w:val="center" w:pos="4680"/>
        <w:tab w:val="right" w:pos="9360"/>
      </w:tabs>
    </w:pPr>
  </w:style>
  <w:style w:type="character" w:customStyle="1" w:styleId="FooterChar">
    <w:name w:val="Footer Char"/>
    <w:basedOn w:val="DefaultParagraphFont"/>
    <w:link w:val="Footer"/>
    <w:uiPriority w:val="99"/>
    <w:rsid w:val="003022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179">
      <w:bodyDiv w:val="1"/>
      <w:marLeft w:val="0"/>
      <w:marRight w:val="0"/>
      <w:marTop w:val="0"/>
      <w:marBottom w:val="0"/>
      <w:divBdr>
        <w:top w:val="none" w:sz="0" w:space="0" w:color="auto"/>
        <w:left w:val="none" w:sz="0" w:space="0" w:color="auto"/>
        <w:bottom w:val="none" w:sz="0" w:space="0" w:color="auto"/>
        <w:right w:val="none" w:sz="0" w:space="0" w:color="auto"/>
      </w:divBdr>
      <w:divsChild>
        <w:div w:id="2029722099">
          <w:marLeft w:val="0"/>
          <w:marRight w:val="0"/>
          <w:marTop w:val="0"/>
          <w:marBottom w:val="0"/>
          <w:divBdr>
            <w:top w:val="none" w:sz="0" w:space="0" w:color="auto"/>
            <w:left w:val="single" w:sz="6" w:space="0" w:color="BBBBBB"/>
            <w:bottom w:val="single" w:sz="6" w:space="0" w:color="BBBBBB"/>
            <w:right w:val="single" w:sz="6" w:space="0" w:color="BBBBBB"/>
          </w:divBdr>
          <w:divsChild>
            <w:div w:id="1633172694">
              <w:marLeft w:val="0"/>
              <w:marRight w:val="0"/>
              <w:marTop w:val="0"/>
              <w:marBottom w:val="0"/>
              <w:divBdr>
                <w:top w:val="none" w:sz="0" w:space="0" w:color="auto"/>
                <w:left w:val="none" w:sz="0" w:space="0" w:color="auto"/>
                <w:bottom w:val="none" w:sz="0" w:space="0" w:color="auto"/>
                <w:right w:val="none" w:sz="0" w:space="0" w:color="auto"/>
              </w:divBdr>
              <w:divsChild>
                <w:div w:id="793673165">
                  <w:marLeft w:val="0"/>
                  <w:marRight w:val="0"/>
                  <w:marTop w:val="0"/>
                  <w:marBottom w:val="0"/>
                  <w:divBdr>
                    <w:top w:val="none" w:sz="0" w:space="0" w:color="auto"/>
                    <w:left w:val="none" w:sz="0" w:space="0" w:color="auto"/>
                    <w:bottom w:val="none" w:sz="0" w:space="0" w:color="auto"/>
                    <w:right w:val="none" w:sz="0" w:space="0" w:color="auto"/>
                  </w:divBdr>
                  <w:divsChild>
                    <w:div w:id="2035765175">
                      <w:marLeft w:val="0"/>
                      <w:marRight w:val="0"/>
                      <w:marTop w:val="0"/>
                      <w:marBottom w:val="0"/>
                      <w:divBdr>
                        <w:top w:val="none" w:sz="0" w:space="0" w:color="auto"/>
                        <w:left w:val="none" w:sz="0" w:space="0" w:color="auto"/>
                        <w:bottom w:val="none" w:sz="0" w:space="0" w:color="auto"/>
                        <w:right w:val="none" w:sz="0" w:space="0" w:color="auto"/>
                      </w:divBdr>
                      <w:divsChild>
                        <w:div w:id="582838035">
                          <w:marLeft w:val="0"/>
                          <w:marRight w:val="0"/>
                          <w:marTop w:val="0"/>
                          <w:marBottom w:val="0"/>
                          <w:divBdr>
                            <w:top w:val="none" w:sz="0" w:space="0" w:color="auto"/>
                            <w:left w:val="none" w:sz="0" w:space="0" w:color="auto"/>
                            <w:bottom w:val="none" w:sz="0" w:space="0" w:color="auto"/>
                            <w:right w:val="none" w:sz="0" w:space="0" w:color="auto"/>
                          </w:divBdr>
                          <w:divsChild>
                            <w:div w:id="1844474058">
                              <w:marLeft w:val="0"/>
                              <w:marRight w:val="0"/>
                              <w:marTop w:val="0"/>
                              <w:marBottom w:val="0"/>
                              <w:divBdr>
                                <w:top w:val="none" w:sz="0" w:space="0" w:color="auto"/>
                                <w:left w:val="none" w:sz="0" w:space="0" w:color="auto"/>
                                <w:bottom w:val="none" w:sz="0" w:space="0" w:color="auto"/>
                                <w:right w:val="none" w:sz="0" w:space="0" w:color="auto"/>
                              </w:divBdr>
                              <w:divsChild>
                                <w:div w:id="1913195774">
                                  <w:marLeft w:val="0"/>
                                  <w:marRight w:val="0"/>
                                  <w:marTop w:val="0"/>
                                  <w:marBottom w:val="0"/>
                                  <w:divBdr>
                                    <w:top w:val="none" w:sz="0" w:space="0" w:color="auto"/>
                                    <w:left w:val="none" w:sz="0" w:space="0" w:color="auto"/>
                                    <w:bottom w:val="none" w:sz="0" w:space="0" w:color="auto"/>
                                    <w:right w:val="none" w:sz="0" w:space="0" w:color="auto"/>
                                  </w:divBdr>
                                  <w:divsChild>
                                    <w:div w:id="899637408">
                                      <w:marLeft w:val="0"/>
                                      <w:marRight w:val="0"/>
                                      <w:marTop w:val="0"/>
                                      <w:marBottom w:val="0"/>
                                      <w:divBdr>
                                        <w:top w:val="none" w:sz="0" w:space="0" w:color="auto"/>
                                        <w:left w:val="none" w:sz="0" w:space="0" w:color="auto"/>
                                        <w:bottom w:val="none" w:sz="0" w:space="0" w:color="auto"/>
                                        <w:right w:val="none" w:sz="0" w:space="0" w:color="auto"/>
                                      </w:divBdr>
                                      <w:divsChild>
                                        <w:div w:id="531266310">
                                          <w:marLeft w:val="1200"/>
                                          <w:marRight w:val="1200"/>
                                          <w:marTop w:val="0"/>
                                          <w:marBottom w:val="0"/>
                                          <w:divBdr>
                                            <w:top w:val="none" w:sz="0" w:space="0" w:color="auto"/>
                                            <w:left w:val="none" w:sz="0" w:space="0" w:color="auto"/>
                                            <w:bottom w:val="none" w:sz="0" w:space="0" w:color="auto"/>
                                            <w:right w:val="none" w:sz="0" w:space="0" w:color="auto"/>
                                          </w:divBdr>
                                          <w:divsChild>
                                            <w:div w:id="1015155056">
                                              <w:marLeft w:val="0"/>
                                              <w:marRight w:val="0"/>
                                              <w:marTop w:val="0"/>
                                              <w:marBottom w:val="0"/>
                                              <w:divBdr>
                                                <w:top w:val="none" w:sz="0" w:space="0" w:color="auto"/>
                                                <w:left w:val="none" w:sz="0" w:space="0" w:color="auto"/>
                                                <w:bottom w:val="none" w:sz="0" w:space="0" w:color="auto"/>
                                                <w:right w:val="none" w:sz="0" w:space="0" w:color="auto"/>
                                              </w:divBdr>
                                              <w:divsChild>
                                                <w:div w:id="1391689501">
                                                  <w:marLeft w:val="0"/>
                                                  <w:marRight w:val="0"/>
                                                  <w:marTop w:val="0"/>
                                                  <w:marBottom w:val="0"/>
                                                  <w:divBdr>
                                                    <w:top w:val="none" w:sz="0" w:space="0" w:color="auto"/>
                                                    <w:left w:val="none" w:sz="0" w:space="0" w:color="auto"/>
                                                    <w:bottom w:val="none" w:sz="0" w:space="0" w:color="auto"/>
                                                    <w:right w:val="none" w:sz="0" w:space="0" w:color="auto"/>
                                                  </w:divBdr>
                                                  <w:divsChild>
                                                    <w:div w:id="1251279397">
                                                      <w:marLeft w:val="0"/>
                                                      <w:marRight w:val="0"/>
                                                      <w:marTop w:val="0"/>
                                                      <w:marBottom w:val="0"/>
                                                      <w:divBdr>
                                                        <w:top w:val="none" w:sz="0" w:space="0" w:color="auto"/>
                                                        <w:left w:val="none" w:sz="0" w:space="0" w:color="auto"/>
                                                        <w:bottom w:val="none" w:sz="0" w:space="0" w:color="auto"/>
                                                        <w:right w:val="none" w:sz="0" w:space="0" w:color="auto"/>
                                                      </w:divBdr>
                                                      <w:divsChild>
                                                        <w:div w:id="7100872">
                                                          <w:marLeft w:val="0"/>
                                                          <w:marRight w:val="0"/>
                                                          <w:marTop w:val="0"/>
                                                          <w:marBottom w:val="0"/>
                                                          <w:divBdr>
                                                            <w:top w:val="none" w:sz="0" w:space="0" w:color="auto"/>
                                                            <w:left w:val="none" w:sz="0" w:space="0" w:color="auto"/>
                                                            <w:bottom w:val="none" w:sz="0" w:space="0" w:color="auto"/>
                                                            <w:right w:val="none" w:sz="0" w:space="0" w:color="auto"/>
                                                          </w:divBdr>
                                                          <w:divsChild>
                                                            <w:div w:id="2141341708">
                                                              <w:marLeft w:val="0"/>
                                                              <w:marRight w:val="0"/>
                                                              <w:marTop w:val="0"/>
                                                              <w:marBottom w:val="0"/>
                                                              <w:divBdr>
                                                                <w:top w:val="none" w:sz="0" w:space="0" w:color="auto"/>
                                                                <w:left w:val="none" w:sz="0" w:space="0" w:color="auto"/>
                                                                <w:bottom w:val="none" w:sz="0" w:space="0" w:color="auto"/>
                                                                <w:right w:val="none" w:sz="0" w:space="0" w:color="auto"/>
                                                              </w:divBdr>
                                                              <w:divsChild>
                                                                <w:div w:id="14774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3795">
                                                          <w:marLeft w:val="0"/>
                                                          <w:marRight w:val="0"/>
                                                          <w:marTop w:val="0"/>
                                                          <w:marBottom w:val="0"/>
                                                          <w:divBdr>
                                                            <w:top w:val="none" w:sz="0" w:space="0" w:color="auto"/>
                                                            <w:left w:val="none" w:sz="0" w:space="0" w:color="auto"/>
                                                            <w:bottom w:val="none" w:sz="0" w:space="0" w:color="auto"/>
                                                            <w:right w:val="none" w:sz="0" w:space="0" w:color="auto"/>
                                                          </w:divBdr>
                                                          <w:divsChild>
                                                            <w:div w:id="1252735183">
                                                              <w:marLeft w:val="0"/>
                                                              <w:marRight w:val="0"/>
                                                              <w:marTop w:val="0"/>
                                                              <w:marBottom w:val="0"/>
                                                              <w:divBdr>
                                                                <w:top w:val="none" w:sz="0" w:space="0" w:color="auto"/>
                                                                <w:left w:val="none" w:sz="0" w:space="0" w:color="auto"/>
                                                                <w:bottom w:val="none" w:sz="0" w:space="0" w:color="auto"/>
                                                                <w:right w:val="none" w:sz="0" w:space="0" w:color="auto"/>
                                                              </w:divBdr>
                                                              <w:divsChild>
                                                                <w:div w:id="14919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884">
                                                          <w:marLeft w:val="0"/>
                                                          <w:marRight w:val="0"/>
                                                          <w:marTop w:val="0"/>
                                                          <w:marBottom w:val="0"/>
                                                          <w:divBdr>
                                                            <w:top w:val="none" w:sz="0" w:space="0" w:color="auto"/>
                                                            <w:left w:val="none" w:sz="0" w:space="0" w:color="auto"/>
                                                            <w:bottom w:val="none" w:sz="0" w:space="0" w:color="auto"/>
                                                            <w:right w:val="none" w:sz="0" w:space="0" w:color="auto"/>
                                                          </w:divBdr>
                                                          <w:divsChild>
                                                            <w:div w:id="824400439">
                                                              <w:marLeft w:val="0"/>
                                                              <w:marRight w:val="0"/>
                                                              <w:marTop w:val="0"/>
                                                              <w:marBottom w:val="0"/>
                                                              <w:divBdr>
                                                                <w:top w:val="none" w:sz="0" w:space="0" w:color="auto"/>
                                                                <w:left w:val="none" w:sz="0" w:space="0" w:color="auto"/>
                                                                <w:bottom w:val="none" w:sz="0" w:space="0" w:color="auto"/>
                                                                <w:right w:val="none" w:sz="0" w:space="0" w:color="auto"/>
                                                              </w:divBdr>
                                                              <w:divsChild>
                                                                <w:div w:id="1944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066">
                                                          <w:marLeft w:val="0"/>
                                                          <w:marRight w:val="0"/>
                                                          <w:marTop w:val="0"/>
                                                          <w:marBottom w:val="0"/>
                                                          <w:divBdr>
                                                            <w:top w:val="none" w:sz="0" w:space="0" w:color="auto"/>
                                                            <w:left w:val="none" w:sz="0" w:space="0" w:color="auto"/>
                                                            <w:bottom w:val="none" w:sz="0" w:space="0" w:color="auto"/>
                                                            <w:right w:val="none" w:sz="0" w:space="0" w:color="auto"/>
                                                          </w:divBdr>
                                                          <w:divsChild>
                                                            <w:div w:id="1826554437">
                                                              <w:marLeft w:val="0"/>
                                                              <w:marRight w:val="0"/>
                                                              <w:marTop w:val="0"/>
                                                              <w:marBottom w:val="0"/>
                                                              <w:divBdr>
                                                                <w:top w:val="none" w:sz="0" w:space="0" w:color="auto"/>
                                                                <w:left w:val="none" w:sz="0" w:space="0" w:color="auto"/>
                                                                <w:bottom w:val="none" w:sz="0" w:space="0" w:color="auto"/>
                                                                <w:right w:val="none" w:sz="0" w:space="0" w:color="auto"/>
                                                              </w:divBdr>
                                                              <w:divsChild>
                                                                <w:div w:id="12468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9209">
                                                          <w:marLeft w:val="0"/>
                                                          <w:marRight w:val="0"/>
                                                          <w:marTop w:val="0"/>
                                                          <w:marBottom w:val="0"/>
                                                          <w:divBdr>
                                                            <w:top w:val="none" w:sz="0" w:space="0" w:color="auto"/>
                                                            <w:left w:val="none" w:sz="0" w:space="0" w:color="auto"/>
                                                            <w:bottom w:val="none" w:sz="0" w:space="0" w:color="auto"/>
                                                            <w:right w:val="none" w:sz="0" w:space="0" w:color="auto"/>
                                                          </w:divBdr>
                                                          <w:divsChild>
                                                            <w:div w:id="1922904372">
                                                              <w:marLeft w:val="0"/>
                                                              <w:marRight w:val="0"/>
                                                              <w:marTop w:val="0"/>
                                                              <w:marBottom w:val="0"/>
                                                              <w:divBdr>
                                                                <w:top w:val="none" w:sz="0" w:space="0" w:color="auto"/>
                                                                <w:left w:val="none" w:sz="0" w:space="0" w:color="auto"/>
                                                                <w:bottom w:val="none" w:sz="0" w:space="0" w:color="auto"/>
                                                                <w:right w:val="none" w:sz="0" w:space="0" w:color="auto"/>
                                                              </w:divBdr>
                                                              <w:divsChild>
                                                                <w:div w:id="949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2531">
                                                          <w:marLeft w:val="0"/>
                                                          <w:marRight w:val="0"/>
                                                          <w:marTop w:val="0"/>
                                                          <w:marBottom w:val="0"/>
                                                          <w:divBdr>
                                                            <w:top w:val="none" w:sz="0" w:space="0" w:color="auto"/>
                                                            <w:left w:val="none" w:sz="0" w:space="0" w:color="auto"/>
                                                            <w:bottom w:val="none" w:sz="0" w:space="0" w:color="auto"/>
                                                            <w:right w:val="none" w:sz="0" w:space="0" w:color="auto"/>
                                                          </w:divBdr>
                                                          <w:divsChild>
                                                            <w:div w:id="1507788846">
                                                              <w:marLeft w:val="0"/>
                                                              <w:marRight w:val="0"/>
                                                              <w:marTop w:val="0"/>
                                                              <w:marBottom w:val="0"/>
                                                              <w:divBdr>
                                                                <w:top w:val="none" w:sz="0" w:space="0" w:color="auto"/>
                                                                <w:left w:val="none" w:sz="0" w:space="0" w:color="auto"/>
                                                                <w:bottom w:val="none" w:sz="0" w:space="0" w:color="auto"/>
                                                                <w:right w:val="none" w:sz="0" w:space="0" w:color="auto"/>
                                                              </w:divBdr>
                                                              <w:divsChild>
                                                                <w:div w:id="2145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2746">
                                                          <w:marLeft w:val="0"/>
                                                          <w:marRight w:val="0"/>
                                                          <w:marTop w:val="0"/>
                                                          <w:marBottom w:val="0"/>
                                                          <w:divBdr>
                                                            <w:top w:val="none" w:sz="0" w:space="0" w:color="auto"/>
                                                            <w:left w:val="none" w:sz="0" w:space="0" w:color="auto"/>
                                                            <w:bottom w:val="none" w:sz="0" w:space="0" w:color="auto"/>
                                                            <w:right w:val="none" w:sz="0" w:space="0" w:color="auto"/>
                                                          </w:divBdr>
                                                          <w:divsChild>
                                                            <w:div w:id="1081172307">
                                                              <w:marLeft w:val="0"/>
                                                              <w:marRight w:val="0"/>
                                                              <w:marTop w:val="0"/>
                                                              <w:marBottom w:val="0"/>
                                                              <w:divBdr>
                                                                <w:top w:val="none" w:sz="0" w:space="0" w:color="auto"/>
                                                                <w:left w:val="none" w:sz="0" w:space="0" w:color="auto"/>
                                                                <w:bottom w:val="none" w:sz="0" w:space="0" w:color="auto"/>
                                                                <w:right w:val="none" w:sz="0" w:space="0" w:color="auto"/>
                                                              </w:divBdr>
                                                              <w:divsChild>
                                                                <w:div w:id="674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6210">
                                                          <w:marLeft w:val="0"/>
                                                          <w:marRight w:val="0"/>
                                                          <w:marTop w:val="0"/>
                                                          <w:marBottom w:val="0"/>
                                                          <w:divBdr>
                                                            <w:top w:val="none" w:sz="0" w:space="0" w:color="auto"/>
                                                            <w:left w:val="none" w:sz="0" w:space="0" w:color="auto"/>
                                                            <w:bottom w:val="none" w:sz="0" w:space="0" w:color="auto"/>
                                                            <w:right w:val="none" w:sz="0" w:space="0" w:color="auto"/>
                                                          </w:divBdr>
                                                          <w:divsChild>
                                                            <w:div w:id="2011255553">
                                                              <w:marLeft w:val="0"/>
                                                              <w:marRight w:val="0"/>
                                                              <w:marTop w:val="0"/>
                                                              <w:marBottom w:val="0"/>
                                                              <w:divBdr>
                                                                <w:top w:val="none" w:sz="0" w:space="0" w:color="auto"/>
                                                                <w:left w:val="none" w:sz="0" w:space="0" w:color="auto"/>
                                                                <w:bottom w:val="none" w:sz="0" w:space="0" w:color="auto"/>
                                                                <w:right w:val="none" w:sz="0" w:space="0" w:color="auto"/>
                                                              </w:divBdr>
                                                              <w:divsChild>
                                                                <w:div w:id="12188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5099">
                                                          <w:marLeft w:val="0"/>
                                                          <w:marRight w:val="0"/>
                                                          <w:marTop w:val="0"/>
                                                          <w:marBottom w:val="0"/>
                                                          <w:divBdr>
                                                            <w:top w:val="none" w:sz="0" w:space="0" w:color="auto"/>
                                                            <w:left w:val="none" w:sz="0" w:space="0" w:color="auto"/>
                                                            <w:bottom w:val="none" w:sz="0" w:space="0" w:color="auto"/>
                                                            <w:right w:val="none" w:sz="0" w:space="0" w:color="auto"/>
                                                          </w:divBdr>
                                                          <w:divsChild>
                                                            <w:div w:id="1875384618">
                                                              <w:marLeft w:val="0"/>
                                                              <w:marRight w:val="0"/>
                                                              <w:marTop w:val="0"/>
                                                              <w:marBottom w:val="0"/>
                                                              <w:divBdr>
                                                                <w:top w:val="none" w:sz="0" w:space="0" w:color="auto"/>
                                                                <w:left w:val="none" w:sz="0" w:space="0" w:color="auto"/>
                                                                <w:bottom w:val="none" w:sz="0" w:space="0" w:color="auto"/>
                                                                <w:right w:val="none" w:sz="0" w:space="0" w:color="auto"/>
                                                              </w:divBdr>
                                                              <w:divsChild>
                                                                <w:div w:id="1955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2793">
                                                          <w:marLeft w:val="0"/>
                                                          <w:marRight w:val="0"/>
                                                          <w:marTop w:val="0"/>
                                                          <w:marBottom w:val="0"/>
                                                          <w:divBdr>
                                                            <w:top w:val="none" w:sz="0" w:space="0" w:color="auto"/>
                                                            <w:left w:val="none" w:sz="0" w:space="0" w:color="auto"/>
                                                            <w:bottom w:val="none" w:sz="0" w:space="0" w:color="auto"/>
                                                            <w:right w:val="none" w:sz="0" w:space="0" w:color="auto"/>
                                                          </w:divBdr>
                                                          <w:divsChild>
                                                            <w:div w:id="897938773">
                                                              <w:marLeft w:val="0"/>
                                                              <w:marRight w:val="0"/>
                                                              <w:marTop w:val="0"/>
                                                              <w:marBottom w:val="0"/>
                                                              <w:divBdr>
                                                                <w:top w:val="none" w:sz="0" w:space="0" w:color="auto"/>
                                                                <w:left w:val="none" w:sz="0" w:space="0" w:color="auto"/>
                                                                <w:bottom w:val="none" w:sz="0" w:space="0" w:color="auto"/>
                                                                <w:right w:val="none" w:sz="0" w:space="0" w:color="auto"/>
                                                              </w:divBdr>
                                                              <w:divsChild>
                                                                <w:div w:id="166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8961182">
      <w:bodyDiv w:val="1"/>
      <w:marLeft w:val="0"/>
      <w:marRight w:val="0"/>
      <w:marTop w:val="0"/>
      <w:marBottom w:val="0"/>
      <w:divBdr>
        <w:top w:val="none" w:sz="0" w:space="0" w:color="auto"/>
        <w:left w:val="none" w:sz="0" w:space="0" w:color="auto"/>
        <w:bottom w:val="none" w:sz="0" w:space="0" w:color="auto"/>
        <w:right w:val="none" w:sz="0" w:space="0" w:color="auto"/>
      </w:divBdr>
      <w:divsChild>
        <w:div w:id="1457675412">
          <w:marLeft w:val="0"/>
          <w:marRight w:val="0"/>
          <w:marTop w:val="0"/>
          <w:marBottom w:val="0"/>
          <w:divBdr>
            <w:top w:val="none" w:sz="0" w:space="0" w:color="auto"/>
            <w:left w:val="none" w:sz="0" w:space="0" w:color="auto"/>
            <w:bottom w:val="none" w:sz="0" w:space="0" w:color="auto"/>
            <w:right w:val="none" w:sz="0" w:space="0" w:color="auto"/>
          </w:divBdr>
          <w:divsChild>
            <w:div w:id="567541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1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66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3844607">
      <w:bodyDiv w:val="1"/>
      <w:marLeft w:val="0"/>
      <w:marRight w:val="0"/>
      <w:marTop w:val="0"/>
      <w:marBottom w:val="0"/>
      <w:divBdr>
        <w:top w:val="none" w:sz="0" w:space="0" w:color="auto"/>
        <w:left w:val="none" w:sz="0" w:space="0" w:color="auto"/>
        <w:bottom w:val="none" w:sz="0" w:space="0" w:color="auto"/>
        <w:right w:val="none" w:sz="0" w:space="0" w:color="auto"/>
      </w:divBdr>
    </w:div>
    <w:div w:id="1318457481">
      <w:bodyDiv w:val="1"/>
      <w:marLeft w:val="0"/>
      <w:marRight w:val="0"/>
      <w:marTop w:val="0"/>
      <w:marBottom w:val="0"/>
      <w:divBdr>
        <w:top w:val="none" w:sz="0" w:space="0" w:color="auto"/>
        <w:left w:val="none" w:sz="0" w:space="0" w:color="auto"/>
        <w:bottom w:val="none" w:sz="0" w:space="0" w:color="auto"/>
        <w:right w:val="none" w:sz="0" w:space="0" w:color="auto"/>
      </w:divBdr>
      <w:divsChild>
        <w:div w:id="872381818">
          <w:marLeft w:val="0"/>
          <w:marRight w:val="0"/>
          <w:marTop w:val="0"/>
          <w:marBottom w:val="0"/>
          <w:divBdr>
            <w:top w:val="none" w:sz="0" w:space="0" w:color="auto"/>
            <w:left w:val="none" w:sz="0" w:space="0" w:color="auto"/>
            <w:bottom w:val="none" w:sz="0" w:space="0" w:color="auto"/>
            <w:right w:val="none" w:sz="0" w:space="0" w:color="auto"/>
          </w:divBdr>
          <w:divsChild>
            <w:div w:id="1071733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875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9297485">
      <w:bodyDiv w:val="1"/>
      <w:marLeft w:val="0"/>
      <w:marRight w:val="0"/>
      <w:marTop w:val="0"/>
      <w:marBottom w:val="0"/>
      <w:divBdr>
        <w:top w:val="none" w:sz="0" w:space="0" w:color="auto"/>
        <w:left w:val="none" w:sz="0" w:space="0" w:color="auto"/>
        <w:bottom w:val="none" w:sz="0" w:space="0" w:color="auto"/>
        <w:right w:val="none" w:sz="0" w:space="0" w:color="auto"/>
      </w:divBdr>
      <w:divsChild>
        <w:div w:id="974219240">
          <w:marLeft w:val="0"/>
          <w:marRight w:val="0"/>
          <w:marTop w:val="0"/>
          <w:marBottom w:val="0"/>
          <w:divBdr>
            <w:top w:val="none" w:sz="0" w:space="0" w:color="auto"/>
            <w:left w:val="none" w:sz="0" w:space="0" w:color="auto"/>
            <w:bottom w:val="none" w:sz="0" w:space="0" w:color="auto"/>
            <w:right w:val="none" w:sz="0" w:space="0" w:color="auto"/>
          </w:divBdr>
          <w:divsChild>
            <w:div w:id="536968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1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626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18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38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88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496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6320402">
      <w:bodyDiv w:val="1"/>
      <w:marLeft w:val="0"/>
      <w:marRight w:val="0"/>
      <w:marTop w:val="0"/>
      <w:marBottom w:val="0"/>
      <w:divBdr>
        <w:top w:val="none" w:sz="0" w:space="0" w:color="auto"/>
        <w:left w:val="none" w:sz="0" w:space="0" w:color="auto"/>
        <w:bottom w:val="none" w:sz="0" w:space="0" w:color="auto"/>
        <w:right w:val="none" w:sz="0" w:space="0" w:color="auto"/>
      </w:divBdr>
      <w:divsChild>
        <w:div w:id="31911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709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658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0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f1a230-ca25-46ac-92f6-56dda9139eb7" xsi:nil="true"/>
    <lcf76f155ced4ddcb4097134ff3c332f xmlns="956e6592-bef4-4123-b756-b2b9fe17e0c1">
      <Terms xmlns="http://schemas.microsoft.com/office/infopath/2007/PartnerControls"/>
    </lcf76f155ced4ddcb4097134ff3c332f>
    <_ip_UnifiedCompliancePolicyProperties xmlns="http://schemas.microsoft.com/sharepoint/v3" xsi:nil="true"/>
    <NumericValue xmlns="956e6592-bef4-4123-b756-b2b9fe17e0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29C8D-533A-49F6-BF13-91C874D686E6}">
  <ds:schemaRefs>
    <ds:schemaRef ds:uri="http://schemas.microsoft.com/office/2006/metadata/properties"/>
    <ds:schemaRef ds:uri="http://schemas.microsoft.com/office/infopath/2007/PartnerControls"/>
    <ds:schemaRef ds:uri="http://schemas.microsoft.com/sharepoint/v3"/>
    <ds:schemaRef ds:uri="2bf1a230-ca25-46ac-92f6-56dda9139eb7"/>
    <ds:schemaRef ds:uri="956e6592-bef4-4123-b756-b2b9fe17e0c1"/>
  </ds:schemaRefs>
</ds:datastoreItem>
</file>

<file path=customXml/itemProps2.xml><?xml version="1.0" encoding="utf-8"?>
<ds:datastoreItem xmlns:ds="http://schemas.openxmlformats.org/officeDocument/2006/customXml" ds:itemID="{F5464ECD-CA1B-498B-A6FB-21C40B6B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50A5D-BD78-428B-834B-52557C9444CE}">
  <ds:schemaRefs>
    <ds:schemaRef ds:uri="http://schemas.openxmlformats.org/officeDocument/2006/bibliography"/>
  </ds:schemaRefs>
</ds:datastoreItem>
</file>

<file path=customXml/itemProps4.xml><?xml version="1.0" encoding="utf-8"?>
<ds:datastoreItem xmlns:ds="http://schemas.openxmlformats.org/officeDocument/2006/customXml" ds:itemID="{A7C3C53C-8889-4821-9AD1-F78962223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5668</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Boyce, Emalie</dc:creator>
  <cp:keywords/>
  <dc:description/>
  <cp:lastModifiedBy>Andrea Trantham</cp:lastModifiedBy>
  <cp:revision>3</cp:revision>
  <cp:lastPrinted>2026-03-17T15:02:00Z</cp:lastPrinted>
  <dcterms:created xsi:type="dcterms:W3CDTF">2026-03-19T19:18:00Z</dcterms:created>
  <dcterms:modified xsi:type="dcterms:W3CDTF">2026-03-19T19:27:00Z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ba2cc1c91f3b967ebc8957ecc4e63634e2010c5289803b37c1c1110b6135c5c8</vt:lpwstr>
  </property>
  <property fmtid="{D5CDD505-2E9C-101B-9397-08002B2CF9AE}" pid="3" name="ContentTypeId">
    <vt:lpwstr>0x010100ACCACEBDA99D264FB1F19C372BC27B75</vt:lpwstr>
  </property>
</Properties>
</file>