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9" w:type="dxa"/>
        <w:tblInd w:w="-11"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CellMar>
          <w:left w:w="0" w:type="dxa"/>
          <w:right w:w="0" w:type="dxa"/>
        </w:tblCellMar>
        <w:tblLook w:val="01E0" w:firstRow="1" w:lastRow="1" w:firstColumn="1" w:lastColumn="1" w:noHBand="0" w:noVBand="0"/>
      </w:tblPr>
      <w:tblGrid>
        <w:gridCol w:w="9429"/>
      </w:tblGrid>
      <w:tr w:rsidR="00156FEC" w:rsidTr="000736E7">
        <w:trPr>
          <w:trHeight w:val="471"/>
        </w:trPr>
        <w:tc>
          <w:tcPr>
            <w:tcW w:w="9429" w:type="dxa"/>
            <w:tcBorders>
              <w:bottom w:val="single" w:sz="8" w:space="0" w:color="000000"/>
            </w:tcBorders>
          </w:tcPr>
          <w:p w:rsidR="00156FEC" w:rsidRDefault="00156FEC" w:rsidP="000736E7">
            <w:pPr>
              <w:pStyle w:val="TableParagraph"/>
              <w:spacing w:before="188" w:line="262" w:lineRule="exact"/>
              <w:ind w:left="154"/>
              <w:rPr>
                <w:sz w:val="24"/>
              </w:rPr>
            </w:pPr>
            <w:r>
              <w:rPr>
                <w:sz w:val="24"/>
              </w:rPr>
              <w:t>ENGINEERING/ARCHITECTURAL COSTS CERTIFICATION</w:t>
            </w:r>
          </w:p>
        </w:tc>
      </w:tr>
      <w:tr w:rsidR="00156FEC" w:rsidTr="000736E7">
        <w:trPr>
          <w:trHeight w:val="3252"/>
        </w:trPr>
        <w:tc>
          <w:tcPr>
            <w:tcW w:w="9429" w:type="dxa"/>
            <w:tcBorders>
              <w:top w:val="single" w:sz="8" w:space="0" w:color="000000"/>
            </w:tcBorders>
          </w:tcPr>
          <w:p w:rsidR="00156FEC" w:rsidRDefault="00156FEC" w:rsidP="000736E7">
            <w:pPr>
              <w:pStyle w:val="TableParagraph"/>
              <w:spacing w:before="153"/>
              <w:ind w:left="154" w:right="137"/>
              <w:jc w:val="both"/>
              <w:rPr>
                <w:sz w:val="24"/>
              </w:rPr>
            </w:pPr>
            <w:r>
              <w:rPr>
                <w:sz w:val="24"/>
              </w:rPr>
              <w:t xml:space="preserve">I certify that our local government will pay all of the engineering/architectural costs associated with the implementation of </w:t>
            </w:r>
            <w:r w:rsidRPr="00E6325F">
              <w:rPr>
                <w:sz w:val="24"/>
              </w:rPr>
              <w:t xml:space="preserve">this CDBG-CV </w:t>
            </w:r>
            <w:r>
              <w:rPr>
                <w:sz w:val="24"/>
              </w:rPr>
              <w:t>program. These costs will include but not be limited to basic design, resident inspection, testing, staking. etc.</w:t>
            </w:r>
          </w:p>
          <w:p w:rsidR="00156FEC" w:rsidRDefault="00156FEC" w:rsidP="000736E7">
            <w:pPr>
              <w:pStyle w:val="TableParagraph"/>
              <w:spacing w:before="5"/>
              <w:rPr>
                <w:b/>
                <w:sz w:val="24"/>
              </w:rPr>
            </w:pPr>
          </w:p>
          <w:p w:rsidR="00156FEC" w:rsidRDefault="00156FEC" w:rsidP="000736E7">
            <w:pPr>
              <w:pStyle w:val="TableParagraph"/>
              <w:ind w:left="154" w:right="140"/>
              <w:jc w:val="both"/>
              <w:rPr>
                <w:b/>
                <w:sz w:val="24"/>
              </w:rPr>
            </w:pPr>
            <w:r>
              <w:rPr>
                <w:b/>
                <w:sz w:val="24"/>
              </w:rPr>
              <w:t>A</w:t>
            </w:r>
            <w:r>
              <w:rPr>
                <w:b/>
                <w:spacing w:val="-5"/>
                <w:sz w:val="24"/>
              </w:rPr>
              <w:t xml:space="preserve"> </w:t>
            </w:r>
            <w:r>
              <w:rPr>
                <w:b/>
                <w:sz w:val="24"/>
              </w:rPr>
              <w:t>resolution</w:t>
            </w:r>
            <w:r>
              <w:rPr>
                <w:b/>
                <w:spacing w:val="-4"/>
                <w:sz w:val="24"/>
              </w:rPr>
              <w:t xml:space="preserve"> </w:t>
            </w:r>
            <w:r>
              <w:rPr>
                <w:b/>
                <w:sz w:val="24"/>
              </w:rPr>
              <w:t>adopted</w:t>
            </w:r>
            <w:r>
              <w:rPr>
                <w:b/>
                <w:spacing w:val="-4"/>
                <w:sz w:val="24"/>
              </w:rPr>
              <w:t xml:space="preserve"> </w:t>
            </w:r>
            <w:r>
              <w:rPr>
                <w:b/>
                <w:sz w:val="24"/>
              </w:rPr>
              <w:t>by</w:t>
            </w:r>
            <w:r>
              <w:rPr>
                <w:b/>
                <w:spacing w:val="-5"/>
                <w:sz w:val="24"/>
              </w:rPr>
              <w:t xml:space="preserve"> </w:t>
            </w:r>
            <w:r>
              <w:rPr>
                <w:b/>
                <w:sz w:val="24"/>
              </w:rPr>
              <w:t>our</w:t>
            </w:r>
            <w:r>
              <w:rPr>
                <w:b/>
                <w:spacing w:val="-6"/>
                <w:sz w:val="24"/>
              </w:rPr>
              <w:t xml:space="preserve"> </w:t>
            </w:r>
            <w:r>
              <w:rPr>
                <w:b/>
                <w:sz w:val="24"/>
              </w:rPr>
              <w:t>local</w:t>
            </w:r>
            <w:r>
              <w:rPr>
                <w:b/>
                <w:spacing w:val="-4"/>
                <w:sz w:val="24"/>
              </w:rPr>
              <w:t xml:space="preserve"> </w:t>
            </w:r>
            <w:r>
              <w:rPr>
                <w:b/>
                <w:sz w:val="24"/>
              </w:rPr>
              <w:t>government</w:t>
            </w:r>
            <w:r>
              <w:rPr>
                <w:b/>
                <w:spacing w:val="-3"/>
                <w:sz w:val="24"/>
              </w:rPr>
              <w:t xml:space="preserve"> </w:t>
            </w:r>
            <w:r>
              <w:rPr>
                <w:b/>
                <w:sz w:val="24"/>
              </w:rPr>
              <w:t>is</w:t>
            </w:r>
            <w:r>
              <w:rPr>
                <w:b/>
                <w:spacing w:val="-5"/>
                <w:sz w:val="24"/>
              </w:rPr>
              <w:t xml:space="preserve"> </w:t>
            </w:r>
            <w:r>
              <w:rPr>
                <w:b/>
                <w:sz w:val="24"/>
              </w:rPr>
              <w:t>attached</w:t>
            </w:r>
            <w:r>
              <w:rPr>
                <w:b/>
                <w:spacing w:val="-4"/>
                <w:sz w:val="24"/>
              </w:rPr>
              <w:t xml:space="preserve"> </w:t>
            </w:r>
            <w:r>
              <w:rPr>
                <w:b/>
                <w:sz w:val="24"/>
              </w:rPr>
              <w:t>which</w:t>
            </w:r>
            <w:r>
              <w:rPr>
                <w:b/>
                <w:spacing w:val="-4"/>
                <w:sz w:val="24"/>
              </w:rPr>
              <w:t xml:space="preserve"> </w:t>
            </w:r>
            <w:r>
              <w:rPr>
                <w:b/>
                <w:sz w:val="24"/>
              </w:rPr>
              <w:t>identifies</w:t>
            </w:r>
            <w:r>
              <w:rPr>
                <w:b/>
                <w:spacing w:val="-5"/>
                <w:sz w:val="24"/>
              </w:rPr>
              <w:t xml:space="preserve"> </w:t>
            </w:r>
            <w:r>
              <w:rPr>
                <w:b/>
                <w:sz w:val="24"/>
              </w:rPr>
              <w:t>the</w:t>
            </w:r>
            <w:r>
              <w:rPr>
                <w:b/>
                <w:spacing w:val="-6"/>
                <w:sz w:val="24"/>
              </w:rPr>
              <w:t xml:space="preserve"> </w:t>
            </w:r>
            <w:r>
              <w:rPr>
                <w:b/>
                <w:sz w:val="24"/>
              </w:rPr>
              <w:t>firm</w:t>
            </w:r>
            <w:r>
              <w:rPr>
                <w:b/>
                <w:spacing w:val="-6"/>
                <w:sz w:val="24"/>
              </w:rPr>
              <w:t xml:space="preserve"> </w:t>
            </w:r>
            <w:r>
              <w:rPr>
                <w:b/>
                <w:sz w:val="24"/>
              </w:rPr>
              <w:t>hired and the proposed amount of their</w:t>
            </w:r>
            <w:r>
              <w:rPr>
                <w:b/>
                <w:spacing w:val="-4"/>
                <w:sz w:val="24"/>
              </w:rPr>
              <w:t xml:space="preserve"> </w:t>
            </w:r>
            <w:r>
              <w:rPr>
                <w:b/>
                <w:sz w:val="24"/>
              </w:rPr>
              <w:t>contract.</w:t>
            </w:r>
          </w:p>
          <w:p w:rsidR="00156FEC" w:rsidRDefault="00156FEC" w:rsidP="000736E7">
            <w:pPr>
              <w:pStyle w:val="TableParagraph"/>
              <w:rPr>
                <w:b/>
                <w:sz w:val="20"/>
              </w:rPr>
            </w:pPr>
          </w:p>
          <w:p w:rsidR="00156FEC" w:rsidRDefault="00156FEC" w:rsidP="000736E7">
            <w:pPr>
              <w:pStyle w:val="TableParagraph"/>
              <w:rPr>
                <w:b/>
                <w:sz w:val="20"/>
              </w:rPr>
            </w:pPr>
          </w:p>
          <w:p w:rsidR="00156FEC" w:rsidRDefault="00156FEC" w:rsidP="000736E7">
            <w:pPr>
              <w:pStyle w:val="TableParagraph"/>
              <w:spacing w:before="4"/>
              <w:rPr>
                <w:b/>
                <w:sz w:val="29"/>
              </w:rPr>
            </w:pPr>
          </w:p>
          <w:p w:rsidR="00156FEC" w:rsidRDefault="00156FEC" w:rsidP="000736E7">
            <w:pPr>
              <w:pStyle w:val="TableParagraph"/>
              <w:tabs>
                <w:tab w:val="left" w:pos="5188"/>
              </w:tabs>
              <w:spacing w:line="20" w:lineRule="exact"/>
              <w:ind w:left="148"/>
              <w:rPr>
                <w:sz w:val="2"/>
              </w:rPr>
            </w:pPr>
            <w:r>
              <w:rPr>
                <w:noProof/>
                <w:sz w:val="2"/>
              </w:rPr>
              <mc:AlternateContent>
                <mc:Choice Requires="wpg">
                  <w:drawing>
                    <wp:inline distT="0" distB="0" distL="0" distR="0" wp14:anchorId="379D260F" wp14:editId="22C9DFA6">
                      <wp:extent cx="2743200" cy="7620"/>
                      <wp:effectExtent l="13335" t="3175" r="5715" b="8255"/>
                      <wp:docPr id="3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7620"/>
                                <a:chOff x="0" y="0"/>
                                <a:chExt cx="4320" cy="12"/>
                              </a:xfrm>
                            </wpg:grpSpPr>
                            <wps:wsp>
                              <wps:cNvPr id="31" name="Line 21"/>
                              <wps:cNvCnPr>
                                <a:cxnSpLocks noChangeShapeType="1"/>
                              </wps:cNvCnPr>
                              <wps:spPr bwMode="auto">
                                <a:xfrm>
                                  <a:off x="0" y="6"/>
                                  <a:ext cx="432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0EAC6A" id="Group 20" o:spid="_x0000_s1026" style="width:3in;height:.6pt;mso-position-horizontal-relative:char;mso-position-vertical-relative:line" coordsize="43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">
                      <v:line id="Line 21" o:spid="_x0000_s1027" style="position:absolute;visibility:visible;mso-wrap-style:square" from="0,6" to="43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" strokeweight=".21131mm"/>
                      <w10:anchorlock/>
                    </v:group>
                  </w:pict>
                </mc:Fallback>
              </mc:AlternateContent>
            </w:r>
            <w:r>
              <w:rPr>
                <w:sz w:val="2"/>
              </w:rPr>
              <w:tab/>
            </w:r>
            <w:r>
              <w:rPr>
                <w:noProof/>
                <w:sz w:val="2"/>
              </w:rPr>
              <mc:AlternateContent>
                <mc:Choice Requires="wpg">
                  <w:drawing>
                    <wp:inline distT="0" distB="0" distL="0" distR="0" wp14:anchorId="3595B7C0" wp14:editId="4BB70F6D">
                      <wp:extent cx="2496820" cy="7620"/>
                      <wp:effectExtent l="13335" t="3175" r="4445" b="8255"/>
                      <wp:docPr id="2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6820" cy="7620"/>
                                <a:chOff x="0" y="0"/>
                                <a:chExt cx="3932" cy="12"/>
                              </a:xfrm>
                            </wpg:grpSpPr>
                            <wps:wsp>
                              <wps:cNvPr id="29" name="Line 19"/>
                              <wps:cNvCnPr>
                                <a:cxnSpLocks noChangeShapeType="1"/>
                              </wps:cNvCnPr>
                              <wps:spPr bwMode="auto">
                                <a:xfrm>
                                  <a:off x="0" y="6"/>
                                  <a:ext cx="3931"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7BB16B" id="Group 18" o:spid="_x0000_s1026" style="width:196.6pt;height:.6pt;mso-position-horizontal-relative:char;mso-position-vertical-relative:line" coordsize="39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">
                      <v:line id="Line 19" o:spid="_x0000_s1027" style="position:absolute;visibility:visible;mso-wrap-style:square" from="0,6" to="39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" strokeweight=".21131mm"/>
                      <w10:anchorlock/>
                    </v:group>
                  </w:pict>
                </mc:Fallback>
              </mc:AlternateContent>
            </w:r>
          </w:p>
          <w:p w:rsidR="00156FEC" w:rsidRDefault="00156FEC" w:rsidP="000736E7">
            <w:pPr>
              <w:pStyle w:val="TableParagraph"/>
              <w:tabs>
                <w:tab w:val="left" w:pos="6754"/>
              </w:tabs>
              <w:spacing w:before="5"/>
              <w:ind w:left="154"/>
              <w:jc w:val="both"/>
              <w:rPr>
                <w:sz w:val="24"/>
              </w:rPr>
            </w:pPr>
            <w:r>
              <w:rPr>
                <w:sz w:val="24"/>
              </w:rPr>
              <w:t>Signature of Chief</w:t>
            </w:r>
            <w:r>
              <w:rPr>
                <w:spacing w:val="-8"/>
                <w:sz w:val="24"/>
              </w:rPr>
              <w:t xml:space="preserve"> </w:t>
            </w:r>
            <w:r>
              <w:rPr>
                <w:sz w:val="24"/>
              </w:rPr>
              <w:t>Elected</w:t>
            </w:r>
            <w:r>
              <w:rPr>
                <w:spacing w:val="-2"/>
                <w:sz w:val="24"/>
              </w:rPr>
              <w:t xml:space="preserve"> </w:t>
            </w:r>
            <w:r>
              <w:rPr>
                <w:sz w:val="24"/>
              </w:rPr>
              <w:t>Official</w:t>
            </w:r>
            <w:r>
              <w:rPr>
                <w:sz w:val="24"/>
              </w:rPr>
              <w:tab/>
              <w:t>Date</w:t>
            </w:r>
          </w:p>
        </w:tc>
      </w:tr>
    </w:tbl>
    <w:p w:rsidR="00156FEC" w:rsidRDefault="00156FEC" w:rsidP="00156FEC"/>
    <w:tbl>
      <w:tblPr>
        <w:tblW w:w="9450" w:type="dxa"/>
        <w:tblInd w:w="-11"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CellMar>
          <w:left w:w="0" w:type="dxa"/>
          <w:right w:w="0" w:type="dxa"/>
        </w:tblCellMar>
        <w:tblLook w:val="01E0" w:firstRow="1" w:lastRow="1" w:firstColumn="1" w:lastColumn="1" w:noHBand="0" w:noVBand="0"/>
      </w:tblPr>
      <w:tblGrid>
        <w:gridCol w:w="9450"/>
      </w:tblGrid>
      <w:tr w:rsidR="00156FEC" w:rsidTr="000736E7">
        <w:trPr>
          <w:trHeight w:val="471"/>
        </w:trPr>
        <w:tc>
          <w:tcPr>
            <w:tcW w:w="9450" w:type="dxa"/>
            <w:tcBorders>
              <w:bottom w:val="single" w:sz="8" w:space="0" w:color="000000"/>
            </w:tcBorders>
          </w:tcPr>
          <w:p w:rsidR="00156FEC" w:rsidRDefault="00156FEC" w:rsidP="000736E7">
            <w:pPr>
              <w:pStyle w:val="TableParagraph"/>
              <w:spacing w:before="181" w:line="270" w:lineRule="exact"/>
              <w:ind w:left="154"/>
              <w:rPr>
                <w:sz w:val="24"/>
              </w:rPr>
            </w:pPr>
            <w:r>
              <w:rPr>
                <w:sz w:val="24"/>
              </w:rPr>
              <w:t>ADMINISTRATIVE COSTS CERTIFICATION</w:t>
            </w:r>
          </w:p>
        </w:tc>
      </w:tr>
      <w:tr w:rsidR="00156FEC" w:rsidTr="000736E7">
        <w:trPr>
          <w:trHeight w:val="5182"/>
        </w:trPr>
        <w:tc>
          <w:tcPr>
            <w:tcW w:w="9450" w:type="dxa"/>
            <w:tcBorders>
              <w:top w:val="single" w:sz="8" w:space="0" w:color="000000"/>
            </w:tcBorders>
          </w:tcPr>
          <w:p w:rsidR="00156FEC" w:rsidRDefault="00156FEC" w:rsidP="000736E7">
            <w:pPr>
              <w:pStyle w:val="TableParagraph"/>
              <w:spacing w:before="146"/>
              <w:ind w:left="154" w:right="135"/>
              <w:jc w:val="both"/>
              <w:rPr>
                <w:sz w:val="24"/>
              </w:rPr>
            </w:pPr>
            <w:r>
              <w:rPr>
                <w:sz w:val="24"/>
              </w:rPr>
              <w:t>I</w:t>
            </w:r>
            <w:r>
              <w:rPr>
                <w:spacing w:val="-8"/>
                <w:sz w:val="24"/>
              </w:rPr>
              <w:t xml:space="preserve"> </w:t>
            </w:r>
            <w:r>
              <w:rPr>
                <w:sz w:val="24"/>
              </w:rPr>
              <w:t>certify</w:t>
            </w:r>
            <w:r>
              <w:rPr>
                <w:spacing w:val="-12"/>
                <w:sz w:val="24"/>
              </w:rPr>
              <w:t xml:space="preserve"> </w:t>
            </w:r>
            <w:r>
              <w:rPr>
                <w:sz w:val="24"/>
              </w:rPr>
              <w:t>that</w:t>
            </w:r>
            <w:r>
              <w:rPr>
                <w:spacing w:val="-7"/>
                <w:sz w:val="24"/>
              </w:rPr>
              <w:t xml:space="preserve"> </w:t>
            </w:r>
            <w:r>
              <w:rPr>
                <w:sz w:val="24"/>
              </w:rPr>
              <w:t>our</w:t>
            </w:r>
            <w:r>
              <w:rPr>
                <w:spacing w:val="-8"/>
                <w:sz w:val="24"/>
              </w:rPr>
              <w:t xml:space="preserve"> </w:t>
            </w:r>
            <w:r>
              <w:rPr>
                <w:sz w:val="24"/>
              </w:rPr>
              <w:t>local</w:t>
            </w:r>
            <w:r>
              <w:rPr>
                <w:spacing w:val="-7"/>
                <w:sz w:val="24"/>
              </w:rPr>
              <w:t xml:space="preserve"> </w:t>
            </w:r>
            <w:r>
              <w:rPr>
                <w:sz w:val="24"/>
              </w:rPr>
              <w:t>government</w:t>
            </w:r>
            <w:r>
              <w:rPr>
                <w:spacing w:val="-7"/>
                <w:sz w:val="24"/>
              </w:rPr>
              <w:t xml:space="preserve"> </w:t>
            </w:r>
            <w:r>
              <w:rPr>
                <w:sz w:val="24"/>
              </w:rPr>
              <w:t>will</w:t>
            </w:r>
            <w:r>
              <w:rPr>
                <w:spacing w:val="-7"/>
                <w:sz w:val="24"/>
              </w:rPr>
              <w:t xml:space="preserve"> </w:t>
            </w:r>
            <w:r>
              <w:rPr>
                <w:sz w:val="24"/>
              </w:rPr>
              <w:t>pay</w:t>
            </w:r>
            <w:r>
              <w:rPr>
                <w:spacing w:val="-10"/>
                <w:sz w:val="24"/>
              </w:rPr>
              <w:t xml:space="preserve"> </w:t>
            </w:r>
            <w:r>
              <w:rPr>
                <w:sz w:val="24"/>
              </w:rPr>
              <w:t>all</w:t>
            </w:r>
            <w:r>
              <w:rPr>
                <w:spacing w:val="-7"/>
                <w:sz w:val="24"/>
              </w:rPr>
              <w:t xml:space="preserve"> </w:t>
            </w:r>
            <w:r>
              <w:rPr>
                <w:sz w:val="24"/>
              </w:rPr>
              <w:t>of</w:t>
            </w:r>
            <w:r>
              <w:rPr>
                <w:spacing w:val="-8"/>
                <w:sz w:val="24"/>
              </w:rPr>
              <w:t xml:space="preserve"> </w:t>
            </w:r>
            <w:r>
              <w:rPr>
                <w:sz w:val="24"/>
              </w:rPr>
              <w:t>the</w:t>
            </w:r>
            <w:r>
              <w:rPr>
                <w:spacing w:val="-8"/>
                <w:sz w:val="24"/>
              </w:rPr>
              <w:t xml:space="preserve"> </w:t>
            </w:r>
            <w:r>
              <w:rPr>
                <w:sz w:val="24"/>
              </w:rPr>
              <w:t>administrative</w:t>
            </w:r>
            <w:r>
              <w:rPr>
                <w:spacing w:val="-8"/>
                <w:sz w:val="24"/>
              </w:rPr>
              <w:t xml:space="preserve"> </w:t>
            </w:r>
            <w:r>
              <w:rPr>
                <w:sz w:val="24"/>
              </w:rPr>
              <w:t>costs</w:t>
            </w:r>
            <w:r>
              <w:rPr>
                <w:spacing w:val="-7"/>
                <w:sz w:val="24"/>
              </w:rPr>
              <w:t xml:space="preserve"> </w:t>
            </w:r>
            <w:r>
              <w:rPr>
                <w:sz w:val="24"/>
              </w:rPr>
              <w:t xml:space="preserve">associated with the implementation of this CDBG-CV program; such costs will include, but not be limited </w:t>
            </w:r>
            <w:r w:rsidRPr="00E6325F">
              <w:rPr>
                <w:sz w:val="24"/>
              </w:rPr>
              <w:t>to audit fees, advertising and publication fees, local staff time, workshop expenses, and/or administrative consultant fees.</w:t>
            </w:r>
            <w:r w:rsidRPr="00E6325F">
              <w:rPr>
                <w:spacing w:val="5"/>
                <w:sz w:val="24"/>
              </w:rPr>
              <w:t xml:space="preserve"> </w:t>
            </w:r>
            <w:r w:rsidRPr="00E6325F">
              <w:rPr>
                <w:sz w:val="24"/>
              </w:rPr>
              <w:t xml:space="preserve">I have marked the following box which indicates who will be responsible for </w:t>
            </w:r>
            <w:r>
              <w:rPr>
                <w:sz w:val="24"/>
              </w:rPr>
              <w:t>administering the CDBG-CV program. The documentation to support this is included in this application in accordance with the</w:t>
            </w:r>
            <w:r>
              <w:rPr>
                <w:spacing w:val="-2"/>
                <w:sz w:val="24"/>
              </w:rPr>
              <w:t xml:space="preserve"> </w:t>
            </w:r>
            <w:r>
              <w:rPr>
                <w:sz w:val="24"/>
              </w:rPr>
              <w:t>instructions.</w:t>
            </w:r>
          </w:p>
          <w:p w:rsidR="00156FEC" w:rsidRDefault="00156FEC" w:rsidP="000736E7">
            <w:pPr>
              <w:pStyle w:val="TableParagraph"/>
              <w:rPr>
                <w:sz w:val="24"/>
              </w:rPr>
            </w:pPr>
          </w:p>
          <w:p w:rsidR="00156FEC" w:rsidRDefault="00156FEC" w:rsidP="000736E7">
            <w:pPr>
              <w:pStyle w:val="TableParagraph"/>
              <w:tabs>
                <w:tab w:val="left" w:pos="1594"/>
                <w:tab w:val="left" w:pos="8077"/>
              </w:tabs>
              <w:ind w:left="1594" w:right="133" w:hanging="1380"/>
              <w:jc w:val="both"/>
              <w:rPr>
                <w:sz w:val="24"/>
              </w:rPr>
            </w:pPr>
            <w:r>
              <w:rPr>
                <w:sz w:val="24"/>
                <w:u w:val="single"/>
              </w:rPr>
              <w:t xml:space="preserve">          </w:t>
            </w:r>
            <w:r>
              <w:rPr>
                <w:spacing w:val="-1"/>
                <w:sz w:val="24"/>
                <w:u w:val="single"/>
              </w:rPr>
              <w:t xml:space="preserve"> </w:t>
            </w:r>
            <w:r>
              <w:rPr>
                <w:sz w:val="24"/>
              </w:rPr>
              <w:tab/>
              <w:t>The</w:t>
            </w:r>
            <w:r>
              <w:rPr>
                <w:spacing w:val="-13"/>
                <w:sz w:val="24"/>
              </w:rPr>
              <w:t xml:space="preserve"> </w:t>
            </w:r>
            <w:r>
              <w:rPr>
                <w:sz w:val="24"/>
              </w:rPr>
              <w:t>local</w:t>
            </w:r>
            <w:r>
              <w:rPr>
                <w:spacing w:val="-10"/>
                <w:sz w:val="24"/>
              </w:rPr>
              <w:t xml:space="preserve"> </w:t>
            </w:r>
            <w:r>
              <w:rPr>
                <w:sz w:val="24"/>
              </w:rPr>
              <w:t>government</w:t>
            </w:r>
            <w:r>
              <w:rPr>
                <w:spacing w:val="-12"/>
                <w:sz w:val="24"/>
              </w:rPr>
              <w:t xml:space="preserve"> </w:t>
            </w:r>
            <w:r>
              <w:rPr>
                <w:sz w:val="24"/>
              </w:rPr>
              <w:t>will</w:t>
            </w:r>
            <w:r>
              <w:rPr>
                <w:spacing w:val="-12"/>
                <w:sz w:val="24"/>
              </w:rPr>
              <w:t xml:space="preserve"> </w:t>
            </w:r>
            <w:r>
              <w:rPr>
                <w:sz w:val="24"/>
              </w:rPr>
              <w:t>utilize</w:t>
            </w:r>
            <w:r>
              <w:rPr>
                <w:spacing w:val="-13"/>
                <w:sz w:val="24"/>
              </w:rPr>
              <w:t xml:space="preserve"> </w:t>
            </w:r>
            <w:r>
              <w:rPr>
                <w:sz w:val="24"/>
              </w:rPr>
              <w:t>an</w:t>
            </w:r>
            <w:r>
              <w:rPr>
                <w:spacing w:val="-12"/>
                <w:sz w:val="24"/>
              </w:rPr>
              <w:t xml:space="preserve"> </w:t>
            </w:r>
            <w:r>
              <w:rPr>
                <w:sz w:val="24"/>
              </w:rPr>
              <w:t>administrative</w:t>
            </w:r>
            <w:r>
              <w:rPr>
                <w:spacing w:val="-13"/>
                <w:sz w:val="24"/>
              </w:rPr>
              <w:t xml:space="preserve"> </w:t>
            </w:r>
            <w:r>
              <w:rPr>
                <w:sz w:val="24"/>
              </w:rPr>
              <w:t>consultant</w:t>
            </w:r>
            <w:r>
              <w:rPr>
                <w:spacing w:val="-12"/>
                <w:sz w:val="24"/>
              </w:rPr>
              <w:t xml:space="preserve"> </w:t>
            </w:r>
            <w:r>
              <w:rPr>
                <w:sz w:val="24"/>
              </w:rPr>
              <w:t>to</w:t>
            </w:r>
            <w:r>
              <w:rPr>
                <w:spacing w:val="-12"/>
                <w:sz w:val="24"/>
              </w:rPr>
              <w:t xml:space="preserve"> </w:t>
            </w:r>
            <w:r>
              <w:rPr>
                <w:sz w:val="24"/>
              </w:rPr>
              <w:t>administer</w:t>
            </w:r>
            <w:r>
              <w:rPr>
                <w:spacing w:val="-13"/>
                <w:sz w:val="24"/>
              </w:rPr>
              <w:t xml:space="preserve"> </w:t>
            </w:r>
            <w:r>
              <w:rPr>
                <w:sz w:val="24"/>
              </w:rPr>
              <w:t>the</w:t>
            </w:r>
            <w:r>
              <w:rPr>
                <w:spacing w:val="-11"/>
                <w:sz w:val="24"/>
              </w:rPr>
              <w:t xml:space="preserve"> </w:t>
            </w:r>
            <w:r>
              <w:rPr>
                <w:sz w:val="24"/>
              </w:rPr>
              <w:t>CDBG-CV Program.  The proposed</w:t>
            </w:r>
            <w:r>
              <w:rPr>
                <w:spacing w:val="-3"/>
                <w:sz w:val="24"/>
              </w:rPr>
              <w:t xml:space="preserve"> </w:t>
            </w:r>
            <w:r>
              <w:rPr>
                <w:sz w:val="24"/>
              </w:rPr>
              <w:t>consultant</w:t>
            </w:r>
            <w:r>
              <w:rPr>
                <w:spacing w:val="-1"/>
                <w:sz w:val="24"/>
              </w:rPr>
              <w:t xml:space="preserve"> </w:t>
            </w:r>
            <w:r>
              <w:rPr>
                <w:sz w:val="24"/>
              </w:rPr>
              <w:t>is</w:t>
            </w:r>
            <w:r>
              <w:rPr>
                <w:sz w:val="24"/>
                <w:u w:val="single"/>
              </w:rPr>
              <w:t xml:space="preserve"> </w:t>
            </w:r>
            <w:r>
              <w:rPr>
                <w:sz w:val="24"/>
                <w:u w:val="single"/>
              </w:rPr>
              <w:tab/>
            </w:r>
            <w:r>
              <w:rPr>
                <w:sz w:val="24"/>
              </w:rPr>
              <w:t>. Attached is a copy of the required resolution by the local</w:t>
            </w:r>
            <w:r>
              <w:rPr>
                <w:spacing w:val="-5"/>
                <w:sz w:val="24"/>
              </w:rPr>
              <w:t xml:space="preserve"> </w:t>
            </w:r>
            <w:r>
              <w:rPr>
                <w:sz w:val="24"/>
              </w:rPr>
              <w:t>government.</w:t>
            </w:r>
          </w:p>
          <w:p w:rsidR="00156FEC" w:rsidRDefault="00156FEC" w:rsidP="000736E7">
            <w:pPr>
              <w:pStyle w:val="TableParagraph"/>
              <w:rPr>
                <w:sz w:val="24"/>
              </w:rPr>
            </w:pPr>
          </w:p>
          <w:p w:rsidR="00156FEC" w:rsidRDefault="00156FEC" w:rsidP="000736E7">
            <w:pPr>
              <w:pStyle w:val="TableParagraph"/>
              <w:tabs>
                <w:tab w:val="left" w:pos="1594"/>
              </w:tabs>
              <w:ind w:left="1594" w:right="138" w:hanging="1380"/>
              <w:jc w:val="both"/>
              <w:rPr>
                <w:sz w:val="24"/>
              </w:rPr>
            </w:pPr>
            <w:r>
              <w:rPr>
                <w:sz w:val="24"/>
                <w:u w:val="single"/>
              </w:rPr>
              <w:t xml:space="preserve">          </w:t>
            </w:r>
            <w:r>
              <w:rPr>
                <w:spacing w:val="-1"/>
                <w:sz w:val="24"/>
                <w:u w:val="single"/>
              </w:rPr>
              <w:t xml:space="preserve"> </w:t>
            </w:r>
            <w:r>
              <w:rPr>
                <w:sz w:val="24"/>
              </w:rPr>
              <w:tab/>
              <w:t>The local government will utilize its own staff for the purpose of administering the CDBG-CV Program. Attached are a resolution and a sheet containing the</w:t>
            </w:r>
            <w:r>
              <w:rPr>
                <w:spacing w:val="32"/>
                <w:sz w:val="24"/>
              </w:rPr>
              <w:t xml:space="preserve"> </w:t>
            </w:r>
            <w:r>
              <w:rPr>
                <w:sz w:val="24"/>
              </w:rPr>
              <w:t xml:space="preserve">required documentation requested in the </w:t>
            </w:r>
            <w:proofErr w:type="gramStart"/>
            <w:r>
              <w:rPr>
                <w:sz w:val="24"/>
              </w:rPr>
              <w:t>instructions.</w:t>
            </w:r>
            <w:proofErr w:type="gramEnd"/>
          </w:p>
          <w:p w:rsidR="00156FEC" w:rsidRDefault="00156FEC" w:rsidP="000736E7">
            <w:pPr>
              <w:pStyle w:val="TableParagraph"/>
              <w:rPr>
                <w:sz w:val="20"/>
              </w:rPr>
            </w:pPr>
          </w:p>
          <w:p w:rsidR="00156FEC" w:rsidRDefault="00156FEC" w:rsidP="000736E7">
            <w:pPr>
              <w:pStyle w:val="TableParagraph"/>
              <w:spacing w:before="9"/>
              <w:rPr>
                <w:sz w:val="25"/>
              </w:rPr>
            </w:pPr>
          </w:p>
          <w:p w:rsidR="00156FEC" w:rsidRDefault="00156FEC" w:rsidP="000736E7">
            <w:pPr>
              <w:pStyle w:val="TableParagraph"/>
              <w:tabs>
                <w:tab w:val="left" w:pos="5908"/>
              </w:tabs>
              <w:spacing w:line="20" w:lineRule="exact"/>
              <w:ind w:left="208"/>
              <w:rPr>
                <w:sz w:val="2"/>
              </w:rPr>
            </w:pPr>
            <w:r>
              <w:rPr>
                <w:noProof/>
                <w:sz w:val="2"/>
              </w:rPr>
              <mc:AlternateContent>
                <mc:Choice Requires="wpg">
                  <w:drawing>
                    <wp:inline distT="0" distB="0" distL="0" distR="0" wp14:anchorId="48D797CC" wp14:editId="11E746BA">
                      <wp:extent cx="2705100" cy="7620"/>
                      <wp:effectExtent l="10795" t="5715" r="8255" b="5715"/>
                      <wp:docPr id="2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5100" cy="7620"/>
                                <a:chOff x="0" y="0"/>
                                <a:chExt cx="4260" cy="12"/>
                              </a:xfrm>
                            </wpg:grpSpPr>
                            <wps:wsp>
                              <wps:cNvPr id="23" name="Line 17"/>
                              <wps:cNvCnPr>
                                <a:cxnSpLocks noChangeShapeType="1"/>
                              </wps:cNvCnPr>
                              <wps:spPr bwMode="auto">
                                <a:xfrm>
                                  <a:off x="0" y="6"/>
                                  <a:ext cx="42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CD6DB5" id="Group 16" o:spid="_x0000_s1026" style="width:213pt;height:.6pt;mso-position-horizontal-relative:char;mso-position-vertical-relative:line" coordsize="42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">
                      <v:line id="Line 17" o:spid="_x0000_s1027" style="position:absolute;visibility:visible;mso-wrap-style:square" from="0,6" to="42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" strokeweight=".6pt"/>
                      <w10:anchorlock/>
                    </v:group>
                  </w:pict>
                </mc:Fallback>
              </mc:AlternateContent>
            </w:r>
            <w:r>
              <w:rPr>
                <w:sz w:val="2"/>
              </w:rPr>
              <w:tab/>
            </w:r>
            <w:r>
              <w:rPr>
                <w:noProof/>
                <w:sz w:val="2"/>
              </w:rPr>
              <mc:AlternateContent>
                <mc:Choice Requires="wpg">
                  <w:drawing>
                    <wp:inline distT="0" distB="0" distL="0" distR="0" wp14:anchorId="70910A56" wp14:editId="07466B00">
                      <wp:extent cx="2039620" cy="7620"/>
                      <wp:effectExtent l="10795" t="5715" r="6985" b="5715"/>
                      <wp:docPr id="2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9620" cy="7620"/>
                                <a:chOff x="0" y="0"/>
                                <a:chExt cx="3212" cy="12"/>
                              </a:xfrm>
                            </wpg:grpSpPr>
                            <wps:wsp>
                              <wps:cNvPr id="21" name="Line 15"/>
                              <wps:cNvCnPr>
                                <a:cxnSpLocks noChangeShapeType="1"/>
                              </wps:cNvCnPr>
                              <wps:spPr bwMode="auto">
                                <a:xfrm>
                                  <a:off x="0" y="6"/>
                                  <a:ext cx="321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A15B4E" id="Group 14" o:spid="_x0000_s1026" style="width:160.6pt;height:.6pt;mso-position-horizontal-relative:char;mso-position-vertical-relative:line" coordsize="32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">
                      <v:line id="Line 15" o:spid="_x0000_s1027" style="position:absolute;visibility:visible;mso-wrap-style:square" from="0,6" to="32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" strokeweight=".6pt"/>
                      <w10:anchorlock/>
                    </v:group>
                  </w:pict>
                </mc:Fallback>
              </mc:AlternateContent>
            </w:r>
          </w:p>
          <w:p w:rsidR="00156FEC" w:rsidRDefault="00156FEC" w:rsidP="000736E7">
            <w:pPr>
              <w:pStyle w:val="TableParagraph"/>
              <w:tabs>
                <w:tab w:val="left" w:pos="7234"/>
              </w:tabs>
              <w:spacing w:before="5"/>
              <w:ind w:left="214"/>
              <w:jc w:val="both"/>
              <w:rPr>
                <w:sz w:val="24"/>
              </w:rPr>
            </w:pPr>
            <w:r>
              <w:rPr>
                <w:sz w:val="24"/>
              </w:rPr>
              <w:t>Signature of Chief</w:t>
            </w:r>
            <w:r>
              <w:rPr>
                <w:spacing w:val="-8"/>
                <w:sz w:val="24"/>
              </w:rPr>
              <w:t xml:space="preserve"> </w:t>
            </w:r>
            <w:r>
              <w:rPr>
                <w:sz w:val="24"/>
              </w:rPr>
              <w:t>Elected</w:t>
            </w:r>
            <w:r>
              <w:rPr>
                <w:spacing w:val="-2"/>
                <w:sz w:val="24"/>
              </w:rPr>
              <w:t xml:space="preserve"> </w:t>
            </w:r>
            <w:r>
              <w:rPr>
                <w:sz w:val="24"/>
              </w:rPr>
              <w:t>Official</w:t>
            </w:r>
            <w:r>
              <w:rPr>
                <w:sz w:val="24"/>
              </w:rPr>
              <w:tab/>
              <w:t>Date</w:t>
            </w:r>
          </w:p>
        </w:tc>
      </w:tr>
    </w:tbl>
    <w:p w:rsidR="00156FEC" w:rsidRDefault="00156FEC" w:rsidP="00156FEC"/>
    <w:p w:rsidR="00156FEC" w:rsidRDefault="00156FEC" w:rsidP="00156FEC"/>
    <w:p w:rsidR="00156FEC" w:rsidRDefault="00156FEC" w:rsidP="00156FEC"/>
    <w:p w:rsidR="00156FEC" w:rsidRDefault="00156FEC" w:rsidP="00156FEC"/>
    <w:p w:rsidR="00156FEC" w:rsidRDefault="00156FEC" w:rsidP="00156FEC"/>
    <w:p w:rsidR="00156FEC" w:rsidRDefault="00156FEC" w:rsidP="00156FEC"/>
    <w:p w:rsidR="00156FEC" w:rsidRDefault="00156FEC">
      <w:pPr>
        <w:widowControl/>
        <w:autoSpaceDE/>
        <w:autoSpaceDN/>
        <w:spacing w:after="160" w:line="259" w:lineRule="auto"/>
      </w:pPr>
      <w:r>
        <w:br w:type="page"/>
      </w:r>
    </w:p>
    <w:p w:rsidR="00156FEC" w:rsidRDefault="00156FEC" w:rsidP="00156FEC">
      <w:pPr>
        <w:spacing w:after="240"/>
        <w:jc w:val="center"/>
      </w:pPr>
      <w:bookmarkStart w:id="0" w:name="_GoBack"/>
      <w:bookmarkEnd w:id="0"/>
      <w:r>
        <w:lastRenderedPageBreak/>
        <w:t>INSTRUCTIONS</w:t>
      </w:r>
    </w:p>
    <w:p w:rsidR="00156FEC" w:rsidRDefault="00156FEC" w:rsidP="00156FEC">
      <w:pPr>
        <w:pStyle w:val="Heading2"/>
        <w:spacing w:after="240"/>
        <w:ind w:left="0"/>
        <w:jc w:val="center"/>
        <w:rPr>
          <w:b w:val="0"/>
          <w:sz w:val="15"/>
        </w:rPr>
      </w:pPr>
      <w:r>
        <w:rPr>
          <w:u w:val="thick"/>
        </w:rPr>
        <w:t>Engineering/Architectural Costs Certification</w:t>
      </w:r>
    </w:p>
    <w:p w:rsidR="00156FEC" w:rsidRPr="00D13369" w:rsidRDefault="00156FEC" w:rsidP="00156FEC">
      <w:pPr>
        <w:pStyle w:val="BodyText"/>
        <w:spacing w:after="120"/>
      </w:pPr>
      <w:r>
        <w:t>This</w:t>
      </w:r>
      <w:r>
        <w:rPr>
          <w:spacing w:val="-6"/>
        </w:rPr>
        <w:t xml:space="preserve"> </w:t>
      </w:r>
      <w:r>
        <w:t>form</w:t>
      </w:r>
      <w:r>
        <w:rPr>
          <w:spacing w:val="-6"/>
        </w:rPr>
        <w:t xml:space="preserve"> </w:t>
      </w:r>
      <w:r>
        <w:t>must</w:t>
      </w:r>
      <w:r>
        <w:rPr>
          <w:spacing w:val="-6"/>
        </w:rPr>
        <w:t xml:space="preserve"> </w:t>
      </w:r>
      <w:r>
        <w:t>be</w:t>
      </w:r>
      <w:r>
        <w:rPr>
          <w:spacing w:val="-7"/>
        </w:rPr>
        <w:t xml:space="preserve"> </w:t>
      </w:r>
      <w:r>
        <w:t>completed</w:t>
      </w:r>
      <w:r>
        <w:rPr>
          <w:spacing w:val="-6"/>
        </w:rPr>
        <w:t xml:space="preserve"> </w:t>
      </w:r>
      <w:r>
        <w:t>by</w:t>
      </w:r>
      <w:r>
        <w:rPr>
          <w:spacing w:val="-13"/>
        </w:rPr>
        <w:t xml:space="preserve"> </w:t>
      </w:r>
      <w:r>
        <w:t>those</w:t>
      </w:r>
      <w:r>
        <w:rPr>
          <w:spacing w:val="-7"/>
        </w:rPr>
        <w:t xml:space="preserve"> </w:t>
      </w:r>
      <w:r>
        <w:t>applicants</w:t>
      </w:r>
      <w:r>
        <w:rPr>
          <w:spacing w:val="-6"/>
        </w:rPr>
        <w:t xml:space="preserve"> </w:t>
      </w:r>
      <w:r>
        <w:t>that</w:t>
      </w:r>
      <w:r>
        <w:rPr>
          <w:spacing w:val="-6"/>
        </w:rPr>
        <w:t xml:space="preserve"> </w:t>
      </w:r>
      <w:r>
        <w:t>will</w:t>
      </w:r>
      <w:r>
        <w:rPr>
          <w:spacing w:val="-6"/>
        </w:rPr>
        <w:t xml:space="preserve"> </w:t>
      </w:r>
      <w:r>
        <w:t>pay</w:t>
      </w:r>
      <w:r>
        <w:rPr>
          <w:spacing w:val="-11"/>
        </w:rPr>
        <w:t xml:space="preserve"> </w:t>
      </w:r>
      <w:r>
        <w:t>all</w:t>
      </w:r>
      <w:r>
        <w:rPr>
          <w:spacing w:val="-6"/>
        </w:rPr>
        <w:t xml:space="preserve"> </w:t>
      </w:r>
      <w:r>
        <w:t>of</w:t>
      </w:r>
      <w:r>
        <w:rPr>
          <w:spacing w:val="-7"/>
        </w:rPr>
        <w:t xml:space="preserve"> </w:t>
      </w:r>
      <w:r>
        <w:t>the</w:t>
      </w:r>
      <w:r>
        <w:rPr>
          <w:spacing w:val="-5"/>
        </w:rPr>
        <w:t xml:space="preserve"> </w:t>
      </w:r>
      <w:r>
        <w:t>engineering/architectural</w:t>
      </w:r>
      <w:r>
        <w:rPr>
          <w:spacing w:val="-9"/>
        </w:rPr>
        <w:t xml:space="preserve"> </w:t>
      </w:r>
      <w:r>
        <w:t>costs</w:t>
      </w:r>
      <w:r>
        <w:rPr>
          <w:spacing w:val="-6"/>
        </w:rPr>
        <w:t xml:space="preserve"> </w:t>
      </w:r>
      <w:r>
        <w:t>associated</w:t>
      </w:r>
      <w:r>
        <w:rPr>
          <w:spacing w:val="-6"/>
        </w:rPr>
        <w:t xml:space="preserve"> </w:t>
      </w:r>
      <w:r>
        <w:t xml:space="preserve">with the implementation of </w:t>
      </w:r>
      <w:r w:rsidRPr="00E6325F">
        <w:t>the CDBG-CV Program. Such costs may include, but not be limited to, basic</w:t>
      </w:r>
      <w:r w:rsidRPr="00E6325F">
        <w:rPr>
          <w:spacing w:val="-42"/>
        </w:rPr>
        <w:t xml:space="preserve"> </w:t>
      </w:r>
      <w:r w:rsidRPr="00E6325F">
        <w:t>design, resident inspection, testing, staking, etc</w:t>
      </w:r>
      <w:r w:rsidRPr="00A668F3">
        <w:t xml:space="preserve">. </w:t>
      </w:r>
      <w:r w:rsidRPr="00D13369">
        <w:t>However, property surveying can be paid with grant funds even if the applicant receives the rating points for paying the engineering</w:t>
      </w:r>
      <w:r w:rsidRPr="00D13369">
        <w:rPr>
          <w:spacing w:val="-17"/>
        </w:rPr>
        <w:t xml:space="preserve"> </w:t>
      </w:r>
      <w:r w:rsidRPr="00D13369">
        <w:t>costs.</w:t>
      </w:r>
    </w:p>
    <w:p w:rsidR="00156FEC" w:rsidRPr="00D13369" w:rsidRDefault="00156FEC" w:rsidP="00156FEC">
      <w:pPr>
        <w:spacing w:after="120"/>
        <w:rPr>
          <w:b/>
        </w:rPr>
      </w:pPr>
      <w:r w:rsidRPr="00A668F3">
        <w:rPr>
          <w:sz w:val="24"/>
        </w:rPr>
        <w:t xml:space="preserve">To substantiate that the local government will pay the engineering costs associated with the CDBG-CV Program, this form must be completed and signed by the chief elected official. </w:t>
      </w:r>
      <w:r w:rsidRPr="00A668F3">
        <w:rPr>
          <w:b/>
          <w:sz w:val="24"/>
        </w:rPr>
        <w:t>A copy of the</w:t>
      </w:r>
      <w:r w:rsidRPr="00A668F3">
        <w:rPr>
          <w:b/>
          <w:spacing w:val="-32"/>
          <w:sz w:val="24"/>
        </w:rPr>
        <w:t xml:space="preserve"> </w:t>
      </w:r>
      <w:r w:rsidRPr="00A668F3">
        <w:rPr>
          <w:b/>
          <w:sz w:val="24"/>
        </w:rPr>
        <w:t>resolution passed by the local government identifying the engineering/architectural firm hired and the proposed amount of the contract must be included in the application. That resolution should also state that local funds will be used to pay the engineering fees and any other engineering costs incurred by the local government,</w:t>
      </w:r>
      <w:r w:rsidRPr="00A668F3">
        <w:rPr>
          <w:b/>
          <w:spacing w:val="-17"/>
          <w:sz w:val="24"/>
        </w:rPr>
        <w:t xml:space="preserve"> </w:t>
      </w:r>
      <w:r w:rsidRPr="00A668F3">
        <w:rPr>
          <w:b/>
          <w:sz w:val="24"/>
        </w:rPr>
        <w:t>(</w:t>
      </w:r>
      <w:r w:rsidRPr="00D13369">
        <w:rPr>
          <w:b/>
          <w:sz w:val="24"/>
        </w:rPr>
        <w:t>except</w:t>
      </w:r>
      <w:r w:rsidRPr="00D13369">
        <w:rPr>
          <w:b/>
          <w:spacing w:val="-18"/>
          <w:sz w:val="24"/>
        </w:rPr>
        <w:t xml:space="preserve"> </w:t>
      </w:r>
      <w:r w:rsidRPr="00D13369">
        <w:rPr>
          <w:b/>
          <w:sz w:val="24"/>
        </w:rPr>
        <w:t>property</w:t>
      </w:r>
      <w:r w:rsidRPr="00D13369">
        <w:rPr>
          <w:b/>
          <w:spacing w:val="-17"/>
          <w:sz w:val="24"/>
        </w:rPr>
        <w:t xml:space="preserve"> </w:t>
      </w:r>
      <w:r w:rsidRPr="00D13369">
        <w:rPr>
          <w:b/>
          <w:sz w:val="24"/>
        </w:rPr>
        <w:t>surveying</w:t>
      </w:r>
      <w:r w:rsidRPr="00D13369">
        <w:rPr>
          <w:b/>
          <w:spacing w:val="-17"/>
          <w:sz w:val="24"/>
        </w:rPr>
        <w:t xml:space="preserve"> </w:t>
      </w:r>
      <w:r w:rsidRPr="00D13369">
        <w:rPr>
          <w:b/>
          <w:sz w:val="24"/>
        </w:rPr>
        <w:t>costs</w:t>
      </w:r>
      <w:r w:rsidRPr="00A668F3">
        <w:rPr>
          <w:b/>
          <w:sz w:val="24"/>
        </w:rPr>
        <w:t>).</w:t>
      </w:r>
      <w:r w:rsidRPr="00A668F3">
        <w:rPr>
          <w:b/>
          <w:spacing w:val="26"/>
          <w:sz w:val="24"/>
        </w:rPr>
        <w:t xml:space="preserve"> </w:t>
      </w:r>
      <w:r w:rsidRPr="00D13369">
        <w:rPr>
          <w:b/>
          <w:sz w:val="24"/>
        </w:rPr>
        <w:t>The</w:t>
      </w:r>
      <w:r w:rsidRPr="00D13369">
        <w:rPr>
          <w:b/>
          <w:spacing w:val="-18"/>
          <w:sz w:val="24"/>
        </w:rPr>
        <w:t xml:space="preserve"> </w:t>
      </w:r>
      <w:r w:rsidRPr="00D13369">
        <w:rPr>
          <w:b/>
          <w:sz w:val="24"/>
        </w:rPr>
        <w:t>applicant</w:t>
      </w:r>
      <w:r w:rsidRPr="00D13369">
        <w:rPr>
          <w:b/>
          <w:spacing w:val="-18"/>
          <w:sz w:val="24"/>
        </w:rPr>
        <w:t xml:space="preserve"> </w:t>
      </w:r>
      <w:r w:rsidRPr="00D13369">
        <w:rPr>
          <w:b/>
          <w:sz w:val="24"/>
        </w:rPr>
        <w:t>will</w:t>
      </w:r>
      <w:r w:rsidRPr="00D13369">
        <w:rPr>
          <w:b/>
          <w:spacing w:val="-19"/>
          <w:sz w:val="24"/>
        </w:rPr>
        <w:t xml:space="preserve"> </w:t>
      </w:r>
      <w:r w:rsidRPr="00D13369">
        <w:rPr>
          <w:b/>
          <w:sz w:val="24"/>
        </w:rPr>
        <w:t>not</w:t>
      </w:r>
      <w:r w:rsidRPr="00D13369">
        <w:rPr>
          <w:b/>
          <w:spacing w:val="-18"/>
          <w:sz w:val="24"/>
        </w:rPr>
        <w:t xml:space="preserve"> </w:t>
      </w:r>
      <w:r w:rsidRPr="00D13369">
        <w:rPr>
          <w:b/>
          <w:sz w:val="24"/>
        </w:rPr>
        <w:t>receive</w:t>
      </w:r>
      <w:r w:rsidRPr="00D13369">
        <w:rPr>
          <w:b/>
          <w:spacing w:val="-15"/>
          <w:sz w:val="24"/>
        </w:rPr>
        <w:t xml:space="preserve"> </w:t>
      </w:r>
      <w:r w:rsidRPr="00D13369">
        <w:rPr>
          <w:b/>
          <w:sz w:val="24"/>
        </w:rPr>
        <w:t>these</w:t>
      </w:r>
      <w:r w:rsidRPr="00D13369">
        <w:rPr>
          <w:b/>
          <w:spacing w:val="-15"/>
          <w:sz w:val="24"/>
        </w:rPr>
        <w:t xml:space="preserve"> </w:t>
      </w:r>
      <w:r w:rsidRPr="00D13369">
        <w:rPr>
          <w:b/>
          <w:sz w:val="24"/>
        </w:rPr>
        <w:t>points if the required information is not included in the</w:t>
      </w:r>
      <w:r w:rsidRPr="00D13369">
        <w:rPr>
          <w:b/>
          <w:spacing w:val="-5"/>
          <w:sz w:val="24"/>
        </w:rPr>
        <w:t xml:space="preserve"> </w:t>
      </w:r>
      <w:r w:rsidRPr="00D13369">
        <w:rPr>
          <w:b/>
          <w:sz w:val="24"/>
        </w:rPr>
        <w:t>application.</w:t>
      </w:r>
    </w:p>
    <w:p w:rsidR="00156FEC" w:rsidRPr="00A668F3" w:rsidRDefault="00156FEC" w:rsidP="00156FEC">
      <w:pPr>
        <w:pStyle w:val="BodyText"/>
        <w:spacing w:after="240"/>
      </w:pPr>
      <w:r w:rsidRPr="00D13369">
        <w:t>For those applicants that receive the points for paying engineering costs (and are successful in receiving a grant), if there is an under-run in their project costs, the grantee will not be allowed to re-budget those monies</w:t>
      </w:r>
      <w:r w:rsidRPr="00D13369">
        <w:rPr>
          <w:spacing w:val="-6"/>
        </w:rPr>
        <w:t xml:space="preserve"> </w:t>
      </w:r>
      <w:r w:rsidRPr="00D13369">
        <w:t>for</w:t>
      </w:r>
      <w:r w:rsidRPr="00D13369">
        <w:rPr>
          <w:spacing w:val="-7"/>
        </w:rPr>
        <w:t xml:space="preserve"> </w:t>
      </w:r>
      <w:r w:rsidRPr="00D13369">
        <w:t>the</w:t>
      </w:r>
      <w:r w:rsidRPr="00D13369">
        <w:rPr>
          <w:spacing w:val="-7"/>
        </w:rPr>
        <w:t xml:space="preserve"> </w:t>
      </w:r>
      <w:r w:rsidRPr="00D13369">
        <w:t>purpose</w:t>
      </w:r>
      <w:r w:rsidRPr="00D13369">
        <w:rPr>
          <w:spacing w:val="-7"/>
        </w:rPr>
        <w:t xml:space="preserve"> </w:t>
      </w:r>
      <w:r w:rsidRPr="00D13369">
        <w:t>of</w:t>
      </w:r>
      <w:r w:rsidRPr="00D13369">
        <w:rPr>
          <w:spacing w:val="-5"/>
        </w:rPr>
        <w:t xml:space="preserve"> </w:t>
      </w:r>
      <w:r w:rsidRPr="00D13369">
        <w:t>reimbursing</w:t>
      </w:r>
      <w:r w:rsidRPr="00D13369">
        <w:rPr>
          <w:spacing w:val="-9"/>
        </w:rPr>
        <w:t xml:space="preserve"> </w:t>
      </w:r>
      <w:r w:rsidRPr="00D13369">
        <w:t>the</w:t>
      </w:r>
      <w:r w:rsidRPr="00D13369">
        <w:rPr>
          <w:spacing w:val="-5"/>
        </w:rPr>
        <w:t xml:space="preserve"> </w:t>
      </w:r>
      <w:r w:rsidRPr="00D13369">
        <w:t>local</w:t>
      </w:r>
      <w:r w:rsidRPr="00D13369">
        <w:rPr>
          <w:spacing w:val="-3"/>
        </w:rPr>
        <w:t xml:space="preserve"> </w:t>
      </w:r>
      <w:r w:rsidRPr="00D13369">
        <w:t>government</w:t>
      </w:r>
      <w:r w:rsidRPr="00D13369">
        <w:rPr>
          <w:spacing w:val="-6"/>
        </w:rPr>
        <w:t xml:space="preserve"> </w:t>
      </w:r>
      <w:r w:rsidRPr="00D13369">
        <w:t>for</w:t>
      </w:r>
      <w:r w:rsidRPr="00D13369">
        <w:rPr>
          <w:spacing w:val="-7"/>
        </w:rPr>
        <w:t xml:space="preserve"> </w:t>
      </w:r>
      <w:r w:rsidRPr="00D13369">
        <w:t>any</w:t>
      </w:r>
      <w:r w:rsidRPr="00D13369">
        <w:rPr>
          <w:spacing w:val="-9"/>
        </w:rPr>
        <w:t xml:space="preserve"> </w:t>
      </w:r>
      <w:r w:rsidRPr="00D13369">
        <w:t>engineering</w:t>
      </w:r>
      <w:r w:rsidRPr="00D13369">
        <w:rPr>
          <w:spacing w:val="-6"/>
        </w:rPr>
        <w:t xml:space="preserve"> </w:t>
      </w:r>
      <w:r w:rsidRPr="00D13369">
        <w:t>costs</w:t>
      </w:r>
      <w:r w:rsidRPr="00D13369">
        <w:rPr>
          <w:spacing w:val="-6"/>
        </w:rPr>
        <w:t xml:space="preserve"> </w:t>
      </w:r>
      <w:r w:rsidRPr="00D13369">
        <w:t>associated</w:t>
      </w:r>
      <w:r w:rsidRPr="00D13369">
        <w:rPr>
          <w:spacing w:val="-4"/>
        </w:rPr>
        <w:t xml:space="preserve"> </w:t>
      </w:r>
      <w:r w:rsidRPr="00D13369">
        <w:t>with</w:t>
      </w:r>
      <w:r w:rsidRPr="00D13369">
        <w:rPr>
          <w:spacing w:val="-6"/>
        </w:rPr>
        <w:t xml:space="preserve"> </w:t>
      </w:r>
      <w:r w:rsidRPr="00D13369">
        <w:t>the CDBG-CV</w:t>
      </w:r>
      <w:r w:rsidRPr="00D13369">
        <w:rPr>
          <w:spacing w:val="-2"/>
        </w:rPr>
        <w:t xml:space="preserve"> </w:t>
      </w:r>
      <w:r w:rsidRPr="00D13369">
        <w:t>Program.</w:t>
      </w:r>
    </w:p>
    <w:p w:rsidR="00156FEC" w:rsidRPr="00D13369" w:rsidRDefault="00156FEC" w:rsidP="00156FEC">
      <w:pPr>
        <w:pStyle w:val="Heading2"/>
        <w:spacing w:after="240"/>
        <w:ind w:left="0"/>
        <w:jc w:val="center"/>
      </w:pPr>
      <w:r w:rsidRPr="00D13369">
        <w:rPr>
          <w:u w:val="thick"/>
        </w:rPr>
        <w:t>Administrative Costs Certification</w:t>
      </w:r>
    </w:p>
    <w:p w:rsidR="00156FEC" w:rsidRPr="00D13369" w:rsidRDefault="00156FEC" w:rsidP="00156FEC">
      <w:pPr>
        <w:spacing w:after="120"/>
        <w:jc w:val="both"/>
        <w:rPr>
          <w:b/>
          <w:sz w:val="24"/>
        </w:rPr>
      </w:pPr>
      <w:r w:rsidRPr="00A668F3">
        <w:rPr>
          <w:sz w:val="24"/>
        </w:rPr>
        <w:t>This</w:t>
      </w:r>
      <w:r w:rsidRPr="00A668F3">
        <w:rPr>
          <w:spacing w:val="-8"/>
          <w:sz w:val="24"/>
        </w:rPr>
        <w:t xml:space="preserve"> </w:t>
      </w:r>
      <w:r w:rsidRPr="00A668F3">
        <w:rPr>
          <w:sz w:val="24"/>
        </w:rPr>
        <w:t>form</w:t>
      </w:r>
      <w:r w:rsidRPr="00A668F3">
        <w:rPr>
          <w:spacing w:val="-8"/>
          <w:sz w:val="24"/>
        </w:rPr>
        <w:t xml:space="preserve"> </w:t>
      </w:r>
      <w:r w:rsidRPr="00A668F3">
        <w:rPr>
          <w:sz w:val="24"/>
        </w:rPr>
        <w:t>must</w:t>
      </w:r>
      <w:r w:rsidRPr="00A668F3">
        <w:rPr>
          <w:spacing w:val="-8"/>
          <w:sz w:val="24"/>
        </w:rPr>
        <w:t xml:space="preserve"> </w:t>
      </w:r>
      <w:r w:rsidRPr="00A668F3">
        <w:rPr>
          <w:sz w:val="24"/>
        </w:rPr>
        <w:t>be</w:t>
      </w:r>
      <w:r w:rsidRPr="00A668F3">
        <w:rPr>
          <w:spacing w:val="-7"/>
          <w:sz w:val="24"/>
        </w:rPr>
        <w:t xml:space="preserve"> </w:t>
      </w:r>
      <w:r w:rsidRPr="00A668F3">
        <w:rPr>
          <w:sz w:val="24"/>
        </w:rPr>
        <w:t>completed</w:t>
      </w:r>
      <w:r w:rsidRPr="00A668F3">
        <w:rPr>
          <w:spacing w:val="-9"/>
          <w:sz w:val="24"/>
        </w:rPr>
        <w:t xml:space="preserve"> </w:t>
      </w:r>
      <w:r w:rsidRPr="00A668F3">
        <w:rPr>
          <w:sz w:val="24"/>
        </w:rPr>
        <w:t>by</w:t>
      </w:r>
      <w:r w:rsidRPr="00A668F3">
        <w:rPr>
          <w:spacing w:val="-13"/>
          <w:sz w:val="24"/>
        </w:rPr>
        <w:t xml:space="preserve"> </w:t>
      </w:r>
      <w:r w:rsidRPr="00A668F3">
        <w:rPr>
          <w:sz w:val="24"/>
        </w:rPr>
        <w:t>those</w:t>
      </w:r>
      <w:r w:rsidRPr="00A668F3">
        <w:rPr>
          <w:spacing w:val="-7"/>
          <w:sz w:val="24"/>
        </w:rPr>
        <w:t xml:space="preserve"> </w:t>
      </w:r>
      <w:r w:rsidRPr="00A668F3">
        <w:rPr>
          <w:sz w:val="24"/>
        </w:rPr>
        <w:t>applicants</w:t>
      </w:r>
      <w:r w:rsidRPr="00A668F3">
        <w:rPr>
          <w:spacing w:val="-8"/>
          <w:sz w:val="24"/>
        </w:rPr>
        <w:t xml:space="preserve"> </w:t>
      </w:r>
      <w:r w:rsidRPr="00A668F3">
        <w:rPr>
          <w:sz w:val="24"/>
        </w:rPr>
        <w:t>that</w:t>
      </w:r>
      <w:r w:rsidRPr="00A668F3">
        <w:rPr>
          <w:spacing w:val="-8"/>
          <w:sz w:val="24"/>
        </w:rPr>
        <w:t xml:space="preserve"> </w:t>
      </w:r>
      <w:r w:rsidRPr="00A668F3">
        <w:rPr>
          <w:sz w:val="24"/>
        </w:rPr>
        <w:t>will</w:t>
      </w:r>
      <w:r w:rsidRPr="00A668F3">
        <w:rPr>
          <w:spacing w:val="-8"/>
          <w:sz w:val="24"/>
        </w:rPr>
        <w:t xml:space="preserve"> </w:t>
      </w:r>
      <w:r w:rsidRPr="00A668F3">
        <w:rPr>
          <w:sz w:val="24"/>
        </w:rPr>
        <w:t>pay</w:t>
      </w:r>
      <w:r w:rsidRPr="00A668F3">
        <w:rPr>
          <w:spacing w:val="-13"/>
          <w:sz w:val="24"/>
        </w:rPr>
        <w:t xml:space="preserve"> </w:t>
      </w:r>
      <w:r w:rsidRPr="00A668F3">
        <w:rPr>
          <w:sz w:val="24"/>
        </w:rPr>
        <w:t>all</w:t>
      </w:r>
      <w:r w:rsidRPr="00A668F3">
        <w:rPr>
          <w:spacing w:val="-8"/>
          <w:sz w:val="24"/>
        </w:rPr>
        <w:t xml:space="preserve"> </w:t>
      </w:r>
      <w:r w:rsidRPr="00A668F3">
        <w:rPr>
          <w:sz w:val="24"/>
        </w:rPr>
        <w:t>of</w:t>
      </w:r>
      <w:r w:rsidRPr="00A668F3">
        <w:rPr>
          <w:spacing w:val="-9"/>
          <w:sz w:val="24"/>
        </w:rPr>
        <w:t xml:space="preserve"> </w:t>
      </w:r>
      <w:r w:rsidRPr="00A668F3">
        <w:rPr>
          <w:sz w:val="24"/>
        </w:rPr>
        <w:t>the</w:t>
      </w:r>
      <w:r w:rsidRPr="00A668F3">
        <w:rPr>
          <w:spacing w:val="-10"/>
          <w:sz w:val="24"/>
        </w:rPr>
        <w:t xml:space="preserve"> </w:t>
      </w:r>
      <w:r w:rsidRPr="00A668F3">
        <w:rPr>
          <w:sz w:val="24"/>
        </w:rPr>
        <w:t xml:space="preserve">administrative costs associated with the implementation of the CDBG-CV Program. To receive the points associated with this factor, the form must be completed and signed by the chief elected official and the corresponding documentation must be included in the application. Such administrative costs may include, but not be limited to, </w:t>
      </w:r>
      <w:r w:rsidRPr="00D13369">
        <w:rPr>
          <w:sz w:val="24"/>
        </w:rPr>
        <w:t xml:space="preserve">audit fees, advertising and publication fees, local staff time, workshop expenses, administrative consultant fees, etc. </w:t>
      </w:r>
      <w:r w:rsidRPr="00A668F3">
        <w:rPr>
          <w:spacing w:val="-3"/>
          <w:sz w:val="24"/>
        </w:rPr>
        <w:t xml:space="preserve">It </w:t>
      </w:r>
      <w:r w:rsidRPr="00A668F3">
        <w:rPr>
          <w:sz w:val="24"/>
        </w:rPr>
        <w:t>is not allowable for grantees to re-budget monies for the purpose of reimbursing the local government for any administrative costs associated with the CDBG-CV Program if an under-run in project costs occurs.</w:t>
      </w:r>
      <w:r w:rsidRPr="00D13369">
        <w:rPr>
          <w:sz w:val="24"/>
        </w:rPr>
        <w:t xml:space="preserve"> </w:t>
      </w:r>
      <w:r w:rsidRPr="00D13369">
        <w:rPr>
          <w:b/>
          <w:sz w:val="24"/>
        </w:rPr>
        <w:t>The applicant will not receive these points if the required information is not included in the application.</w:t>
      </w:r>
    </w:p>
    <w:p w:rsidR="00156FEC" w:rsidRPr="00283533" w:rsidRDefault="00156FEC" w:rsidP="00156FEC">
      <w:pPr>
        <w:spacing w:after="120"/>
        <w:jc w:val="both"/>
        <w:rPr>
          <w:sz w:val="24"/>
        </w:rPr>
      </w:pPr>
      <w:r w:rsidRPr="00283533">
        <w:rPr>
          <w:sz w:val="24"/>
        </w:rPr>
        <w:t>An applicant may intend to utilize the services of an administrative consultant, to utilize local staff, or to utilize both. The certification must identify which circumstances apply by marking one or both boxes. If the</w:t>
      </w:r>
      <w:r w:rsidRPr="00283533">
        <w:rPr>
          <w:spacing w:val="-6"/>
          <w:sz w:val="24"/>
        </w:rPr>
        <w:t xml:space="preserve"> </w:t>
      </w:r>
      <w:r w:rsidRPr="00283533">
        <w:rPr>
          <w:sz w:val="24"/>
        </w:rPr>
        <w:t>applicant</w:t>
      </w:r>
      <w:r w:rsidRPr="00283533">
        <w:rPr>
          <w:spacing w:val="-4"/>
          <w:sz w:val="24"/>
        </w:rPr>
        <w:t xml:space="preserve"> </w:t>
      </w:r>
      <w:r w:rsidRPr="00283533">
        <w:rPr>
          <w:sz w:val="24"/>
        </w:rPr>
        <w:t>plans</w:t>
      </w:r>
      <w:r w:rsidRPr="00283533">
        <w:rPr>
          <w:spacing w:val="-5"/>
          <w:sz w:val="24"/>
        </w:rPr>
        <w:t xml:space="preserve"> </w:t>
      </w:r>
      <w:r w:rsidRPr="00283533">
        <w:rPr>
          <w:sz w:val="24"/>
        </w:rPr>
        <w:t>to</w:t>
      </w:r>
      <w:r w:rsidRPr="00283533">
        <w:rPr>
          <w:spacing w:val="-5"/>
          <w:sz w:val="24"/>
        </w:rPr>
        <w:t xml:space="preserve"> </w:t>
      </w:r>
      <w:r w:rsidRPr="00283533">
        <w:rPr>
          <w:sz w:val="24"/>
        </w:rPr>
        <w:t>utilize</w:t>
      </w:r>
      <w:r w:rsidRPr="00283533">
        <w:rPr>
          <w:spacing w:val="-6"/>
          <w:sz w:val="24"/>
        </w:rPr>
        <w:t xml:space="preserve"> </w:t>
      </w:r>
      <w:r w:rsidRPr="00283533">
        <w:rPr>
          <w:sz w:val="24"/>
        </w:rPr>
        <w:t>the</w:t>
      </w:r>
      <w:r w:rsidRPr="00283533">
        <w:rPr>
          <w:spacing w:val="-6"/>
          <w:sz w:val="24"/>
        </w:rPr>
        <w:t xml:space="preserve"> </w:t>
      </w:r>
      <w:r w:rsidRPr="00283533">
        <w:rPr>
          <w:sz w:val="24"/>
        </w:rPr>
        <w:t>services</w:t>
      </w:r>
      <w:r w:rsidRPr="00283533">
        <w:rPr>
          <w:spacing w:val="-5"/>
          <w:sz w:val="24"/>
        </w:rPr>
        <w:t xml:space="preserve"> </w:t>
      </w:r>
      <w:r w:rsidRPr="00283533">
        <w:rPr>
          <w:sz w:val="24"/>
        </w:rPr>
        <w:t>of</w:t>
      </w:r>
      <w:r w:rsidRPr="00283533">
        <w:rPr>
          <w:spacing w:val="-6"/>
          <w:sz w:val="24"/>
        </w:rPr>
        <w:t xml:space="preserve"> </w:t>
      </w:r>
      <w:r w:rsidRPr="00283533">
        <w:rPr>
          <w:sz w:val="24"/>
        </w:rPr>
        <w:t>an</w:t>
      </w:r>
      <w:r w:rsidRPr="00283533">
        <w:rPr>
          <w:spacing w:val="-5"/>
          <w:sz w:val="24"/>
        </w:rPr>
        <w:t xml:space="preserve"> </w:t>
      </w:r>
      <w:r w:rsidRPr="00283533">
        <w:rPr>
          <w:sz w:val="24"/>
        </w:rPr>
        <w:t>administrative</w:t>
      </w:r>
      <w:r w:rsidRPr="00283533">
        <w:rPr>
          <w:spacing w:val="-6"/>
          <w:sz w:val="24"/>
        </w:rPr>
        <w:t xml:space="preserve"> </w:t>
      </w:r>
      <w:r w:rsidRPr="00283533">
        <w:rPr>
          <w:sz w:val="24"/>
        </w:rPr>
        <w:t>consultant,</w:t>
      </w:r>
      <w:r w:rsidRPr="00283533">
        <w:rPr>
          <w:spacing w:val="-5"/>
          <w:sz w:val="24"/>
        </w:rPr>
        <w:t xml:space="preserve"> </w:t>
      </w:r>
      <w:r w:rsidRPr="00283533">
        <w:rPr>
          <w:sz w:val="24"/>
        </w:rPr>
        <w:t>local</w:t>
      </w:r>
      <w:r w:rsidRPr="00283533">
        <w:rPr>
          <w:spacing w:val="-4"/>
          <w:sz w:val="24"/>
        </w:rPr>
        <w:t xml:space="preserve"> </w:t>
      </w:r>
      <w:r w:rsidRPr="00283533">
        <w:rPr>
          <w:sz w:val="24"/>
        </w:rPr>
        <w:t>funds</w:t>
      </w:r>
      <w:r w:rsidRPr="00283533">
        <w:rPr>
          <w:spacing w:val="-5"/>
          <w:sz w:val="24"/>
        </w:rPr>
        <w:t xml:space="preserve"> </w:t>
      </w:r>
      <w:r w:rsidRPr="00283533">
        <w:rPr>
          <w:sz w:val="24"/>
        </w:rPr>
        <w:t>must</w:t>
      </w:r>
      <w:r w:rsidRPr="00283533">
        <w:rPr>
          <w:spacing w:val="-4"/>
          <w:sz w:val="24"/>
        </w:rPr>
        <w:t xml:space="preserve"> </w:t>
      </w:r>
      <w:r w:rsidRPr="00283533">
        <w:rPr>
          <w:sz w:val="24"/>
        </w:rPr>
        <w:t>be</w:t>
      </w:r>
      <w:r w:rsidRPr="00283533">
        <w:rPr>
          <w:spacing w:val="-6"/>
          <w:sz w:val="24"/>
        </w:rPr>
        <w:t xml:space="preserve"> </w:t>
      </w:r>
      <w:r w:rsidRPr="00283533">
        <w:rPr>
          <w:sz w:val="24"/>
        </w:rPr>
        <w:t>pledged</w:t>
      </w:r>
      <w:r w:rsidRPr="00283533">
        <w:rPr>
          <w:spacing w:val="-5"/>
          <w:sz w:val="24"/>
        </w:rPr>
        <w:t xml:space="preserve"> </w:t>
      </w:r>
      <w:r w:rsidRPr="00283533">
        <w:rPr>
          <w:sz w:val="24"/>
        </w:rPr>
        <w:t xml:space="preserve">and allocated for such services. </w:t>
      </w:r>
      <w:r w:rsidRPr="00283533">
        <w:rPr>
          <w:b/>
          <w:sz w:val="24"/>
        </w:rPr>
        <w:t>A copy of the resolution passed by the local government identifying the administrative consultant hired and the proposed amount of the contract must be included in the application</w:t>
      </w:r>
      <w:r w:rsidRPr="00283533">
        <w:rPr>
          <w:sz w:val="24"/>
        </w:rPr>
        <w:t>.</w:t>
      </w:r>
      <w:r w:rsidRPr="00283533">
        <w:rPr>
          <w:spacing w:val="36"/>
          <w:sz w:val="24"/>
        </w:rPr>
        <w:t xml:space="preserve"> </w:t>
      </w:r>
      <w:r w:rsidRPr="00283533">
        <w:rPr>
          <w:sz w:val="24"/>
        </w:rPr>
        <w:t>That</w:t>
      </w:r>
      <w:r w:rsidRPr="00283533">
        <w:rPr>
          <w:spacing w:val="-12"/>
          <w:sz w:val="24"/>
        </w:rPr>
        <w:t xml:space="preserve"> </w:t>
      </w:r>
      <w:r w:rsidRPr="00283533">
        <w:rPr>
          <w:sz w:val="24"/>
        </w:rPr>
        <w:t>resolution</w:t>
      </w:r>
      <w:r w:rsidRPr="00283533">
        <w:rPr>
          <w:spacing w:val="-12"/>
          <w:sz w:val="24"/>
        </w:rPr>
        <w:t xml:space="preserve"> </w:t>
      </w:r>
      <w:r w:rsidRPr="00283533">
        <w:rPr>
          <w:sz w:val="24"/>
        </w:rPr>
        <w:t>should</w:t>
      </w:r>
      <w:r w:rsidRPr="00283533">
        <w:rPr>
          <w:spacing w:val="-12"/>
          <w:sz w:val="24"/>
        </w:rPr>
        <w:t xml:space="preserve"> </w:t>
      </w:r>
      <w:r w:rsidRPr="00283533">
        <w:rPr>
          <w:sz w:val="24"/>
        </w:rPr>
        <w:t>also</w:t>
      </w:r>
      <w:r w:rsidRPr="00283533">
        <w:rPr>
          <w:spacing w:val="-12"/>
          <w:sz w:val="24"/>
        </w:rPr>
        <w:t xml:space="preserve"> </w:t>
      </w:r>
      <w:r w:rsidRPr="00283533">
        <w:rPr>
          <w:sz w:val="24"/>
        </w:rPr>
        <w:t>state</w:t>
      </w:r>
      <w:r w:rsidRPr="00283533">
        <w:rPr>
          <w:spacing w:val="-13"/>
          <w:sz w:val="24"/>
        </w:rPr>
        <w:t xml:space="preserve"> </w:t>
      </w:r>
      <w:r w:rsidRPr="00283533">
        <w:rPr>
          <w:sz w:val="24"/>
        </w:rPr>
        <w:t>that</w:t>
      </w:r>
      <w:r w:rsidRPr="00283533">
        <w:rPr>
          <w:spacing w:val="-12"/>
          <w:sz w:val="24"/>
        </w:rPr>
        <w:t xml:space="preserve"> </w:t>
      </w:r>
      <w:r w:rsidRPr="00283533">
        <w:rPr>
          <w:sz w:val="24"/>
        </w:rPr>
        <w:t>local</w:t>
      </w:r>
      <w:r w:rsidRPr="00283533">
        <w:rPr>
          <w:spacing w:val="-12"/>
          <w:sz w:val="24"/>
        </w:rPr>
        <w:t xml:space="preserve"> </w:t>
      </w:r>
      <w:r w:rsidRPr="00283533">
        <w:rPr>
          <w:sz w:val="24"/>
        </w:rPr>
        <w:t>funds</w:t>
      </w:r>
      <w:r w:rsidRPr="00283533">
        <w:rPr>
          <w:spacing w:val="-12"/>
          <w:sz w:val="24"/>
        </w:rPr>
        <w:t xml:space="preserve"> </w:t>
      </w:r>
      <w:r w:rsidRPr="00283533">
        <w:rPr>
          <w:sz w:val="24"/>
        </w:rPr>
        <w:t>will</w:t>
      </w:r>
      <w:r w:rsidRPr="00283533">
        <w:rPr>
          <w:spacing w:val="-12"/>
          <w:sz w:val="24"/>
        </w:rPr>
        <w:t xml:space="preserve"> </w:t>
      </w:r>
      <w:r w:rsidRPr="00283533">
        <w:rPr>
          <w:sz w:val="24"/>
        </w:rPr>
        <w:t>be</w:t>
      </w:r>
      <w:r w:rsidRPr="00283533">
        <w:rPr>
          <w:spacing w:val="-13"/>
          <w:sz w:val="24"/>
        </w:rPr>
        <w:t xml:space="preserve"> </w:t>
      </w:r>
      <w:r w:rsidRPr="00283533">
        <w:rPr>
          <w:sz w:val="24"/>
        </w:rPr>
        <w:t>used</w:t>
      </w:r>
      <w:r w:rsidRPr="00283533">
        <w:rPr>
          <w:spacing w:val="-12"/>
          <w:sz w:val="24"/>
        </w:rPr>
        <w:t xml:space="preserve"> </w:t>
      </w:r>
      <w:r w:rsidRPr="00283533">
        <w:rPr>
          <w:sz w:val="24"/>
        </w:rPr>
        <w:t>to</w:t>
      </w:r>
      <w:r w:rsidRPr="00283533">
        <w:rPr>
          <w:spacing w:val="-10"/>
          <w:sz w:val="24"/>
        </w:rPr>
        <w:t xml:space="preserve"> </w:t>
      </w:r>
      <w:r w:rsidRPr="00283533">
        <w:rPr>
          <w:sz w:val="24"/>
        </w:rPr>
        <w:t>pay</w:t>
      </w:r>
      <w:r w:rsidRPr="00283533">
        <w:rPr>
          <w:spacing w:val="-16"/>
          <w:sz w:val="24"/>
        </w:rPr>
        <w:t xml:space="preserve"> </w:t>
      </w:r>
      <w:r w:rsidRPr="00283533">
        <w:rPr>
          <w:sz w:val="24"/>
        </w:rPr>
        <w:t>the</w:t>
      </w:r>
      <w:r w:rsidRPr="00283533">
        <w:rPr>
          <w:spacing w:val="-13"/>
          <w:sz w:val="24"/>
        </w:rPr>
        <w:t xml:space="preserve"> </w:t>
      </w:r>
      <w:r w:rsidRPr="00283533">
        <w:rPr>
          <w:sz w:val="24"/>
        </w:rPr>
        <w:t>administrative consultant fees and any other administrative costs incurred by the local</w:t>
      </w:r>
      <w:r w:rsidRPr="00283533">
        <w:rPr>
          <w:spacing w:val="-17"/>
          <w:sz w:val="24"/>
        </w:rPr>
        <w:t xml:space="preserve"> </w:t>
      </w:r>
      <w:r w:rsidRPr="00283533">
        <w:rPr>
          <w:sz w:val="24"/>
        </w:rPr>
        <w:t>government.</w:t>
      </w:r>
    </w:p>
    <w:p w:rsidR="00A01F4F" w:rsidRPr="00156FEC" w:rsidRDefault="00156FEC" w:rsidP="00156FEC">
      <w:pPr>
        <w:pStyle w:val="BodyText"/>
        <w:spacing w:after="240"/>
        <w:jc w:val="both"/>
      </w:pPr>
      <w:r w:rsidRPr="00283533">
        <w:t>If</w:t>
      </w:r>
      <w:r w:rsidRPr="00283533">
        <w:rPr>
          <w:spacing w:val="-8"/>
        </w:rPr>
        <w:t xml:space="preserve"> </w:t>
      </w:r>
      <w:r w:rsidRPr="00283533">
        <w:t>the</w:t>
      </w:r>
      <w:r w:rsidRPr="00283533">
        <w:rPr>
          <w:spacing w:val="-11"/>
        </w:rPr>
        <w:t xml:space="preserve"> </w:t>
      </w:r>
      <w:r w:rsidRPr="00283533">
        <w:t>local</w:t>
      </w:r>
      <w:r w:rsidRPr="00283533">
        <w:rPr>
          <w:spacing w:val="-7"/>
        </w:rPr>
        <w:t xml:space="preserve"> </w:t>
      </w:r>
      <w:r w:rsidRPr="00283533">
        <w:t>government</w:t>
      </w:r>
      <w:r w:rsidRPr="00283533">
        <w:rPr>
          <w:spacing w:val="-7"/>
        </w:rPr>
        <w:t xml:space="preserve"> </w:t>
      </w:r>
      <w:r w:rsidRPr="00283533">
        <w:t>maintains</w:t>
      </w:r>
      <w:r w:rsidRPr="00283533">
        <w:rPr>
          <w:spacing w:val="-9"/>
        </w:rPr>
        <w:t xml:space="preserve"> </w:t>
      </w:r>
      <w:r w:rsidRPr="00283533">
        <w:t>full-time</w:t>
      </w:r>
      <w:r w:rsidRPr="00283533">
        <w:rPr>
          <w:spacing w:val="-11"/>
        </w:rPr>
        <w:t xml:space="preserve"> </w:t>
      </w:r>
      <w:r w:rsidRPr="00283533">
        <w:t>permanent</w:t>
      </w:r>
      <w:r w:rsidRPr="00283533">
        <w:rPr>
          <w:spacing w:val="-9"/>
        </w:rPr>
        <w:t xml:space="preserve"> </w:t>
      </w:r>
      <w:r w:rsidRPr="00283533">
        <w:t>staff</w:t>
      </w:r>
      <w:r w:rsidRPr="00283533">
        <w:rPr>
          <w:spacing w:val="-10"/>
        </w:rPr>
        <w:t xml:space="preserve"> </w:t>
      </w:r>
      <w:r w:rsidRPr="00283533">
        <w:t>for</w:t>
      </w:r>
      <w:r w:rsidRPr="00283533">
        <w:rPr>
          <w:spacing w:val="-8"/>
        </w:rPr>
        <w:t xml:space="preserve"> </w:t>
      </w:r>
      <w:r w:rsidRPr="00283533">
        <w:t>the</w:t>
      </w:r>
      <w:r w:rsidRPr="00283533">
        <w:rPr>
          <w:spacing w:val="-11"/>
        </w:rPr>
        <w:t xml:space="preserve"> </w:t>
      </w:r>
      <w:r w:rsidRPr="00283533">
        <w:t>sole</w:t>
      </w:r>
      <w:r w:rsidRPr="00283533">
        <w:rPr>
          <w:spacing w:val="-8"/>
        </w:rPr>
        <w:t xml:space="preserve"> </w:t>
      </w:r>
      <w:r w:rsidRPr="00283533">
        <w:t>purpose</w:t>
      </w:r>
      <w:r w:rsidRPr="00283533">
        <w:rPr>
          <w:spacing w:val="-11"/>
        </w:rPr>
        <w:t xml:space="preserve"> </w:t>
      </w:r>
      <w:r w:rsidRPr="00283533">
        <w:t>of</w:t>
      </w:r>
      <w:r w:rsidRPr="00283533">
        <w:rPr>
          <w:spacing w:val="-8"/>
        </w:rPr>
        <w:t xml:space="preserve"> </w:t>
      </w:r>
      <w:r w:rsidRPr="00283533">
        <w:t>administering</w:t>
      </w:r>
      <w:r w:rsidRPr="00283533">
        <w:rPr>
          <w:spacing w:val="-7"/>
        </w:rPr>
        <w:t xml:space="preserve"> </w:t>
      </w:r>
      <w:r w:rsidRPr="00283533">
        <w:t>CDBG-CV or</w:t>
      </w:r>
      <w:r w:rsidRPr="00283533">
        <w:rPr>
          <w:spacing w:val="-6"/>
        </w:rPr>
        <w:t xml:space="preserve"> </w:t>
      </w:r>
      <w:r w:rsidRPr="00283533">
        <w:t>other</w:t>
      </w:r>
      <w:r w:rsidRPr="00283533">
        <w:rPr>
          <w:spacing w:val="-6"/>
        </w:rPr>
        <w:t xml:space="preserve"> </w:t>
      </w:r>
      <w:r w:rsidRPr="00283533">
        <w:t>federal</w:t>
      </w:r>
      <w:r w:rsidRPr="00283533">
        <w:rPr>
          <w:spacing w:val="-4"/>
        </w:rPr>
        <w:t xml:space="preserve"> </w:t>
      </w:r>
      <w:r w:rsidRPr="00283533">
        <w:t>programs,</w:t>
      </w:r>
      <w:r w:rsidRPr="00283533">
        <w:rPr>
          <w:spacing w:val="-5"/>
        </w:rPr>
        <w:t xml:space="preserve"> </w:t>
      </w:r>
      <w:r w:rsidRPr="00283533">
        <w:t>such</w:t>
      </w:r>
      <w:r w:rsidRPr="00283533">
        <w:rPr>
          <w:spacing w:val="-5"/>
        </w:rPr>
        <w:t xml:space="preserve"> </w:t>
      </w:r>
      <w:r w:rsidRPr="00283533">
        <w:t>staff</w:t>
      </w:r>
      <w:r w:rsidRPr="00283533">
        <w:rPr>
          <w:spacing w:val="-6"/>
        </w:rPr>
        <w:t xml:space="preserve"> </w:t>
      </w:r>
      <w:r w:rsidRPr="00283533">
        <w:t>must</w:t>
      </w:r>
      <w:r w:rsidRPr="00283533">
        <w:rPr>
          <w:spacing w:val="-4"/>
        </w:rPr>
        <w:t xml:space="preserve"> </w:t>
      </w:r>
      <w:r w:rsidRPr="00283533">
        <w:t>have</w:t>
      </w:r>
      <w:r w:rsidRPr="00283533">
        <w:rPr>
          <w:spacing w:val="-6"/>
        </w:rPr>
        <w:t xml:space="preserve"> </w:t>
      </w:r>
      <w:r w:rsidRPr="00283533">
        <w:t>proved</w:t>
      </w:r>
      <w:r w:rsidRPr="00283533">
        <w:rPr>
          <w:spacing w:val="-5"/>
        </w:rPr>
        <w:t xml:space="preserve"> </w:t>
      </w:r>
      <w:r w:rsidRPr="00283533">
        <w:t>its</w:t>
      </w:r>
      <w:r w:rsidRPr="00283533">
        <w:rPr>
          <w:spacing w:val="-5"/>
        </w:rPr>
        <w:t xml:space="preserve"> </w:t>
      </w:r>
      <w:r w:rsidRPr="00283533">
        <w:t>capacity</w:t>
      </w:r>
      <w:r w:rsidRPr="00283533">
        <w:rPr>
          <w:spacing w:val="-10"/>
        </w:rPr>
        <w:t xml:space="preserve"> </w:t>
      </w:r>
      <w:r w:rsidRPr="00283533">
        <w:t>to</w:t>
      </w:r>
      <w:r w:rsidRPr="00283533">
        <w:rPr>
          <w:spacing w:val="-5"/>
        </w:rPr>
        <w:t xml:space="preserve"> </w:t>
      </w:r>
      <w:r w:rsidRPr="00283533">
        <w:t>administer</w:t>
      </w:r>
      <w:r w:rsidRPr="00283533">
        <w:rPr>
          <w:spacing w:val="-3"/>
        </w:rPr>
        <w:t xml:space="preserve"> </w:t>
      </w:r>
      <w:r w:rsidRPr="00283533">
        <w:t>CDBG-CV</w:t>
      </w:r>
      <w:r w:rsidRPr="00283533">
        <w:rPr>
          <w:spacing w:val="-5"/>
        </w:rPr>
        <w:t xml:space="preserve"> </w:t>
      </w:r>
      <w:r w:rsidRPr="00283533">
        <w:t>or</w:t>
      </w:r>
      <w:r w:rsidRPr="00283533">
        <w:rPr>
          <w:spacing w:val="-6"/>
        </w:rPr>
        <w:t xml:space="preserve"> </w:t>
      </w:r>
      <w:r w:rsidRPr="00283533">
        <w:t>other</w:t>
      </w:r>
      <w:r w:rsidRPr="00283533">
        <w:rPr>
          <w:spacing w:val="-6"/>
        </w:rPr>
        <w:t xml:space="preserve"> </w:t>
      </w:r>
      <w:r w:rsidRPr="00283533">
        <w:t>federal programs through previous program administration. A sheet should be attached that identifies the staff person(s)</w:t>
      </w:r>
      <w:r w:rsidRPr="00283533">
        <w:rPr>
          <w:spacing w:val="-8"/>
        </w:rPr>
        <w:t xml:space="preserve"> </w:t>
      </w:r>
      <w:r w:rsidRPr="00283533">
        <w:t>who</w:t>
      </w:r>
      <w:r w:rsidRPr="00283533">
        <w:rPr>
          <w:spacing w:val="-5"/>
        </w:rPr>
        <w:t xml:space="preserve"> </w:t>
      </w:r>
      <w:r w:rsidRPr="00283533">
        <w:t>will</w:t>
      </w:r>
      <w:r w:rsidRPr="00283533">
        <w:rPr>
          <w:spacing w:val="-7"/>
        </w:rPr>
        <w:t xml:space="preserve"> </w:t>
      </w:r>
      <w:r w:rsidRPr="00283533">
        <w:t>be</w:t>
      </w:r>
      <w:r w:rsidRPr="00283533">
        <w:rPr>
          <w:spacing w:val="-8"/>
        </w:rPr>
        <w:t xml:space="preserve"> </w:t>
      </w:r>
      <w:r w:rsidRPr="00283533">
        <w:t>responsible</w:t>
      </w:r>
      <w:r w:rsidRPr="00283533">
        <w:rPr>
          <w:spacing w:val="-8"/>
        </w:rPr>
        <w:t xml:space="preserve"> </w:t>
      </w:r>
      <w:r w:rsidRPr="00283533">
        <w:t>for</w:t>
      </w:r>
      <w:r w:rsidRPr="00283533">
        <w:rPr>
          <w:spacing w:val="-8"/>
        </w:rPr>
        <w:t xml:space="preserve"> </w:t>
      </w:r>
      <w:r w:rsidRPr="00283533">
        <w:t>program</w:t>
      </w:r>
      <w:r w:rsidRPr="00283533">
        <w:rPr>
          <w:spacing w:val="-4"/>
        </w:rPr>
        <w:t xml:space="preserve"> </w:t>
      </w:r>
      <w:r w:rsidRPr="00283533">
        <w:t>administration,</w:t>
      </w:r>
      <w:r w:rsidRPr="00283533">
        <w:rPr>
          <w:spacing w:val="-7"/>
        </w:rPr>
        <w:t xml:space="preserve"> </w:t>
      </w:r>
      <w:r w:rsidRPr="00283533">
        <w:t>their</w:t>
      </w:r>
      <w:r w:rsidRPr="00283533">
        <w:rPr>
          <w:spacing w:val="-8"/>
        </w:rPr>
        <w:t xml:space="preserve"> </w:t>
      </w:r>
      <w:r w:rsidRPr="00283533">
        <w:lastRenderedPageBreak/>
        <w:t>job</w:t>
      </w:r>
      <w:r w:rsidRPr="00283533">
        <w:rPr>
          <w:spacing w:val="-7"/>
        </w:rPr>
        <w:t xml:space="preserve"> </w:t>
      </w:r>
      <w:r w:rsidRPr="00283533">
        <w:t>title</w:t>
      </w:r>
      <w:r w:rsidRPr="00283533">
        <w:rPr>
          <w:spacing w:val="-8"/>
        </w:rPr>
        <w:t xml:space="preserve"> </w:t>
      </w:r>
      <w:r w:rsidRPr="00283533">
        <w:t>or</w:t>
      </w:r>
      <w:r w:rsidRPr="00283533">
        <w:rPr>
          <w:spacing w:val="-8"/>
        </w:rPr>
        <w:t xml:space="preserve"> </w:t>
      </w:r>
      <w:r w:rsidRPr="00283533">
        <w:t>position,</w:t>
      </w:r>
      <w:r w:rsidRPr="00283533">
        <w:rPr>
          <w:spacing w:val="-7"/>
        </w:rPr>
        <w:t xml:space="preserve"> </w:t>
      </w:r>
      <w:r w:rsidRPr="00283533">
        <w:t>and</w:t>
      </w:r>
      <w:r w:rsidRPr="00283533">
        <w:rPr>
          <w:spacing w:val="-7"/>
        </w:rPr>
        <w:t xml:space="preserve"> </w:t>
      </w:r>
      <w:r w:rsidRPr="00283533">
        <w:t>a</w:t>
      </w:r>
      <w:r w:rsidRPr="00283533">
        <w:rPr>
          <w:spacing w:val="-8"/>
        </w:rPr>
        <w:t xml:space="preserve"> </w:t>
      </w:r>
      <w:r w:rsidRPr="00283533">
        <w:t>brief</w:t>
      </w:r>
      <w:r w:rsidRPr="00283533">
        <w:rPr>
          <w:spacing w:val="-8"/>
        </w:rPr>
        <w:t xml:space="preserve"> </w:t>
      </w:r>
      <w:r w:rsidRPr="00283533">
        <w:t>listing of</w:t>
      </w:r>
      <w:r w:rsidRPr="00283533">
        <w:rPr>
          <w:spacing w:val="-9"/>
        </w:rPr>
        <w:t xml:space="preserve"> </w:t>
      </w:r>
      <w:r w:rsidRPr="00283533">
        <w:t>their</w:t>
      </w:r>
      <w:r w:rsidRPr="00283533">
        <w:rPr>
          <w:spacing w:val="-9"/>
        </w:rPr>
        <w:t xml:space="preserve"> </w:t>
      </w:r>
      <w:r w:rsidRPr="00283533">
        <w:t>previous</w:t>
      </w:r>
      <w:r w:rsidRPr="00283533">
        <w:rPr>
          <w:spacing w:val="-8"/>
        </w:rPr>
        <w:t xml:space="preserve"> </w:t>
      </w:r>
      <w:r w:rsidRPr="00283533">
        <w:t>experience</w:t>
      </w:r>
      <w:r w:rsidRPr="00283533">
        <w:rPr>
          <w:spacing w:val="-10"/>
        </w:rPr>
        <w:t xml:space="preserve"> </w:t>
      </w:r>
      <w:r w:rsidRPr="00283533">
        <w:t>in</w:t>
      </w:r>
      <w:r w:rsidRPr="00283533">
        <w:rPr>
          <w:spacing w:val="-9"/>
        </w:rPr>
        <w:t xml:space="preserve"> </w:t>
      </w:r>
      <w:r w:rsidRPr="00283533">
        <w:t>administering</w:t>
      </w:r>
      <w:r w:rsidRPr="00283533">
        <w:rPr>
          <w:spacing w:val="-9"/>
        </w:rPr>
        <w:t xml:space="preserve"> </w:t>
      </w:r>
      <w:r w:rsidRPr="00283533">
        <w:t>CDBG-CV</w:t>
      </w:r>
      <w:r w:rsidRPr="00283533">
        <w:rPr>
          <w:spacing w:val="-9"/>
        </w:rPr>
        <w:t xml:space="preserve"> </w:t>
      </w:r>
      <w:r w:rsidRPr="00283533">
        <w:t>or</w:t>
      </w:r>
      <w:r w:rsidRPr="00283533">
        <w:rPr>
          <w:spacing w:val="-9"/>
        </w:rPr>
        <w:t xml:space="preserve"> </w:t>
      </w:r>
      <w:r w:rsidRPr="00283533">
        <w:t>other</w:t>
      </w:r>
      <w:r w:rsidRPr="00283533">
        <w:rPr>
          <w:spacing w:val="-9"/>
        </w:rPr>
        <w:t xml:space="preserve"> </w:t>
      </w:r>
      <w:r w:rsidRPr="00283533">
        <w:t>federal</w:t>
      </w:r>
      <w:r w:rsidRPr="00283533">
        <w:rPr>
          <w:spacing w:val="-8"/>
        </w:rPr>
        <w:t xml:space="preserve"> </w:t>
      </w:r>
      <w:r w:rsidRPr="00283533">
        <w:t>programs.</w:t>
      </w:r>
      <w:r w:rsidRPr="00283533">
        <w:rPr>
          <w:spacing w:val="42"/>
        </w:rPr>
        <w:t xml:space="preserve"> </w:t>
      </w:r>
      <w:r w:rsidRPr="00283533">
        <w:t>A</w:t>
      </w:r>
      <w:r w:rsidRPr="00283533">
        <w:rPr>
          <w:spacing w:val="-9"/>
        </w:rPr>
        <w:t xml:space="preserve"> </w:t>
      </w:r>
      <w:r w:rsidRPr="00283533">
        <w:t>copy</w:t>
      </w:r>
      <w:r w:rsidRPr="00283533">
        <w:rPr>
          <w:spacing w:val="-13"/>
        </w:rPr>
        <w:t xml:space="preserve"> </w:t>
      </w:r>
      <w:r w:rsidRPr="00283533">
        <w:t>of</w:t>
      </w:r>
      <w:r w:rsidRPr="00283533">
        <w:rPr>
          <w:spacing w:val="-9"/>
        </w:rPr>
        <w:t xml:space="preserve"> </w:t>
      </w:r>
      <w:r w:rsidRPr="00283533">
        <w:t>the</w:t>
      </w:r>
      <w:r w:rsidRPr="00283533">
        <w:rPr>
          <w:spacing w:val="-10"/>
        </w:rPr>
        <w:t xml:space="preserve"> </w:t>
      </w:r>
      <w:r w:rsidRPr="00283533">
        <w:t>resolution passed by the local government stating that local funds will be used to pay all administrative costs incurred by the local government must be included in the</w:t>
      </w:r>
      <w:r w:rsidRPr="00283533">
        <w:rPr>
          <w:spacing w:val="-12"/>
        </w:rPr>
        <w:t xml:space="preserve"> </w:t>
      </w:r>
      <w:r w:rsidRPr="00283533">
        <w:t>application.</w:t>
      </w:r>
    </w:p>
    <w:sectPr w:rsidR="00A01F4F" w:rsidRPr="00156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F4F"/>
    <w:rsid w:val="000247D3"/>
    <w:rsid w:val="00156FEC"/>
    <w:rsid w:val="00234B25"/>
    <w:rsid w:val="00283533"/>
    <w:rsid w:val="005A0B24"/>
    <w:rsid w:val="00945FFF"/>
    <w:rsid w:val="00A01F4F"/>
    <w:rsid w:val="00A85672"/>
    <w:rsid w:val="00BB3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7FCEC"/>
  <w15:chartTrackingRefBased/>
  <w15:docId w15:val="{B04B41A7-24BF-4D2F-9532-EE370926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01F4F"/>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link w:val="Heading2Char"/>
    <w:uiPriority w:val="1"/>
    <w:qFormat/>
    <w:rsid w:val="00A01F4F"/>
    <w:pPr>
      <w:ind w:left="876"/>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01F4F"/>
  </w:style>
  <w:style w:type="character" w:customStyle="1" w:styleId="Heading2Char">
    <w:name w:val="Heading 2 Char"/>
    <w:basedOn w:val="DefaultParagraphFont"/>
    <w:link w:val="Heading2"/>
    <w:uiPriority w:val="1"/>
    <w:rsid w:val="00A01F4F"/>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A01F4F"/>
    <w:rPr>
      <w:sz w:val="24"/>
      <w:szCs w:val="24"/>
    </w:rPr>
  </w:style>
  <w:style w:type="character" w:customStyle="1" w:styleId="BodyTextChar">
    <w:name w:val="Body Text Char"/>
    <w:basedOn w:val="DefaultParagraphFont"/>
    <w:link w:val="BodyText"/>
    <w:uiPriority w:val="1"/>
    <w:rsid w:val="00A01F4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Dickey</dc:creator>
  <cp:keywords/>
  <dc:description/>
  <cp:lastModifiedBy>Janelle Dickey</cp:lastModifiedBy>
  <cp:revision>2</cp:revision>
  <dcterms:created xsi:type="dcterms:W3CDTF">2021-12-03T21:57:00Z</dcterms:created>
  <dcterms:modified xsi:type="dcterms:W3CDTF">2021-12-03T21:57:00Z</dcterms:modified>
</cp:coreProperties>
</file>