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862DD" w14:textId="77777777" w:rsidR="00ED5C3A" w:rsidRDefault="00ED5C3A">
      <w:pPr>
        <w:tabs>
          <w:tab w:val="center" w:pos="4680"/>
        </w:tabs>
        <w:jc w:val="center"/>
        <w:rPr>
          <w:rFonts w:ascii="Times New Roman" w:hAnsi="Times New Roman"/>
          <w:b/>
          <w:sz w:val="28"/>
        </w:rPr>
      </w:pPr>
      <w:r>
        <w:rPr>
          <w:rFonts w:ascii="Times New Roman" w:hAnsi="Times New Roman"/>
          <w:b/>
          <w:sz w:val="28"/>
        </w:rPr>
        <w:t>Facility Planning &amp; Control</w:t>
      </w:r>
    </w:p>
    <w:p w14:paraId="624586A9" w14:textId="77777777" w:rsidR="00ED5C3A" w:rsidRPr="006B63D4" w:rsidRDefault="00ED5C3A" w:rsidP="006B63D4">
      <w:pPr>
        <w:pStyle w:val="Heading1"/>
        <w:spacing w:before="0"/>
        <w:jc w:val="center"/>
        <w:rPr>
          <w:rFonts w:ascii="Times New Roman" w:hAnsi="Times New Roman" w:cs="Times New Roman"/>
          <w:b/>
          <w:bCs/>
          <w:color w:val="auto"/>
          <w:sz w:val="28"/>
          <w:szCs w:val="28"/>
        </w:rPr>
      </w:pPr>
      <w:r w:rsidRPr="006B63D4">
        <w:rPr>
          <w:rFonts w:ascii="Times New Roman" w:hAnsi="Times New Roman" w:cs="Times New Roman"/>
          <w:b/>
          <w:bCs/>
          <w:color w:val="auto"/>
          <w:sz w:val="28"/>
          <w:szCs w:val="28"/>
        </w:rPr>
        <w:t>16.   PRE-CLOSEOUT CONFERENCE AGENDA</w:t>
      </w:r>
    </w:p>
    <w:p w14:paraId="19209EBB" w14:textId="77777777" w:rsidR="00ED5C3A" w:rsidRDefault="00ED5C3A">
      <w:pPr>
        <w:jc w:val="both"/>
        <w:rPr>
          <w:rFonts w:ascii="Times New Roman" w:hAnsi="Times New Roman"/>
          <w:sz w:val="22"/>
        </w:rPr>
      </w:pPr>
    </w:p>
    <w:p w14:paraId="13762734" w14:textId="2B9BD62E" w:rsidR="00ED5C3A" w:rsidRDefault="00ED5C3A">
      <w:pPr>
        <w:jc w:val="both"/>
        <w:rPr>
          <w:rFonts w:ascii="Times New Roman" w:hAnsi="Times New Roman"/>
          <w:sz w:val="22"/>
        </w:rPr>
      </w:pPr>
      <w:r>
        <w:rPr>
          <w:rFonts w:ascii="Times New Roman" w:hAnsi="Times New Roman"/>
          <w:sz w:val="22"/>
        </w:rPr>
        <w:t xml:space="preserve">As a </w:t>
      </w:r>
      <w:r w:rsidR="00701B7F">
        <w:rPr>
          <w:rFonts w:ascii="Times New Roman" w:hAnsi="Times New Roman"/>
          <w:sz w:val="22"/>
        </w:rPr>
        <w:t>minimum,</w:t>
      </w:r>
      <w:r>
        <w:rPr>
          <w:rFonts w:ascii="Times New Roman" w:hAnsi="Times New Roman"/>
          <w:sz w:val="22"/>
        </w:rPr>
        <w:t xml:space="preserve"> the following items are to be covered in the pre-Closeout conference.  The Designer may, at his</w:t>
      </w:r>
      <w:r w:rsidR="004C5671">
        <w:rPr>
          <w:rFonts w:ascii="Times New Roman" w:hAnsi="Times New Roman"/>
          <w:sz w:val="22"/>
        </w:rPr>
        <w:t>/her</w:t>
      </w:r>
      <w:r>
        <w:rPr>
          <w:rFonts w:ascii="Times New Roman" w:hAnsi="Times New Roman"/>
          <w:sz w:val="22"/>
        </w:rPr>
        <w:t xml:space="preserve"> discretion, add additional items which he</w:t>
      </w:r>
      <w:r w:rsidR="004C5671">
        <w:rPr>
          <w:rFonts w:ascii="Times New Roman" w:hAnsi="Times New Roman"/>
          <w:sz w:val="22"/>
        </w:rPr>
        <w:t>/she</w:t>
      </w:r>
      <w:r>
        <w:rPr>
          <w:rFonts w:ascii="Times New Roman" w:hAnsi="Times New Roman"/>
          <w:sz w:val="22"/>
        </w:rPr>
        <w:t xml:space="preserve"> feels are important to this particular project. </w:t>
      </w:r>
    </w:p>
    <w:p w14:paraId="36CAC35E" w14:textId="77777777" w:rsidR="00ED5C3A" w:rsidRDefault="00ED5C3A">
      <w:pPr>
        <w:jc w:val="both"/>
        <w:rPr>
          <w:rFonts w:ascii="Times New Roman" w:hAnsi="Times New Roman"/>
          <w:sz w:val="20"/>
        </w:rPr>
      </w:pPr>
    </w:p>
    <w:p w14:paraId="1BB5BFF2" w14:textId="77777777" w:rsidR="00ED5C3A" w:rsidRDefault="00ED5C3A">
      <w:pPr>
        <w:rPr>
          <w:rFonts w:ascii="Times New Roman" w:hAnsi="Times New Roman"/>
          <w:sz w:val="22"/>
        </w:rPr>
      </w:pPr>
      <w:r>
        <w:rPr>
          <w:rFonts w:ascii="Times New Roman" w:hAnsi="Times New Roman"/>
          <w:sz w:val="22"/>
        </w:rPr>
        <w:t>As the subject project nears completion, you should be reminded of several requirements pertaining to acceptance of Facility Planning &amp; Control projects, including:</w:t>
      </w:r>
    </w:p>
    <w:p w14:paraId="269175BE" w14:textId="77777777" w:rsidR="00ED5C3A" w:rsidRDefault="00ED5C3A">
      <w:pPr>
        <w:rPr>
          <w:rFonts w:ascii="Times New Roman" w:hAnsi="Times New Roman"/>
          <w:sz w:val="22"/>
        </w:rPr>
      </w:pPr>
    </w:p>
    <w:p w14:paraId="355EB0CC" w14:textId="77777777" w:rsidR="00ED5C3A" w:rsidRDefault="00ED5C3A">
      <w:pPr>
        <w:rPr>
          <w:rFonts w:ascii="Times New Roman" w:hAnsi="Times New Roman"/>
          <w:sz w:val="22"/>
        </w:rPr>
      </w:pPr>
    </w:p>
    <w:p w14:paraId="0CB1537C" w14:textId="77777777" w:rsidR="00ED5C3A" w:rsidRDefault="00ED5C3A">
      <w:pPr>
        <w:rPr>
          <w:rFonts w:ascii="Times New Roman" w:hAnsi="Times New Roman"/>
          <w:sz w:val="22"/>
        </w:rPr>
        <w:sectPr w:rsidR="00ED5C3A" w:rsidSect="00F06130">
          <w:footerReference w:type="even" r:id="rId11"/>
          <w:footerReference w:type="default" r:id="rId12"/>
          <w:type w:val="continuous"/>
          <w:pgSz w:w="12240" w:h="15840" w:code="1"/>
          <w:pgMar w:top="1440" w:right="1440" w:bottom="1440" w:left="1440" w:header="1440" w:footer="1440" w:gutter="0"/>
          <w:paperSrc w:first="74" w:other="271"/>
          <w:pgNumType w:start="86"/>
          <w:cols w:space="720"/>
          <w:noEndnote/>
        </w:sectPr>
      </w:pPr>
    </w:p>
    <w:p w14:paraId="09DC7991" w14:textId="77777777" w:rsidR="00ED5C3A" w:rsidRDefault="00ED5C3A" w:rsidP="00EA7BDD">
      <w:pPr>
        <w:ind w:left="360" w:hanging="360"/>
        <w:jc w:val="both"/>
        <w:rPr>
          <w:rFonts w:ascii="Times New Roman" w:hAnsi="Times New Roman"/>
          <w:sz w:val="22"/>
        </w:rPr>
      </w:pPr>
      <w:r>
        <w:rPr>
          <w:rFonts w:ascii="Times New Roman" w:hAnsi="Times New Roman"/>
          <w:b/>
          <w:sz w:val="22"/>
        </w:rPr>
        <w:t>A.</w:t>
      </w:r>
      <w:r>
        <w:rPr>
          <w:rFonts w:ascii="Times New Roman" w:hAnsi="Times New Roman"/>
          <w:sz w:val="22"/>
        </w:rPr>
        <w:tab/>
        <w:t>Notify the local Fire Marshal's Office of the date and time of the Punch List Inspection.  This must be done at least 7 days prior to the scheduled date.  To issue an occupancy permit the Fire Marshal will require several certifications, including:</w:t>
      </w:r>
    </w:p>
    <w:p w14:paraId="6A306805" w14:textId="77777777" w:rsidR="00ED5C3A" w:rsidRDefault="00ED5C3A" w:rsidP="00EA7BDD">
      <w:pPr>
        <w:ind w:left="720" w:hanging="360"/>
        <w:jc w:val="both"/>
        <w:rPr>
          <w:rFonts w:ascii="Times New Roman" w:hAnsi="Times New Roman"/>
          <w:sz w:val="22"/>
        </w:rPr>
      </w:pPr>
      <w:r>
        <w:rPr>
          <w:rFonts w:ascii="Times New Roman" w:hAnsi="Times New Roman"/>
          <w:sz w:val="22"/>
        </w:rPr>
        <w:t>1.</w:t>
      </w:r>
      <w:r>
        <w:rPr>
          <w:rFonts w:ascii="Times New Roman" w:hAnsi="Times New Roman"/>
          <w:sz w:val="22"/>
        </w:rPr>
        <w:tab/>
        <w:t>Designer submitted Certificate of Completion (Fire Marshal form)</w:t>
      </w:r>
    </w:p>
    <w:p w14:paraId="5E13786F" w14:textId="77777777" w:rsidR="00ED5C3A" w:rsidRDefault="00ED5C3A" w:rsidP="00EA7BDD">
      <w:pPr>
        <w:tabs>
          <w:tab w:val="left" w:pos="-1440"/>
        </w:tabs>
        <w:ind w:left="720" w:hanging="360"/>
        <w:jc w:val="both"/>
        <w:rPr>
          <w:rFonts w:ascii="Times New Roman" w:hAnsi="Times New Roman"/>
          <w:sz w:val="22"/>
        </w:rPr>
      </w:pPr>
      <w:r>
        <w:rPr>
          <w:rFonts w:ascii="Times New Roman" w:hAnsi="Times New Roman"/>
          <w:sz w:val="22"/>
        </w:rPr>
        <w:t>2.</w:t>
      </w:r>
      <w:r>
        <w:rPr>
          <w:rFonts w:ascii="Times New Roman" w:hAnsi="Times New Roman"/>
          <w:sz w:val="22"/>
        </w:rPr>
        <w:tab/>
        <w:t>Sprinkler certification</w:t>
      </w:r>
    </w:p>
    <w:p w14:paraId="2C001464" w14:textId="77777777" w:rsidR="00ED5C3A" w:rsidRDefault="00ED5C3A" w:rsidP="00EA7BDD">
      <w:pPr>
        <w:tabs>
          <w:tab w:val="left" w:pos="-1440"/>
        </w:tabs>
        <w:ind w:left="720" w:hanging="360"/>
        <w:jc w:val="both"/>
        <w:rPr>
          <w:rFonts w:ascii="Times New Roman" w:hAnsi="Times New Roman"/>
          <w:sz w:val="22"/>
        </w:rPr>
      </w:pPr>
      <w:r>
        <w:rPr>
          <w:rFonts w:ascii="Times New Roman" w:hAnsi="Times New Roman"/>
          <w:sz w:val="22"/>
        </w:rPr>
        <w:t>3.</w:t>
      </w:r>
      <w:r>
        <w:rPr>
          <w:rFonts w:ascii="Times New Roman" w:hAnsi="Times New Roman"/>
          <w:sz w:val="22"/>
        </w:rPr>
        <w:tab/>
        <w:t>Fire Alarm certification</w:t>
      </w:r>
    </w:p>
    <w:p w14:paraId="1A1B008B" w14:textId="77777777" w:rsidR="00ED5C3A" w:rsidRDefault="00ED5C3A" w:rsidP="00EA7BDD">
      <w:pPr>
        <w:tabs>
          <w:tab w:val="left" w:pos="-1440"/>
        </w:tabs>
        <w:ind w:left="720" w:hanging="360"/>
        <w:jc w:val="both"/>
        <w:rPr>
          <w:rFonts w:ascii="Times New Roman" w:hAnsi="Times New Roman"/>
          <w:sz w:val="22"/>
        </w:rPr>
      </w:pPr>
      <w:r>
        <w:rPr>
          <w:rFonts w:ascii="Times New Roman" w:hAnsi="Times New Roman"/>
          <w:sz w:val="22"/>
        </w:rPr>
        <w:t>4.</w:t>
      </w:r>
      <w:r>
        <w:rPr>
          <w:rFonts w:ascii="Times New Roman" w:hAnsi="Times New Roman"/>
          <w:sz w:val="22"/>
        </w:rPr>
        <w:tab/>
        <w:t>Fire Extinguishers inspected and tagged by licensed contractor (unless invoice shows they are less than one year old.)</w:t>
      </w:r>
    </w:p>
    <w:p w14:paraId="18F0A186" w14:textId="77777777" w:rsidR="00ED5C3A" w:rsidRDefault="00ED5C3A" w:rsidP="00EA7BDD">
      <w:pPr>
        <w:tabs>
          <w:tab w:val="left" w:pos="-1440"/>
        </w:tabs>
        <w:ind w:left="720" w:hanging="360"/>
        <w:jc w:val="both"/>
        <w:rPr>
          <w:rFonts w:ascii="Times New Roman" w:hAnsi="Times New Roman"/>
          <w:sz w:val="22"/>
        </w:rPr>
      </w:pPr>
      <w:r>
        <w:rPr>
          <w:rFonts w:ascii="Times New Roman" w:hAnsi="Times New Roman"/>
          <w:sz w:val="22"/>
        </w:rPr>
        <w:t>5.</w:t>
      </w:r>
      <w:r>
        <w:rPr>
          <w:rFonts w:ascii="Times New Roman" w:hAnsi="Times New Roman"/>
          <w:sz w:val="22"/>
        </w:rPr>
        <w:tab/>
        <w:t>Elevator certification</w:t>
      </w:r>
    </w:p>
    <w:p w14:paraId="62716107" w14:textId="77777777" w:rsidR="00ED5C3A" w:rsidRDefault="00ED5C3A" w:rsidP="00EA7BDD">
      <w:pPr>
        <w:tabs>
          <w:tab w:val="left" w:pos="-1440"/>
        </w:tabs>
        <w:ind w:left="720" w:hanging="360"/>
        <w:jc w:val="both"/>
        <w:rPr>
          <w:rFonts w:ascii="Times New Roman" w:hAnsi="Times New Roman"/>
          <w:sz w:val="22"/>
        </w:rPr>
      </w:pPr>
      <w:r>
        <w:rPr>
          <w:rFonts w:ascii="Times New Roman" w:hAnsi="Times New Roman"/>
          <w:sz w:val="22"/>
        </w:rPr>
        <w:t>6.</w:t>
      </w:r>
      <w:r>
        <w:rPr>
          <w:rFonts w:ascii="Times New Roman" w:hAnsi="Times New Roman"/>
          <w:sz w:val="22"/>
        </w:rPr>
        <w:tab/>
        <w:t>Boiler Inspection</w:t>
      </w:r>
    </w:p>
    <w:p w14:paraId="32A43118" w14:textId="77777777" w:rsidR="00ED5C3A" w:rsidRDefault="00ED5C3A" w:rsidP="00EA7BDD">
      <w:pPr>
        <w:tabs>
          <w:tab w:val="left" w:pos="-1440"/>
        </w:tabs>
        <w:ind w:left="720" w:hanging="360"/>
        <w:jc w:val="both"/>
        <w:rPr>
          <w:rFonts w:ascii="Times New Roman" w:hAnsi="Times New Roman"/>
          <w:sz w:val="22"/>
        </w:rPr>
      </w:pPr>
      <w:r>
        <w:rPr>
          <w:rFonts w:ascii="Times New Roman" w:hAnsi="Times New Roman"/>
          <w:sz w:val="22"/>
        </w:rPr>
        <w:t>7.</w:t>
      </w:r>
      <w:r>
        <w:rPr>
          <w:rFonts w:ascii="Times New Roman" w:hAnsi="Times New Roman"/>
          <w:sz w:val="22"/>
        </w:rPr>
        <w:tab/>
        <w:t xml:space="preserve">All hot water heaters of </w:t>
      </w:r>
      <w:proofErr w:type="gramStart"/>
      <w:r>
        <w:rPr>
          <w:rFonts w:ascii="Times New Roman" w:hAnsi="Times New Roman"/>
          <w:sz w:val="22"/>
        </w:rPr>
        <w:t>50 or more gallon</w:t>
      </w:r>
      <w:proofErr w:type="gramEnd"/>
      <w:r>
        <w:rPr>
          <w:rFonts w:ascii="Times New Roman" w:hAnsi="Times New Roman"/>
          <w:sz w:val="22"/>
        </w:rPr>
        <w:t xml:space="preserve"> capacity must be inspected (usually handled by the User)</w:t>
      </w:r>
    </w:p>
    <w:p w14:paraId="5FFC409B" w14:textId="77777777" w:rsidR="00ED5C3A" w:rsidRDefault="00ED5C3A">
      <w:pPr>
        <w:tabs>
          <w:tab w:val="left" w:pos="-1440"/>
        </w:tabs>
        <w:ind w:left="1440" w:hanging="720"/>
        <w:jc w:val="both"/>
        <w:rPr>
          <w:rFonts w:ascii="Times New Roman" w:hAnsi="Times New Roman"/>
          <w:sz w:val="22"/>
        </w:rPr>
      </w:pPr>
      <w:r>
        <w:rPr>
          <w:rFonts w:ascii="Times New Roman" w:hAnsi="Times New Roman"/>
          <w:sz w:val="22"/>
        </w:rPr>
        <w:t xml:space="preserve"> </w:t>
      </w:r>
    </w:p>
    <w:p w14:paraId="6B4760CF" w14:textId="77777777" w:rsidR="00ED5C3A" w:rsidRDefault="00ED5C3A" w:rsidP="00EA7BDD">
      <w:pPr>
        <w:ind w:left="360" w:hanging="360"/>
        <w:jc w:val="both"/>
        <w:rPr>
          <w:rFonts w:ascii="Times New Roman" w:hAnsi="Times New Roman"/>
          <w:sz w:val="22"/>
        </w:rPr>
      </w:pPr>
      <w:r>
        <w:rPr>
          <w:rFonts w:ascii="Times New Roman" w:hAnsi="Times New Roman"/>
          <w:b/>
          <w:sz w:val="22"/>
        </w:rPr>
        <w:t>B.</w:t>
      </w:r>
      <w:r>
        <w:rPr>
          <w:rFonts w:ascii="Times New Roman" w:hAnsi="Times New Roman"/>
          <w:b/>
          <w:sz w:val="22"/>
        </w:rPr>
        <w:tab/>
      </w:r>
      <w:r>
        <w:rPr>
          <w:rFonts w:ascii="Times New Roman" w:hAnsi="Times New Roman"/>
          <w:sz w:val="22"/>
        </w:rPr>
        <w:t>All equipment should be operating and instructions on usage given immediately to the User Agency.  Withhold Punch List monies for this requirement.</w:t>
      </w:r>
    </w:p>
    <w:p w14:paraId="2C59D19F" w14:textId="77777777" w:rsidR="00ED5C3A" w:rsidRDefault="00ED5C3A" w:rsidP="00EA7BDD">
      <w:pPr>
        <w:tabs>
          <w:tab w:val="left" w:pos="-1440"/>
        </w:tabs>
        <w:ind w:left="720" w:hanging="360"/>
        <w:jc w:val="both"/>
        <w:rPr>
          <w:rFonts w:ascii="Times New Roman" w:hAnsi="Times New Roman"/>
          <w:sz w:val="22"/>
        </w:rPr>
      </w:pPr>
      <w:r>
        <w:rPr>
          <w:rFonts w:ascii="Times New Roman" w:hAnsi="Times New Roman"/>
          <w:sz w:val="22"/>
        </w:rPr>
        <w:t>1.</w:t>
      </w:r>
      <w:r>
        <w:rPr>
          <w:rFonts w:ascii="Times New Roman" w:hAnsi="Times New Roman"/>
          <w:sz w:val="22"/>
        </w:rPr>
        <w:tab/>
        <w:t xml:space="preserve">Elevators are to be inspected by a representative of the Office of Risk Management.  </w:t>
      </w:r>
    </w:p>
    <w:p w14:paraId="0CCB944F" w14:textId="77777777" w:rsidR="00ED5C3A" w:rsidRDefault="00ED5C3A">
      <w:pPr>
        <w:ind w:left="270" w:hanging="270"/>
        <w:jc w:val="both"/>
        <w:rPr>
          <w:rFonts w:ascii="Times New Roman" w:hAnsi="Times New Roman"/>
          <w:b/>
          <w:sz w:val="22"/>
        </w:rPr>
      </w:pPr>
    </w:p>
    <w:p w14:paraId="7905627A" w14:textId="77777777" w:rsidR="00ED5C3A" w:rsidRDefault="00ED5C3A" w:rsidP="00EA7BDD">
      <w:pPr>
        <w:ind w:left="360" w:hanging="360"/>
        <w:jc w:val="both"/>
        <w:rPr>
          <w:rFonts w:ascii="Times New Roman" w:hAnsi="Times New Roman"/>
          <w:sz w:val="22"/>
        </w:rPr>
      </w:pPr>
      <w:r>
        <w:rPr>
          <w:rFonts w:ascii="Times New Roman" w:hAnsi="Times New Roman"/>
          <w:b/>
          <w:sz w:val="22"/>
        </w:rPr>
        <w:t>C.</w:t>
      </w:r>
      <w:r>
        <w:rPr>
          <w:rFonts w:ascii="Times New Roman" w:hAnsi="Times New Roman"/>
          <w:b/>
          <w:sz w:val="22"/>
        </w:rPr>
        <w:tab/>
      </w:r>
      <w:r>
        <w:rPr>
          <w:rFonts w:ascii="Times New Roman" w:hAnsi="Times New Roman"/>
          <w:sz w:val="22"/>
        </w:rPr>
        <w:t>Note that the 5 or 10% Retainage is only for liens.  A separate amount must be withheld for Punch List work.  If the value of the Punch List equals more than the funds remaining in the project, Acceptance must be delayed until the punch list value is reduced to the amount of remaining funds.</w:t>
      </w:r>
      <w:r w:rsidR="00690E90">
        <w:rPr>
          <w:rFonts w:ascii="Times New Roman" w:hAnsi="Times New Roman"/>
          <w:sz w:val="22"/>
        </w:rPr>
        <w:t xml:space="preserve">  The Designer shall provide the values for each item</w:t>
      </w:r>
      <w:r w:rsidR="00B57A83">
        <w:rPr>
          <w:rFonts w:ascii="Times New Roman" w:hAnsi="Times New Roman"/>
          <w:sz w:val="22"/>
        </w:rPr>
        <w:t xml:space="preserve"> on</w:t>
      </w:r>
      <w:r w:rsidR="00690E90">
        <w:rPr>
          <w:rFonts w:ascii="Times New Roman" w:hAnsi="Times New Roman"/>
          <w:sz w:val="22"/>
        </w:rPr>
        <w:t xml:space="preserve"> the punch list</w:t>
      </w:r>
      <w:r w:rsidR="007E2FBB">
        <w:rPr>
          <w:rFonts w:ascii="Times New Roman" w:hAnsi="Times New Roman"/>
          <w:sz w:val="22"/>
        </w:rPr>
        <w:t xml:space="preserve"> in accordance with R.S. 38:2248(B)</w:t>
      </w:r>
      <w:r w:rsidR="00690E90">
        <w:rPr>
          <w:rFonts w:ascii="Times New Roman" w:hAnsi="Times New Roman"/>
          <w:sz w:val="22"/>
        </w:rPr>
        <w:t>.</w:t>
      </w:r>
    </w:p>
    <w:p w14:paraId="5E9FE2F8" w14:textId="77777777" w:rsidR="00ED5C3A" w:rsidRDefault="00ED5C3A">
      <w:pPr>
        <w:ind w:left="270" w:hanging="270"/>
        <w:jc w:val="both"/>
        <w:rPr>
          <w:rFonts w:ascii="Times New Roman" w:hAnsi="Times New Roman"/>
          <w:sz w:val="22"/>
        </w:rPr>
      </w:pPr>
    </w:p>
    <w:p w14:paraId="36D33FA7" w14:textId="77777777" w:rsidR="00ED5C3A" w:rsidRDefault="00ED5C3A" w:rsidP="00EA7BDD">
      <w:pPr>
        <w:pStyle w:val="BlockText"/>
        <w:ind w:left="360" w:right="0" w:hanging="360"/>
        <w:rPr>
          <w:rFonts w:ascii="Times New Roman" w:hAnsi="Times New Roman"/>
          <w:sz w:val="22"/>
        </w:rPr>
      </w:pPr>
      <w:r>
        <w:rPr>
          <w:rFonts w:ascii="Times New Roman" w:hAnsi="Times New Roman"/>
          <w:b/>
          <w:sz w:val="22"/>
        </w:rPr>
        <w:t>D.</w:t>
      </w:r>
      <w:r>
        <w:rPr>
          <w:rFonts w:ascii="Times New Roman" w:hAnsi="Times New Roman"/>
          <w:b/>
          <w:sz w:val="22"/>
        </w:rPr>
        <w:tab/>
      </w:r>
      <w:r>
        <w:rPr>
          <w:rFonts w:ascii="Times New Roman" w:hAnsi="Times New Roman"/>
          <w:sz w:val="22"/>
        </w:rPr>
        <w:t xml:space="preserve">On deeming the project to be "substantially complete", the designer will complete and </w:t>
      </w:r>
      <w:r>
        <w:rPr>
          <w:rFonts w:ascii="Times New Roman" w:hAnsi="Times New Roman"/>
          <w:sz w:val="22"/>
        </w:rPr>
        <w:t>submit to FP&amp;C, the Recommendation of Acceptance.  FP&amp;C will send the "NOTICE OF ACCEPTANCE OF BUILDING CONTRACT" to the contractor.  This is the form to be filed in the courthouse.  The 45-day lien period will not start until this document is filed.  See Item (E</w:t>
      </w:r>
      <w:r w:rsidR="007E2FBB">
        <w:rPr>
          <w:rFonts w:ascii="Times New Roman" w:hAnsi="Times New Roman"/>
          <w:sz w:val="22"/>
        </w:rPr>
        <w:t>).</w:t>
      </w:r>
    </w:p>
    <w:p w14:paraId="613DB14C" w14:textId="77777777" w:rsidR="00ED5C3A" w:rsidRDefault="00ED5C3A">
      <w:pPr>
        <w:jc w:val="both"/>
        <w:rPr>
          <w:rFonts w:ascii="Times New Roman" w:hAnsi="Times New Roman"/>
          <w:sz w:val="22"/>
        </w:rPr>
      </w:pPr>
    </w:p>
    <w:p w14:paraId="16C7A354" w14:textId="34B772DD" w:rsidR="00ED5C3A" w:rsidRDefault="00ED5C3A" w:rsidP="00EA7BDD">
      <w:pPr>
        <w:ind w:left="360" w:hanging="360"/>
        <w:jc w:val="both"/>
        <w:rPr>
          <w:rFonts w:ascii="Times New Roman" w:hAnsi="Times New Roman"/>
          <w:sz w:val="22"/>
        </w:rPr>
      </w:pPr>
      <w:r>
        <w:rPr>
          <w:rFonts w:ascii="Times New Roman" w:hAnsi="Times New Roman"/>
          <w:b/>
          <w:sz w:val="22"/>
        </w:rPr>
        <w:t>E.</w:t>
      </w:r>
      <w:r>
        <w:rPr>
          <w:rFonts w:ascii="Times New Roman" w:hAnsi="Times New Roman"/>
          <w:b/>
          <w:sz w:val="22"/>
        </w:rPr>
        <w:tab/>
      </w:r>
      <w:r>
        <w:rPr>
          <w:rFonts w:ascii="Times New Roman" w:hAnsi="Times New Roman"/>
          <w:sz w:val="22"/>
        </w:rPr>
        <w:t xml:space="preserve">No project shall be accepted until both the Manufacturer's Roofing Warranty and the Contractor's Roofing Warranty are submitted and found to be in compliance with the requirements of the </w:t>
      </w:r>
      <w:r w:rsidR="00F43DD2">
        <w:rPr>
          <w:rFonts w:ascii="Times New Roman" w:hAnsi="Times New Roman"/>
          <w:sz w:val="22"/>
        </w:rPr>
        <w:t>C</w:t>
      </w:r>
      <w:r>
        <w:rPr>
          <w:rFonts w:ascii="Times New Roman" w:hAnsi="Times New Roman"/>
          <w:sz w:val="22"/>
        </w:rPr>
        <w:t xml:space="preserve">ontract </w:t>
      </w:r>
      <w:r w:rsidR="00F43DD2">
        <w:rPr>
          <w:rFonts w:ascii="Times New Roman" w:hAnsi="Times New Roman"/>
          <w:sz w:val="22"/>
        </w:rPr>
        <w:t>D</w:t>
      </w:r>
      <w:r w:rsidR="00961903">
        <w:rPr>
          <w:rFonts w:ascii="Times New Roman" w:hAnsi="Times New Roman"/>
          <w:sz w:val="22"/>
        </w:rPr>
        <w:t xml:space="preserve">ocuments.  In </w:t>
      </w:r>
      <w:r>
        <w:rPr>
          <w:rFonts w:ascii="Times New Roman" w:hAnsi="Times New Roman"/>
          <w:sz w:val="22"/>
        </w:rPr>
        <w:t>addition, please complete our Roof Completion Information form</w:t>
      </w:r>
      <w:r w:rsidR="007E2B0C">
        <w:rPr>
          <w:rFonts w:ascii="Times New Roman" w:hAnsi="Times New Roman"/>
          <w:sz w:val="22"/>
        </w:rPr>
        <w:t xml:space="preserve"> </w:t>
      </w:r>
      <w:r w:rsidR="007E2B0C" w:rsidRPr="005D6A38">
        <w:rPr>
          <w:rFonts w:ascii="Times New Roman" w:hAnsi="Times New Roman"/>
          <w:sz w:val="22"/>
          <w:szCs w:val="22"/>
        </w:rPr>
        <w:t>with a Roof Plan on 8-1/2”x11” of Individual State ID’s or different Material Roof</w:t>
      </w:r>
      <w:r>
        <w:rPr>
          <w:rFonts w:ascii="Times New Roman" w:hAnsi="Times New Roman"/>
          <w:sz w:val="22"/>
        </w:rPr>
        <w:t xml:space="preserve"> (or have the roofer complete i</w:t>
      </w:r>
      <w:r w:rsidR="00EE3FDD">
        <w:rPr>
          <w:rFonts w:ascii="Times New Roman" w:hAnsi="Times New Roman"/>
          <w:sz w:val="22"/>
        </w:rPr>
        <w:t>t.)  A copy of the blank form can be obtained from Facility Planning and Control</w:t>
      </w:r>
      <w:r>
        <w:rPr>
          <w:rFonts w:ascii="Times New Roman" w:hAnsi="Times New Roman"/>
          <w:sz w:val="22"/>
        </w:rPr>
        <w:t>.</w:t>
      </w:r>
    </w:p>
    <w:p w14:paraId="03D18484" w14:textId="77777777" w:rsidR="00ED5C3A" w:rsidRDefault="00ED5C3A">
      <w:pPr>
        <w:jc w:val="both"/>
        <w:rPr>
          <w:rFonts w:ascii="Times New Roman" w:hAnsi="Times New Roman"/>
          <w:sz w:val="22"/>
        </w:rPr>
      </w:pPr>
    </w:p>
    <w:p w14:paraId="252BEDF4" w14:textId="7115E98B" w:rsidR="00ED5C3A" w:rsidRDefault="00160460" w:rsidP="00160460">
      <w:pPr>
        <w:ind w:left="360"/>
        <w:jc w:val="both"/>
        <w:rPr>
          <w:rFonts w:ascii="Times New Roman" w:hAnsi="Times New Roman"/>
          <w:sz w:val="22"/>
        </w:rPr>
      </w:pPr>
      <w:r>
        <w:rPr>
          <w:rFonts w:ascii="Times New Roman" w:hAnsi="Times New Roman"/>
          <w:b/>
          <w:bCs/>
          <w:sz w:val="22"/>
        </w:rPr>
        <w:t>FPC</w:t>
      </w:r>
      <w:r w:rsidRPr="00AF5394">
        <w:rPr>
          <w:rFonts w:ascii="Times New Roman" w:hAnsi="Times New Roman"/>
          <w:b/>
          <w:bCs/>
          <w:sz w:val="22"/>
        </w:rPr>
        <w:t>'s standard Membrane and Metal Roofing Warranties shall be utilized (as applicable per project type).</w:t>
      </w:r>
      <w:r w:rsidDel="00160460">
        <w:rPr>
          <w:rFonts w:ascii="Times New Roman" w:hAnsi="Times New Roman"/>
          <w:b/>
          <w:bCs/>
          <w:sz w:val="22"/>
        </w:rPr>
        <w:t xml:space="preserve"> </w:t>
      </w:r>
    </w:p>
    <w:p w14:paraId="21546476" w14:textId="77777777" w:rsidR="00ED5C3A" w:rsidRDefault="00ED5C3A">
      <w:pPr>
        <w:ind w:left="630" w:hanging="360"/>
        <w:jc w:val="both"/>
        <w:rPr>
          <w:rFonts w:ascii="Times New Roman" w:hAnsi="Times New Roman"/>
          <w:sz w:val="22"/>
        </w:rPr>
      </w:pPr>
    </w:p>
    <w:p w14:paraId="3D9ECCE6" w14:textId="77777777" w:rsidR="00ED5C3A" w:rsidRDefault="00ED5C3A" w:rsidP="00EA7BDD">
      <w:pPr>
        <w:ind w:left="360" w:hanging="360"/>
        <w:jc w:val="both"/>
        <w:rPr>
          <w:rFonts w:ascii="Times New Roman" w:hAnsi="Times New Roman"/>
          <w:sz w:val="22"/>
        </w:rPr>
      </w:pPr>
      <w:r>
        <w:rPr>
          <w:rFonts w:ascii="Times New Roman" w:hAnsi="Times New Roman"/>
          <w:b/>
          <w:sz w:val="22"/>
        </w:rPr>
        <w:t>F.</w:t>
      </w:r>
      <w:r>
        <w:rPr>
          <w:rFonts w:ascii="Times New Roman" w:hAnsi="Times New Roman"/>
          <w:b/>
          <w:sz w:val="22"/>
        </w:rPr>
        <w:tab/>
      </w:r>
      <w:r>
        <w:rPr>
          <w:rFonts w:ascii="Times New Roman" w:hAnsi="Times New Roman"/>
          <w:sz w:val="22"/>
        </w:rPr>
        <w:t>The User Agency should provide a letter of concurrence prior to Acceptance.</w:t>
      </w:r>
    </w:p>
    <w:p w14:paraId="102758B7" w14:textId="77777777" w:rsidR="00ED5C3A" w:rsidRDefault="00ED5C3A">
      <w:pPr>
        <w:ind w:left="270" w:hanging="270"/>
        <w:jc w:val="both"/>
        <w:rPr>
          <w:rFonts w:ascii="Times New Roman" w:hAnsi="Times New Roman"/>
          <w:b/>
          <w:sz w:val="22"/>
        </w:rPr>
      </w:pPr>
    </w:p>
    <w:p w14:paraId="5083310E" w14:textId="77777777" w:rsidR="00EA7BDD" w:rsidRDefault="00ED5C3A" w:rsidP="00EA7BDD">
      <w:pPr>
        <w:ind w:left="360" w:hanging="360"/>
        <w:jc w:val="both"/>
        <w:rPr>
          <w:rFonts w:ascii="Times New Roman" w:hAnsi="Times New Roman"/>
          <w:sz w:val="22"/>
        </w:rPr>
      </w:pPr>
      <w:r>
        <w:rPr>
          <w:rFonts w:ascii="Times New Roman" w:hAnsi="Times New Roman"/>
          <w:b/>
          <w:sz w:val="22"/>
        </w:rPr>
        <w:t>G.</w:t>
      </w:r>
      <w:r>
        <w:rPr>
          <w:rFonts w:ascii="Times New Roman" w:hAnsi="Times New Roman"/>
          <w:b/>
          <w:sz w:val="22"/>
        </w:rPr>
        <w:tab/>
      </w:r>
      <w:r>
        <w:rPr>
          <w:rFonts w:ascii="Times New Roman" w:hAnsi="Times New Roman"/>
          <w:sz w:val="22"/>
        </w:rPr>
        <w:t>Facility Planning &amp; Control shall not approve payment of the 5% or 10% retainage without</w:t>
      </w:r>
      <w:r w:rsidR="007E2FBB">
        <w:rPr>
          <w:rFonts w:ascii="Times New Roman" w:hAnsi="Times New Roman"/>
          <w:sz w:val="22"/>
        </w:rPr>
        <w:t>:</w:t>
      </w:r>
    </w:p>
    <w:p w14:paraId="53FDD85A" w14:textId="77777777" w:rsidR="00ED5C3A" w:rsidRDefault="00EA7BDD" w:rsidP="00825C5A">
      <w:pPr>
        <w:ind w:left="720" w:hanging="360"/>
        <w:jc w:val="both"/>
        <w:rPr>
          <w:rFonts w:ascii="Times New Roman" w:hAnsi="Times New Roman"/>
          <w:sz w:val="22"/>
        </w:rPr>
      </w:pPr>
      <w:r>
        <w:rPr>
          <w:rFonts w:ascii="Times New Roman" w:hAnsi="Times New Roman"/>
          <w:sz w:val="22"/>
        </w:rPr>
        <w:t>1.</w:t>
      </w:r>
      <w:r>
        <w:rPr>
          <w:rFonts w:ascii="Times New Roman" w:hAnsi="Times New Roman"/>
          <w:sz w:val="22"/>
        </w:rPr>
        <w:tab/>
        <w:t>A</w:t>
      </w:r>
      <w:r w:rsidR="00ED5C3A">
        <w:rPr>
          <w:rFonts w:ascii="Times New Roman" w:hAnsi="Times New Roman"/>
          <w:sz w:val="22"/>
        </w:rPr>
        <w:t>n invoice approved by the designer</w:t>
      </w:r>
      <w:r w:rsidR="00AF7A42">
        <w:rPr>
          <w:rFonts w:ascii="Times New Roman" w:hAnsi="Times New Roman"/>
          <w:sz w:val="22"/>
        </w:rPr>
        <w:t>,</w:t>
      </w:r>
      <w:r w:rsidR="00ED5C3A">
        <w:rPr>
          <w:rFonts w:ascii="Times New Roman" w:hAnsi="Times New Roman"/>
          <w:sz w:val="22"/>
        </w:rPr>
        <w:t xml:space="preserve"> </w:t>
      </w:r>
    </w:p>
    <w:p w14:paraId="4C61CE9C" w14:textId="77777777" w:rsidR="00ED5C3A" w:rsidRDefault="00961903" w:rsidP="00AF7A42">
      <w:pPr>
        <w:ind w:left="720" w:hanging="360"/>
        <w:jc w:val="both"/>
        <w:rPr>
          <w:rFonts w:ascii="Times New Roman" w:hAnsi="Times New Roman"/>
          <w:sz w:val="22"/>
        </w:rPr>
      </w:pPr>
      <w:r>
        <w:rPr>
          <w:rFonts w:ascii="Times New Roman" w:hAnsi="Times New Roman"/>
          <w:sz w:val="22"/>
        </w:rPr>
        <w:t>2.</w:t>
      </w:r>
      <w:r>
        <w:rPr>
          <w:rFonts w:ascii="Times New Roman" w:hAnsi="Times New Roman"/>
          <w:sz w:val="22"/>
        </w:rPr>
        <w:tab/>
        <w:t>Original</w:t>
      </w:r>
      <w:r w:rsidR="00EA7BDD">
        <w:rPr>
          <w:rFonts w:ascii="Times New Roman" w:hAnsi="Times New Roman"/>
          <w:sz w:val="22"/>
        </w:rPr>
        <w:t xml:space="preserve"> </w:t>
      </w:r>
      <w:r w:rsidR="00ED5C3A">
        <w:rPr>
          <w:rFonts w:ascii="Times New Roman" w:hAnsi="Times New Roman"/>
          <w:sz w:val="22"/>
        </w:rPr>
        <w:t xml:space="preserve">Consent of Surety to Final </w:t>
      </w:r>
      <w:proofErr w:type="gramStart"/>
      <w:r w:rsidR="00ED5C3A">
        <w:rPr>
          <w:rFonts w:ascii="Times New Roman" w:hAnsi="Times New Roman"/>
          <w:sz w:val="22"/>
        </w:rPr>
        <w:t>Payment  (</w:t>
      </w:r>
      <w:proofErr w:type="gramEnd"/>
      <w:r w:rsidR="00ED5C3A">
        <w:rPr>
          <w:rFonts w:ascii="Times New Roman" w:hAnsi="Times New Roman"/>
          <w:sz w:val="22"/>
        </w:rPr>
        <w:t>AIA Form G707)</w:t>
      </w:r>
      <w:r w:rsidR="00AF7A42">
        <w:rPr>
          <w:rFonts w:ascii="Times New Roman" w:hAnsi="Times New Roman"/>
          <w:sz w:val="22"/>
        </w:rPr>
        <w:t>,</w:t>
      </w:r>
      <w:r w:rsidR="00ED5C3A">
        <w:rPr>
          <w:rFonts w:ascii="Times New Roman" w:hAnsi="Times New Roman"/>
          <w:sz w:val="22"/>
        </w:rPr>
        <w:t xml:space="preserve">   </w:t>
      </w:r>
    </w:p>
    <w:p w14:paraId="5F400F4F" w14:textId="0F6C4925" w:rsidR="00ED5C3A" w:rsidRDefault="00EA7BDD" w:rsidP="00AF7A42">
      <w:pPr>
        <w:ind w:left="720" w:hanging="360"/>
        <w:jc w:val="both"/>
        <w:rPr>
          <w:rFonts w:ascii="Times New Roman" w:hAnsi="Times New Roman"/>
          <w:sz w:val="22"/>
        </w:rPr>
      </w:pPr>
      <w:r>
        <w:rPr>
          <w:rFonts w:ascii="Times New Roman" w:hAnsi="Times New Roman"/>
          <w:sz w:val="22"/>
        </w:rPr>
        <w:t>3.</w:t>
      </w:r>
      <w:r>
        <w:rPr>
          <w:rFonts w:ascii="Times New Roman" w:hAnsi="Times New Roman"/>
          <w:sz w:val="22"/>
        </w:rPr>
        <w:tab/>
      </w:r>
      <w:r w:rsidR="00961903">
        <w:rPr>
          <w:rFonts w:ascii="Times New Roman" w:hAnsi="Times New Roman"/>
          <w:sz w:val="22"/>
        </w:rPr>
        <w:t xml:space="preserve">Original </w:t>
      </w:r>
      <w:r w:rsidR="00ED5C3A">
        <w:rPr>
          <w:rFonts w:ascii="Times New Roman" w:hAnsi="Times New Roman"/>
          <w:sz w:val="22"/>
        </w:rPr>
        <w:t xml:space="preserve">Clear Lien Certificate showing that 45 days have elapsed since the Notice of Acceptance was filed with the Clerk of Court.  Note that, in obtaining the clear lien certificate, the contractor should ensure that the full forty-five (45) days have passed and that the forty-fifth day is not a </w:t>
      </w:r>
      <w:r w:rsidR="00ED5C3A">
        <w:rPr>
          <w:rFonts w:ascii="Times New Roman" w:hAnsi="Times New Roman"/>
          <w:sz w:val="22"/>
        </w:rPr>
        <w:lastRenderedPageBreak/>
        <w:t>legal holiday as legal holidays can extend the lien period.  Clear lien certificates obtained on the forty-fifth day are not acceptable.</w:t>
      </w:r>
    </w:p>
    <w:p w14:paraId="483ECCD5" w14:textId="77777777" w:rsidR="00E625BA" w:rsidRDefault="00E625BA" w:rsidP="00AF7A42">
      <w:pPr>
        <w:ind w:left="720" w:hanging="360"/>
        <w:jc w:val="both"/>
        <w:rPr>
          <w:rFonts w:ascii="Times New Roman" w:hAnsi="Times New Roman"/>
          <w:sz w:val="22"/>
        </w:rPr>
      </w:pPr>
    </w:p>
    <w:p w14:paraId="67A89C7A" w14:textId="5D729288" w:rsidR="00ED5C3A" w:rsidRDefault="00ED5C3A" w:rsidP="00E625BA">
      <w:pPr>
        <w:tabs>
          <w:tab w:val="right" w:pos="720"/>
        </w:tabs>
        <w:ind w:left="270" w:hanging="270"/>
        <w:jc w:val="both"/>
        <w:rPr>
          <w:rFonts w:ascii="Times New Roman" w:hAnsi="Times New Roman"/>
          <w:sz w:val="22"/>
        </w:rPr>
      </w:pPr>
      <w:r>
        <w:rPr>
          <w:rFonts w:ascii="Times New Roman" w:hAnsi="Times New Roman"/>
          <w:sz w:val="22"/>
        </w:rPr>
        <w:t xml:space="preserve">  </w:t>
      </w:r>
      <w:r>
        <w:rPr>
          <w:rFonts w:ascii="Times New Roman" w:hAnsi="Times New Roman"/>
          <w:b/>
          <w:sz w:val="22"/>
        </w:rPr>
        <w:t>H.</w:t>
      </w:r>
      <w:r>
        <w:rPr>
          <w:rFonts w:ascii="Times New Roman" w:hAnsi="Times New Roman"/>
          <w:b/>
          <w:sz w:val="22"/>
        </w:rPr>
        <w:tab/>
      </w:r>
      <w:r>
        <w:rPr>
          <w:rFonts w:ascii="Times New Roman" w:hAnsi="Times New Roman"/>
          <w:sz w:val="22"/>
        </w:rPr>
        <w:t>Facility Planning &amp; Control requires certification by the designer that the punch listed work has been completed prior to any payment of money withheld for the Punch List.  If the Punch List is not completed within 45 days after Acceptance, the contractor may be placed in default.</w:t>
      </w:r>
      <w:r w:rsidR="00D37043">
        <w:rPr>
          <w:rFonts w:ascii="Times New Roman" w:hAnsi="Times New Roman"/>
          <w:sz w:val="22"/>
        </w:rPr>
        <w:t xml:space="preserve">  </w:t>
      </w:r>
      <w:proofErr w:type="gramStart"/>
      <w:r w:rsidR="00D37043">
        <w:rPr>
          <w:rFonts w:ascii="Times New Roman" w:hAnsi="Times New Roman"/>
          <w:sz w:val="22"/>
        </w:rPr>
        <w:t>Contractor</w:t>
      </w:r>
      <w:proofErr w:type="gramEnd"/>
      <w:r w:rsidR="00D37043">
        <w:rPr>
          <w:rFonts w:ascii="Times New Roman" w:hAnsi="Times New Roman"/>
          <w:sz w:val="22"/>
        </w:rPr>
        <w:t xml:space="preserve"> must be paid for all punch list work completed by the end of the </w:t>
      </w:r>
      <w:proofErr w:type="gramStart"/>
      <w:r w:rsidR="00D37043">
        <w:rPr>
          <w:rFonts w:ascii="Times New Roman" w:hAnsi="Times New Roman"/>
          <w:sz w:val="22"/>
        </w:rPr>
        <w:t>45 day</w:t>
      </w:r>
      <w:proofErr w:type="gramEnd"/>
      <w:r w:rsidR="00D37043">
        <w:rPr>
          <w:rFonts w:ascii="Times New Roman" w:hAnsi="Times New Roman"/>
          <w:sz w:val="22"/>
        </w:rPr>
        <w:t xml:space="preserve"> lien period</w:t>
      </w:r>
      <w:r w:rsidR="00564C66">
        <w:rPr>
          <w:rFonts w:ascii="Times New Roman" w:hAnsi="Times New Roman"/>
          <w:sz w:val="22"/>
        </w:rPr>
        <w:t xml:space="preserve"> at the </w:t>
      </w:r>
      <w:r w:rsidR="004542F5">
        <w:rPr>
          <w:rFonts w:ascii="Times New Roman" w:hAnsi="Times New Roman"/>
          <w:sz w:val="22"/>
        </w:rPr>
        <w:t xml:space="preserve">end of the </w:t>
      </w:r>
      <w:proofErr w:type="gramStart"/>
      <w:r w:rsidR="00564C66">
        <w:rPr>
          <w:rFonts w:ascii="Times New Roman" w:hAnsi="Times New Roman"/>
          <w:sz w:val="22"/>
        </w:rPr>
        <w:t>45 day</w:t>
      </w:r>
      <w:proofErr w:type="gramEnd"/>
      <w:r w:rsidR="00564C66">
        <w:rPr>
          <w:rFonts w:ascii="Times New Roman" w:hAnsi="Times New Roman"/>
          <w:sz w:val="22"/>
        </w:rPr>
        <w:t xml:space="preserve"> lien period</w:t>
      </w:r>
      <w:r w:rsidR="00D37043">
        <w:rPr>
          <w:rFonts w:ascii="Times New Roman" w:hAnsi="Times New Roman"/>
          <w:sz w:val="22"/>
        </w:rPr>
        <w:t>.</w:t>
      </w:r>
    </w:p>
    <w:p w14:paraId="4A87E2EA" w14:textId="77777777" w:rsidR="00ED5C3A" w:rsidRDefault="00ED5C3A" w:rsidP="00AF7A42">
      <w:pPr>
        <w:pStyle w:val="BodyTextIndent"/>
        <w:ind w:left="360" w:hanging="360"/>
        <w:rPr>
          <w:sz w:val="22"/>
        </w:rPr>
      </w:pPr>
    </w:p>
    <w:p w14:paraId="5A1908BE" w14:textId="32339260" w:rsidR="00ED5C3A" w:rsidRDefault="00ED5C3A" w:rsidP="00AF7A42">
      <w:pPr>
        <w:ind w:left="360" w:hanging="360"/>
        <w:jc w:val="both"/>
        <w:rPr>
          <w:rFonts w:ascii="Times New Roman" w:hAnsi="Times New Roman"/>
          <w:sz w:val="22"/>
        </w:rPr>
      </w:pPr>
      <w:r w:rsidRPr="00E75D53">
        <w:rPr>
          <w:rFonts w:ascii="Times New Roman" w:hAnsi="Times New Roman"/>
          <w:b/>
          <w:sz w:val="22"/>
        </w:rPr>
        <w:t>I.</w:t>
      </w:r>
      <w:r w:rsidRPr="00E75D53">
        <w:rPr>
          <w:rFonts w:ascii="Times New Roman" w:hAnsi="Times New Roman"/>
          <w:b/>
          <w:sz w:val="22"/>
        </w:rPr>
        <w:tab/>
      </w:r>
      <w:r w:rsidRPr="00E75D53">
        <w:rPr>
          <w:rFonts w:ascii="Times New Roman" w:hAnsi="Times New Roman"/>
          <w:sz w:val="22"/>
        </w:rPr>
        <w:t xml:space="preserve">As-builts, prepared in accordance with the General Instructions to Designers, must be submitted and approved prior to the Designer receiving Final Payment.  </w:t>
      </w:r>
      <w:r w:rsidR="00AE0DE8" w:rsidRPr="00E75D53">
        <w:rPr>
          <w:rFonts w:ascii="Times New Roman" w:hAnsi="Times New Roman"/>
          <w:sz w:val="22"/>
        </w:rPr>
        <w:t xml:space="preserve">Contractor to record </w:t>
      </w:r>
      <w:r w:rsidR="00AE0DE8" w:rsidRPr="00E75D53">
        <w:rPr>
          <w:rFonts w:ascii="Times New Roman" w:hAnsi="Times New Roman"/>
          <w:sz w:val="22"/>
        </w:rPr>
        <w:t>as</w:t>
      </w:r>
      <w:r w:rsidR="00AE0DE8" w:rsidRPr="00E75D53">
        <w:rPr>
          <w:rFonts w:ascii="Times New Roman" w:hAnsi="Times New Roman"/>
          <w:sz w:val="22"/>
        </w:rPr>
        <w:noBreakHyphen/>
        <w:t xml:space="preserve">built information that varies from the contract documents, on (1) one set of prints, to be furnished to the Designer at completion of the job. </w:t>
      </w:r>
    </w:p>
    <w:p w14:paraId="0D7143C8" w14:textId="77777777" w:rsidR="00ED5C3A" w:rsidRDefault="00ED5C3A" w:rsidP="00AF7A42">
      <w:pPr>
        <w:ind w:left="360" w:hanging="360"/>
        <w:jc w:val="both"/>
        <w:rPr>
          <w:rFonts w:ascii="Times New Roman" w:hAnsi="Times New Roman"/>
          <w:sz w:val="22"/>
        </w:rPr>
      </w:pPr>
    </w:p>
    <w:p w14:paraId="4D421291" w14:textId="77777777" w:rsidR="00ED5C3A" w:rsidRDefault="00ED5C3A" w:rsidP="00AF7A42">
      <w:pPr>
        <w:ind w:left="360" w:hanging="360"/>
        <w:jc w:val="both"/>
        <w:rPr>
          <w:rFonts w:ascii="Times New Roman" w:hAnsi="Times New Roman"/>
          <w:sz w:val="22"/>
        </w:rPr>
      </w:pPr>
      <w:r>
        <w:rPr>
          <w:rFonts w:ascii="Times New Roman" w:hAnsi="Times New Roman"/>
          <w:b/>
          <w:sz w:val="22"/>
        </w:rPr>
        <w:t>J.</w:t>
      </w:r>
      <w:r>
        <w:rPr>
          <w:rFonts w:ascii="Times New Roman" w:hAnsi="Times New Roman"/>
          <w:sz w:val="22"/>
        </w:rPr>
        <w:t xml:space="preserve">  </w:t>
      </w:r>
      <w:r w:rsidR="00F06130">
        <w:rPr>
          <w:rFonts w:ascii="Times New Roman" w:hAnsi="Times New Roman"/>
          <w:sz w:val="22"/>
        </w:rPr>
        <w:t xml:space="preserve"> </w:t>
      </w:r>
      <w:r>
        <w:rPr>
          <w:rFonts w:ascii="Times New Roman" w:hAnsi="Times New Roman"/>
          <w:sz w:val="22"/>
        </w:rPr>
        <w:t xml:space="preserve">The Designer shall bring to the attention of the Contractor all deficiencies as soon as they are discovered and shall </w:t>
      </w:r>
      <w:r>
        <w:rPr>
          <w:rFonts w:ascii="Times New Roman" w:hAnsi="Times New Roman"/>
          <w:b/>
          <w:bCs/>
          <w:sz w:val="22"/>
        </w:rPr>
        <w:t>NOT</w:t>
      </w:r>
      <w:r>
        <w:rPr>
          <w:rFonts w:ascii="Times New Roman" w:hAnsi="Times New Roman"/>
          <w:sz w:val="22"/>
        </w:rPr>
        <w:t xml:space="preserve"> wait until the punch list is prepared</w:t>
      </w:r>
      <w:r w:rsidR="007E2FBB">
        <w:rPr>
          <w:rFonts w:ascii="Times New Roman" w:hAnsi="Times New Roman"/>
          <w:sz w:val="22"/>
        </w:rPr>
        <w:t>.</w:t>
      </w:r>
      <w:r>
        <w:rPr>
          <w:rFonts w:ascii="Times New Roman" w:hAnsi="Times New Roman"/>
          <w:sz w:val="22"/>
        </w:rPr>
        <w:t xml:space="preserve">   </w:t>
      </w:r>
    </w:p>
    <w:p w14:paraId="7ACF2661" w14:textId="77777777" w:rsidR="00ED5C3A" w:rsidRDefault="00ED5C3A" w:rsidP="00AF7A42">
      <w:pPr>
        <w:ind w:left="360" w:hanging="360"/>
        <w:jc w:val="both"/>
        <w:rPr>
          <w:rFonts w:ascii="Times New Roman" w:hAnsi="Times New Roman"/>
          <w:sz w:val="22"/>
        </w:rPr>
      </w:pPr>
    </w:p>
    <w:p w14:paraId="7800520B" w14:textId="77777777" w:rsidR="00220F99" w:rsidRPr="004B6AD2" w:rsidRDefault="00220F99" w:rsidP="00AF7A42">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szCs w:val="22"/>
        </w:rPr>
      </w:pPr>
      <w:r w:rsidRPr="00220F99">
        <w:rPr>
          <w:rFonts w:ascii="Times New Roman" w:hAnsi="Times New Roman"/>
          <w:b/>
        </w:rPr>
        <w:t>K</w:t>
      </w:r>
      <w:r w:rsidR="007E2FBB">
        <w:rPr>
          <w:rFonts w:ascii="Times New Roman" w:hAnsi="Times New Roman"/>
        </w:rPr>
        <w:t>.</w:t>
      </w:r>
      <w:r w:rsidR="007E2FBB">
        <w:rPr>
          <w:rFonts w:ascii="Times New Roman" w:hAnsi="Times New Roman"/>
        </w:rPr>
        <w:tab/>
      </w:r>
      <w:r w:rsidRPr="004B6AD2">
        <w:rPr>
          <w:rFonts w:ascii="Times New Roman" w:hAnsi="Times New Roman"/>
          <w:sz w:val="22"/>
          <w:szCs w:val="22"/>
        </w:rPr>
        <w:t xml:space="preserve">Near the end of the project the FP&amp;C Project Manager will review the project to determine compliance with FP&amp;C’s ADA Non-Comprehensive Field Checklist.  Any accessibility </w:t>
      </w:r>
      <w:r w:rsidR="004B6AD2">
        <w:rPr>
          <w:rFonts w:ascii="Times New Roman" w:hAnsi="Times New Roman"/>
          <w:sz w:val="22"/>
          <w:szCs w:val="22"/>
        </w:rPr>
        <w:t>problems</w:t>
      </w:r>
      <w:r w:rsidRPr="004B6AD2">
        <w:rPr>
          <w:rFonts w:ascii="Times New Roman" w:hAnsi="Times New Roman"/>
          <w:sz w:val="22"/>
          <w:szCs w:val="22"/>
        </w:rPr>
        <w:t xml:space="preserve"> identified in this review shall be co</w:t>
      </w:r>
      <w:r w:rsidR="004B6AD2">
        <w:rPr>
          <w:rFonts w:ascii="Times New Roman" w:hAnsi="Times New Roman"/>
          <w:sz w:val="22"/>
          <w:szCs w:val="22"/>
        </w:rPr>
        <w:t>rrected</w:t>
      </w:r>
      <w:r w:rsidRPr="004B6AD2">
        <w:rPr>
          <w:rFonts w:ascii="Times New Roman" w:hAnsi="Times New Roman"/>
          <w:sz w:val="22"/>
          <w:szCs w:val="22"/>
        </w:rPr>
        <w:t xml:space="preserve"> before the project</w:t>
      </w:r>
      <w:r w:rsidR="004B6AD2">
        <w:rPr>
          <w:rFonts w:ascii="Times New Roman" w:hAnsi="Times New Roman"/>
          <w:sz w:val="22"/>
          <w:szCs w:val="22"/>
        </w:rPr>
        <w:t xml:space="preserve"> can be considered</w:t>
      </w:r>
      <w:r w:rsidRPr="004B6AD2">
        <w:rPr>
          <w:rFonts w:ascii="Times New Roman" w:hAnsi="Times New Roman"/>
          <w:sz w:val="22"/>
          <w:szCs w:val="22"/>
        </w:rPr>
        <w:t xml:space="preserve"> complete.</w:t>
      </w:r>
    </w:p>
    <w:p w14:paraId="3F58651C" w14:textId="77777777" w:rsidR="00ED5C3A" w:rsidRDefault="00ED5C3A">
      <w:pPr>
        <w:jc w:val="both"/>
        <w:rPr>
          <w:rFonts w:ascii="Times New Roman" w:hAnsi="Times New Roman"/>
          <w:sz w:val="22"/>
        </w:rPr>
      </w:pPr>
    </w:p>
    <w:p w14:paraId="3D2BB96A" w14:textId="77777777" w:rsidR="00ED5C3A" w:rsidRDefault="00ED5C3A">
      <w:pPr>
        <w:jc w:val="both"/>
        <w:rPr>
          <w:rFonts w:ascii="Times New Roman" w:hAnsi="Times New Roman"/>
          <w:sz w:val="22"/>
        </w:rPr>
      </w:pPr>
    </w:p>
    <w:p w14:paraId="5174F3F8" w14:textId="77777777" w:rsidR="00ED5C3A" w:rsidRDefault="00ED5C3A">
      <w:pPr>
        <w:jc w:val="both"/>
        <w:rPr>
          <w:rFonts w:ascii="Times New Roman" w:hAnsi="Times New Roman"/>
          <w:sz w:val="22"/>
        </w:rPr>
        <w:sectPr w:rsidR="00ED5C3A" w:rsidSect="00F06130">
          <w:type w:val="continuous"/>
          <w:pgSz w:w="12240" w:h="15840" w:code="1"/>
          <w:pgMar w:top="1440" w:right="1440" w:bottom="1440" w:left="1440" w:header="1440" w:footer="1440" w:gutter="0"/>
          <w:paperSrc w:first="74" w:other="271"/>
          <w:pgNumType w:start="86"/>
          <w:cols w:num="2" w:space="720" w:equalWidth="0">
            <w:col w:w="4320" w:space="720"/>
            <w:col w:w="4320"/>
          </w:cols>
          <w:noEndnote/>
        </w:sectPr>
      </w:pPr>
    </w:p>
    <w:p w14:paraId="0EC0507B" w14:textId="77777777" w:rsidR="00ED5C3A" w:rsidRDefault="00ED5C3A">
      <w:pPr>
        <w:tabs>
          <w:tab w:val="left" w:pos="-1440"/>
          <w:tab w:val="left" w:pos="-720"/>
          <w:tab w:val="left" w:pos="0"/>
          <w:tab w:val="left" w:pos="720"/>
          <w:tab w:val="left" w:pos="1170"/>
          <w:tab w:val="left" w:pos="2160"/>
        </w:tabs>
        <w:jc w:val="center"/>
      </w:pPr>
    </w:p>
    <w:p w14:paraId="02DC3AEE" w14:textId="77777777" w:rsidR="00ED5C3A" w:rsidRDefault="00ED5C3A">
      <w:pPr>
        <w:tabs>
          <w:tab w:val="left" w:pos="-1440"/>
          <w:tab w:val="left" w:pos="-720"/>
          <w:tab w:val="left" w:pos="0"/>
          <w:tab w:val="left" w:pos="720"/>
          <w:tab w:val="left" w:pos="1170"/>
          <w:tab w:val="left" w:pos="2160"/>
        </w:tabs>
        <w:jc w:val="center"/>
        <w:rPr>
          <w:b/>
          <w:bCs/>
          <w:sz w:val="22"/>
        </w:rPr>
      </w:pPr>
      <w:r>
        <w:rPr>
          <w:b/>
          <w:bCs/>
          <w:sz w:val="22"/>
        </w:rPr>
        <w:t>NOTES:</w:t>
      </w:r>
    </w:p>
    <w:p w14:paraId="55CD716F" w14:textId="77777777" w:rsidR="00ED5C3A" w:rsidRDefault="00ED5C3A">
      <w:pPr>
        <w:tabs>
          <w:tab w:val="left" w:pos="432"/>
        </w:tabs>
        <w:jc w:val="both"/>
        <w:sectPr w:rsidR="00ED5C3A">
          <w:type w:val="continuous"/>
          <w:pgSz w:w="12240" w:h="15840"/>
          <w:pgMar w:top="1170" w:right="1440" w:bottom="1080" w:left="1440" w:header="720" w:footer="720" w:gutter="0"/>
          <w:cols w:space="720"/>
        </w:sectPr>
      </w:pPr>
    </w:p>
    <w:p w14:paraId="45859946" w14:textId="77777777" w:rsidR="00ED5C3A" w:rsidRDefault="00ED5C3A">
      <w:pPr>
        <w:rPr>
          <w:szCs w:val="19"/>
        </w:rPr>
      </w:pPr>
    </w:p>
    <w:sectPr w:rsidR="00ED5C3A">
      <w:footerReference w:type="even" r:id="rId13"/>
      <w:footerReference w:type="default" r:id="rId14"/>
      <w:type w:val="continuous"/>
      <w:pgSz w:w="12240" w:h="15840"/>
      <w:pgMar w:top="1008"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D3CF3" w14:textId="77777777" w:rsidR="00435975" w:rsidRDefault="00435975">
      <w:r>
        <w:separator/>
      </w:r>
    </w:p>
  </w:endnote>
  <w:endnote w:type="continuationSeparator" w:id="0">
    <w:p w14:paraId="4EEC5BA8" w14:textId="77777777" w:rsidR="00435975" w:rsidRDefault="00435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7F638" w14:textId="77777777" w:rsidR="00ED5C3A" w:rsidRDefault="00ED5C3A">
    <w:pPr>
      <w:tabs>
        <w:tab w:val="right" w:pos="9360"/>
      </w:tabs>
      <w:jc w:val="both"/>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PAGE </w:instrText>
    </w:r>
    <w:r>
      <w:rPr>
        <w:rFonts w:ascii="Times New Roman" w:hAnsi="Times New Roman"/>
        <w:sz w:val="20"/>
      </w:rPr>
      <w:fldChar w:fldCharType="separate"/>
    </w:r>
    <w:r>
      <w:rPr>
        <w:rFonts w:ascii="Times New Roman" w:hAnsi="Times New Roman"/>
        <w:noProof/>
        <w:sz w:val="20"/>
      </w:rPr>
      <w:t>62</w:t>
    </w:r>
    <w:r>
      <w:rPr>
        <w:rFonts w:ascii="Times New Roman" w:hAnsi="Times New Roman"/>
        <w:sz w:val="20"/>
      </w:rPr>
      <w:fldChar w:fldCharType="end"/>
    </w:r>
    <w:r>
      <w:rPr>
        <w:rFonts w:ascii="Times New Roman" w:hAnsi="Times New Roman"/>
        <w:sz w:val="20"/>
      </w:rPr>
      <w:tab/>
      <w:t>Rev 1999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0C3E3" w14:textId="3891AB7F" w:rsidR="00ED5C3A" w:rsidRDefault="00A06C09">
    <w:pPr>
      <w:tabs>
        <w:tab w:val="right" w:pos="9360"/>
      </w:tabs>
      <w:jc w:val="both"/>
      <w:rPr>
        <w:rFonts w:ascii="Times New Roman" w:hAnsi="Times New Roman"/>
        <w:sz w:val="20"/>
      </w:rPr>
    </w:pPr>
    <w:r>
      <w:rPr>
        <w:rStyle w:val="PageNumber"/>
        <w:rFonts w:ascii="Times New Roman" w:hAnsi="Times New Roman"/>
        <w:sz w:val="20"/>
      </w:rPr>
      <w:t>September</w:t>
    </w:r>
    <w:r w:rsidR="00D1291D">
      <w:rPr>
        <w:rStyle w:val="PageNumber"/>
        <w:rFonts w:ascii="Times New Roman" w:hAnsi="Times New Roman"/>
        <w:sz w:val="20"/>
      </w:rPr>
      <w:t xml:space="preserve"> 2025</w:t>
    </w:r>
    <w:r w:rsidR="00ED5C3A">
      <w:rPr>
        <w:rStyle w:val="PageNumber"/>
        <w:rFonts w:ascii="Times New Roman" w:hAnsi="Times New Roman"/>
        <w:sz w:val="20"/>
      </w:rPr>
      <w:tab/>
    </w:r>
    <w:r w:rsidR="00ED5C3A">
      <w:rPr>
        <w:rStyle w:val="PageNumber"/>
        <w:rFonts w:ascii="Times New Roman" w:hAnsi="Times New Roman"/>
        <w:sz w:val="20"/>
      </w:rPr>
      <w:fldChar w:fldCharType="begin"/>
    </w:r>
    <w:r w:rsidR="00ED5C3A">
      <w:rPr>
        <w:rStyle w:val="PageNumber"/>
        <w:rFonts w:ascii="Times New Roman" w:hAnsi="Times New Roman"/>
        <w:sz w:val="20"/>
      </w:rPr>
      <w:instrText xml:space="preserve"> PAGE </w:instrText>
    </w:r>
    <w:r w:rsidR="00ED5C3A">
      <w:rPr>
        <w:rStyle w:val="PageNumber"/>
        <w:rFonts w:ascii="Times New Roman" w:hAnsi="Times New Roman"/>
        <w:sz w:val="20"/>
      </w:rPr>
      <w:fldChar w:fldCharType="separate"/>
    </w:r>
    <w:r w:rsidR="00704EE2">
      <w:rPr>
        <w:rStyle w:val="PageNumber"/>
        <w:rFonts w:ascii="Times New Roman" w:hAnsi="Times New Roman"/>
        <w:noProof/>
        <w:sz w:val="20"/>
      </w:rPr>
      <w:t>86</w:t>
    </w:r>
    <w:r w:rsidR="00ED5C3A">
      <w:rPr>
        <w:rStyle w:val="PageNumber"/>
        <w:rFonts w:ascii="Times New Roman" w:hAnsi="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84A4F" w14:textId="77777777" w:rsidR="00ED5C3A" w:rsidRDefault="00ED5C3A">
    <w:pPr>
      <w:tabs>
        <w:tab w:val="right" w:pos="9360"/>
      </w:tabs>
      <w:rPr>
        <w:sz w:val="20"/>
      </w:rPr>
    </w:pPr>
    <w:r>
      <w:rPr>
        <w:sz w:val="20"/>
      </w:rPr>
      <w:fldChar w:fldCharType="begin"/>
    </w:r>
    <w:r>
      <w:rPr>
        <w:sz w:val="20"/>
      </w:rPr>
      <w:instrText xml:space="preserve">PAGE </w:instrText>
    </w:r>
    <w:r>
      <w:rPr>
        <w:sz w:val="20"/>
      </w:rPr>
      <w:fldChar w:fldCharType="separate"/>
    </w:r>
    <w:r>
      <w:rPr>
        <w:noProof/>
        <w:sz w:val="20"/>
      </w:rPr>
      <w:t>2</w:t>
    </w:r>
    <w:r>
      <w:rPr>
        <w:sz w:val="20"/>
      </w:rPr>
      <w:fldChar w:fldCharType="end"/>
    </w:r>
    <w:r>
      <w:rPr>
        <w:sz w:val="20"/>
      </w:rPr>
      <w:tab/>
      <w:t>2000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28CD9" w14:textId="77777777" w:rsidR="00ED5C3A" w:rsidRDefault="00ED5C3A">
    <w:pPr>
      <w:tabs>
        <w:tab w:val="right" w:pos="9360"/>
      </w:tabs>
      <w:rPr>
        <w:sz w:val="20"/>
      </w:rPr>
    </w:pPr>
    <w:r>
      <w:rPr>
        <w:sz w:val="20"/>
      </w:rPr>
      <w:t>2003</w:t>
    </w: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0C584D">
      <w:rPr>
        <w:rStyle w:val="PageNumber"/>
        <w:noProof/>
        <w:sz w:val="20"/>
      </w:rPr>
      <w:t>90</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8CC1D" w14:textId="77777777" w:rsidR="00435975" w:rsidRDefault="00435975">
      <w:r>
        <w:separator/>
      </w:r>
    </w:p>
  </w:footnote>
  <w:footnote w:type="continuationSeparator" w:id="0">
    <w:p w14:paraId="33D8631F" w14:textId="77777777" w:rsidR="00435975" w:rsidRDefault="004359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E90"/>
    <w:rsid w:val="0003217C"/>
    <w:rsid w:val="000C584D"/>
    <w:rsid w:val="000C7B1A"/>
    <w:rsid w:val="000E4358"/>
    <w:rsid w:val="00114B45"/>
    <w:rsid w:val="00160460"/>
    <w:rsid w:val="00164BA5"/>
    <w:rsid w:val="00191559"/>
    <w:rsid w:val="00220F99"/>
    <w:rsid w:val="00262E7D"/>
    <w:rsid w:val="00265C79"/>
    <w:rsid w:val="002A4F43"/>
    <w:rsid w:val="00302D4B"/>
    <w:rsid w:val="00393549"/>
    <w:rsid w:val="003B6685"/>
    <w:rsid w:val="00435975"/>
    <w:rsid w:val="004542F5"/>
    <w:rsid w:val="004B12DE"/>
    <w:rsid w:val="004B6AD2"/>
    <w:rsid w:val="004C2197"/>
    <w:rsid w:val="004C5671"/>
    <w:rsid w:val="004C5C6F"/>
    <w:rsid w:val="004C6AD0"/>
    <w:rsid w:val="004F78A3"/>
    <w:rsid w:val="00513E5A"/>
    <w:rsid w:val="00564C66"/>
    <w:rsid w:val="00651221"/>
    <w:rsid w:val="00683B66"/>
    <w:rsid w:val="00690E90"/>
    <w:rsid w:val="006A6261"/>
    <w:rsid w:val="006B3C0B"/>
    <w:rsid w:val="006B63D4"/>
    <w:rsid w:val="006D6EBC"/>
    <w:rsid w:val="00701B7F"/>
    <w:rsid w:val="00704EE2"/>
    <w:rsid w:val="00705507"/>
    <w:rsid w:val="0071720C"/>
    <w:rsid w:val="007349AE"/>
    <w:rsid w:val="007D0AA8"/>
    <w:rsid w:val="007D25B3"/>
    <w:rsid w:val="007E2B0C"/>
    <w:rsid w:val="007E2FBB"/>
    <w:rsid w:val="00816951"/>
    <w:rsid w:val="00825C5A"/>
    <w:rsid w:val="008970F4"/>
    <w:rsid w:val="008F798C"/>
    <w:rsid w:val="00961903"/>
    <w:rsid w:val="009A4966"/>
    <w:rsid w:val="00A06C09"/>
    <w:rsid w:val="00A53F18"/>
    <w:rsid w:val="00A757D3"/>
    <w:rsid w:val="00AE0DE8"/>
    <w:rsid w:val="00AF7A42"/>
    <w:rsid w:val="00B57A83"/>
    <w:rsid w:val="00BE1DFE"/>
    <w:rsid w:val="00BE3894"/>
    <w:rsid w:val="00C53B97"/>
    <w:rsid w:val="00CC2CF4"/>
    <w:rsid w:val="00CD3783"/>
    <w:rsid w:val="00D1291D"/>
    <w:rsid w:val="00D166A9"/>
    <w:rsid w:val="00D37043"/>
    <w:rsid w:val="00DE19AA"/>
    <w:rsid w:val="00E625BA"/>
    <w:rsid w:val="00E711EB"/>
    <w:rsid w:val="00E75D53"/>
    <w:rsid w:val="00EA7BDD"/>
    <w:rsid w:val="00ED5C3A"/>
    <w:rsid w:val="00EE3FDD"/>
    <w:rsid w:val="00F06130"/>
    <w:rsid w:val="00F11E0A"/>
    <w:rsid w:val="00F254F0"/>
    <w:rsid w:val="00F312A6"/>
    <w:rsid w:val="00F43DD2"/>
    <w:rsid w:val="00FD3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D89DD5D"/>
  <w15:chartTrackingRefBased/>
  <w15:docId w15:val="{BCE637B2-1BF8-4458-A369-DC66FAA8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pacing w:val="-3"/>
      <w:sz w:val="24"/>
    </w:rPr>
  </w:style>
  <w:style w:type="paragraph" w:styleId="Heading1">
    <w:name w:val="heading 1"/>
    <w:basedOn w:val="Normal"/>
    <w:next w:val="Normal"/>
    <w:link w:val="Heading1Char"/>
    <w:qFormat/>
    <w:rsid w:val="006B63D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Times New Roman" w:hAnsi="Times New Roman"/>
      <w:spacing w:val="0"/>
    </w:rPr>
  </w:style>
  <w:style w:type="character" w:styleId="Hyperlink">
    <w:name w:val="Hyperlink"/>
    <w:rPr>
      <w:color w:val="990000"/>
      <w:u w:val="singl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lockText">
    <w:name w:val="Block Text"/>
    <w:basedOn w:val="Normal"/>
    <w:pPr>
      <w:widowControl w:val="0"/>
      <w:ind w:left="720" w:right="720"/>
      <w:jc w:val="both"/>
    </w:pPr>
    <w:rPr>
      <w:snapToGrid w:val="0"/>
      <w:spacing w:val="0"/>
      <w:sz w:val="20"/>
    </w:rPr>
  </w:style>
  <w:style w:type="paragraph" w:styleId="BalloonText">
    <w:name w:val="Balloon Text"/>
    <w:basedOn w:val="Normal"/>
    <w:link w:val="BalloonTextChar"/>
    <w:rsid w:val="00825C5A"/>
    <w:rPr>
      <w:rFonts w:ascii="Segoe UI" w:hAnsi="Segoe UI" w:cs="Segoe UI"/>
      <w:sz w:val="18"/>
      <w:szCs w:val="18"/>
    </w:rPr>
  </w:style>
  <w:style w:type="character" w:customStyle="1" w:styleId="BalloonTextChar">
    <w:name w:val="Balloon Text Char"/>
    <w:link w:val="BalloonText"/>
    <w:rsid w:val="00825C5A"/>
    <w:rPr>
      <w:rFonts w:ascii="Segoe UI" w:hAnsi="Segoe UI" w:cs="Segoe UI"/>
      <w:spacing w:val="-3"/>
      <w:sz w:val="18"/>
      <w:szCs w:val="18"/>
    </w:rPr>
  </w:style>
  <w:style w:type="character" w:styleId="CommentReference">
    <w:name w:val="annotation reference"/>
    <w:basedOn w:val="DefaultParagraphFont"/>
    <w:rsid w:val="00D1291D"/>
    <w:rPr>
      <w:sz w:val="16"/>
      <w:szCs w:val="16"/>
    </w:rPr>
  </w:style>
  <w:style w:type="paragraph" w:styleId="CommentText">
    <w:name w:val="annotation text"/>
    <w:basedOn w:val="Normal"/>
    <w:link w:val="CommentTextChar"/>
    <w:rsid w:val="00D1291D"/>
    <w:rPr>
      <w:sz w:val="20"/>
    </w:rPr>
  </w:style>
  <w:style w:type="character" w:customStyle="1" w:styleId="CommentTextChar">
    <w:name w:val="Comment Text Char"/>
    <w:basedOn w:val="DefaultParagraphFont"/>
    <w:link w:val="CommentText"/>
    <w:rsid w:val="00D1291D"/>
    <w:rPr>
      <w:rFonts w:ascii="CG Times" w:hAnsi="CG Times"/>
      <w:spacing w:val="-3"/>
    </w:rPr>
  </w:style>
  <w:style w:type="paragraph" w:styleId="CommentSubject">
    <w:name w:val="annotation subject"/>
    <w:basedOn w:val="CommentText"/>
    <w:next w:val="CommentText"/>
    <w:link w:val="CommentSubjectChar"/>
    <w:semiHidden/>
    <w:unhideWhenUsed/>
    <w:rsid w:val="00D1291D"/>
    <w:rPr>
      <w:b/>
      <w:bCs/>
    </w:rPr>
  </w:style>
  <w:style w:type="character" w:customStyle="1" w:styleId="CommentSubjectChar">
    <w:name w:val="Comment Subject Char"/>
    <w:basedOn w:val="CommentTextChar"/>
    <w:link w:val="CommentSubject"/>
    <w:semiHidden/>
    <w:rsid w:val="00D1291D"/>
    <w:rPr>
      <w:rFonts w:ascii="CG Times" w:hAnsi="CG Times"/>
      <w:b/>
      <w:bCs/>
      <w:spacing w:val="-3"/>
    </w:rPr>
  </w:style>
  <w:style w:type="character" w:customStyle="1" w:styleId="Heading1Char">
    <w:name w:val="Heading 1 Char"/>
    <w:basedOn w:val="DefaultParagraphFont"/>
    <w:link w:val="Heading1"/>
    <w:rsid w:val="006B63D4"/>
    <w:rPr>
      <w:rFonts w:asciiTheme="majorHAnsi" w:eastAsiaTheme="majorEastAsia" w:hAnsiTheme="majorHAnsi" w:cstheme="majorBidi"/>
      <w:color w:val="2E74B5" w:themeColor="accent1" w:themeShade="BF"/>
      <w:spacing w:val="-3"/>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A9C0C0C8664B45B0C97F31C36785A6" ma:contentTypeVersion="1" ma:contentTypeDescription="Create a new document." ma:contentTypeScope="" ma:versionID="d7c2a34c66f415e78c784f4956ce73b9">
  <xsd:schema xmlns:xsd="http://www.w3.org/2001/XMLSchema" xmlns:xs="http://www.w3.org/2001/XMLSchema" xmlns:p="http://schemas.microsoft.com/office/2006/metadata/properties" targetNamespace="http://schemas.microsoft.com/office/2006/metadata/properties" ma:root="true" ma:fieldsID="e385252970fd99edb93e3aa1f510d5a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9C371A-ABD7-4B5F-A399-75BFAD80F6D8}">
  <ds:schemaRefs>
    <ds:schemaRef ds:uri="http://schemas.openxmlformats.org/officeDocument/2006/bibliography"/>
  </ds:schemaRefs>
</ds:datastoreItem>
</file>

<file path=customXml/itemProps2.xml><?xml version="1.0" encoding="utf-8"?>
<ds:datastoreItem xmlns:ds="http://schemas.openxmlformats.org/officeDocument/2006/customXml" ds:itemID="{9E09AD17-25D7-4E43-A761-AECDC36EB0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680AF4-D1CE-4A39-8677-31C339B7AF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EDBFDD3-A542-47C5-BB08-F068B3FED08B}">
  <ds:schemaRefs>
    <ds:schemaRef ds:uri="http://schemas.microsoft.com/office/2006/metadata/longProperties"/>
  </ds:schemaRefs>
</ds:datastoreItem>
</file>

<file path=customXml/itemProps5.xml><?xml version="1.0" encoding="utf-8"?>
<ds:datastoreItem xmlns:ds="http://schemas.openxmlformats.org/officeDocument/2006/customXml" ds:itemID="{B4502728-649F-4423-928D-0CC445C339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743</Words>
  <Characters>3862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MEMORANDUM</vt:lpstr>
    </vt:vector>
  </TitlesOfParts>
  <Company>Division of Administration</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State of LA / Division of Administration</dc:creator>
  <cp:keywords/>
  <cp:lastModifiedBy>Daina Kroll</cp:lastModifiedBy>
  <cp:revision>2</cp:revision>
  <cp:lastPrinted>2003-04-08T18:45:00Z</cp:lastPrinted>
  <dcterms:created xsi:type="dcterms:W3CDTF">2026-03-13T19:55:00Z</dcterms:created>
  <dcterms:modified xsi:type="dcterms:W3CDTF">2026-03-13T19:55:00Z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-1744674054</vt:i4>
  </property>
  <property fmtid="{D5CDD505-2E9C-101B-9397-08002B2CF9AE}" pid="3" name="_NewReviewCycle">
    <vt:lpwstr/>
  </property>
  <property fmtid="{D5CDD505-2E9C-101B-9397-08002B2CF9AE}" pid="4" name="_EmailSubject">
    <vt:lpwstr>Website Changes</vt:lpwstr>
  </property>
  <property fmtid="{D5CDD505-2E9C-101B-9397-08002B2CF9AE}" pid="5" name="_AuthorEmail">
    <vt:lpwstr>Melissa.Kimball@LA.GOV</vt:lpwstr>
  </property>
  <property fmtid="{D5CDD505-2E9C-101B-9397-08002B2CF9AE}" pid="6" name="_AuthorEmailDisplayName">
    <vt:lpwstr>Melissa Kimball</vt:lpwstr>
  </property>
  <property fmtid="{D5CDD505-2E9C-101B-9397-08002B2CF9AE}" pid="7" name="_ReviewingToolsShownOnce">
    <vt:lpwstr/>
  </property>
  <property fmtid="{D5CDD505-2E9C-101B-9397-08002B2CF9AE}" pid="8" name="display_urn:schemas-microsoft-com:office:office#Editor">
    <vt:lpwstr>System Account</vt:lpwstr>
  </property>
  <property fmtid="{D5CDD505-2E9C-101B-9397-08002B2CF9AE}" pid="9" name="xd_Signature">
    <vt:lpwstr/>
  </property>
  <property fmtid="{D5CDD505-2E9C-101B-9397-08002B2CF9AE}" pid="10" name="Order">
    <vt:r8>6700</vt:r8>
  </property>
  <property fmtid="{D5CDD505-2E9C-101B-9397-08002B2CF9AE}" pid="11" name="TemplateUrl">
    <vt:lpwstr/>
  </property>
  <property fmtid="{D5CDD505-2E9C-101B-9397-08002B2CF9AE}" pid="12" name="xd_ProgID">
    <vt:lpwstr/>
  </property>
  <property fmtid="{D5CDD505-2E9C-101B-9397-08002B2CF9AE}" pid="13" name="display_urn:schemas-microsoft-com:office:office#Author">
    <vt:lpwstr>System Account</vt:lpwstr>
  </property>
  <property fmtid="{D5CDD505-2E9C-101B-9397-08002B2CF9AE}" pid="14" name="_SourceUrl">
    <vt:lpwstr/>
  </property>
  <property fmtid="{D5CDD505-2E9C-101B-9397-08002B2CF9AE}" pid="15" name="_SharedFileIndex">
    <vt:lpwstr/>
  </property>
  <property fmtid="{D5CDD505-2E9C-101B-9397-08002B2CF9AE}" pid="16" name="ContentTypeId">
    <vt:lpwstr>0x010100C9A9C0C0C8664B45B0C97F31C36785A6</vt:lpwstr>
  </property>
</Properties>
</file>