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A16B" w14:textId="77777777" w:rsidR="00CD37ED" w:rsidRDefault="004A330B" w:rsidP="004A330B">
      <w:pPr>
        <w:pStyle w:val="BodyText"/>
        <w:ind w:left="-3330" w:firstLine="3860"/>
        <w:jc w:val="center"/>
        <w:rPr>
          <w:color w:val="2D2D2D"/>
          <w:w w:val="105"/>
        </w:rPr>
      </w:pPr>
      <w:r>
        <w:rPr>
          <w:rFonts w:ascii="Times New Roman"/>
          <w:noProof/>
          <w:sz w:val="20"/>
        </w:rPr>
        <w:drawing>
          <wp:inline distT="0" distB="0" distL="0" distR="0" wp14:anchorId="056297B2" wp14:editId="1272F8B0">
            <wp:extent cx="937895" cy="898525"/>
            <wp:effectExtent l="0" t="0" r="0" b="0"/>
            <wp:docPr id="2" name="Image 2" descr="Department of Justice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partment of Justice Sea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63D78" w14:textId="1E5AF4D7" w:rsidR="004A330B" w:rsidRDefault="004A330B" w:rsidP="004A330B">
      <w:pPr>
        <w:pStyle w:val="BodyText"/>
        <w:ind w:left="-3330" w:firstLine="3860"/>
        <w:jc w:val="center"/>
        <w:rPr>
          <w:color w:val="2D2D2D"/>
          <w:w w:val="105"/>
        </w:rPr>
      </w:pPr>
      <w:r>
        <w:rPr>
          <w:color w:val="2D2D2D"/>
          <w:w w:val="105"/>
        </w:rPr>
        <w:t>State of Louisiana</w:t>
      </w:r>
    </w:p>
    <w:p w14:paraId="2820F751" w14:textId="77777777" w:rsidR="004A330B" w:rsidRDefault="004A330B" w:rsidP="004A330B">
      <w:pPr>
        <w:pStyle w:val="BodyText"/>
        <w:ind w:left="-3330" w:firstLine="3860"/>
        <w:jc w:val="center"/>
        <w:rPr>
          <w:color w:val="2D2D2D"/>
          <w:w w:val="105"/>
        </w:rPr>
      </w:pPr>
      <w:r>
        <w:rPr>
          <w:color w:val="2D2D2D"/>
          <w:w w:val="105"/>
        </w:rPr>
        <w:t>Department of Justice</w:t>
      </w:r>
    </w:p>
    <w:p w14:paraId="13BCA649" w14:textId="77777777" w:rsidR="004A330B" w:rsidRDefault="004A330B" w:rsidP="004A330B">
      <w:pPr>
        <w:pStyle w:val="BodyText"/>
        <w:ind w:left="-3330" w:firstLine="3860"/>
        <w:jc w:val="center"/>
        <w:rPr>
          <w:color w:val="2D2D2D"/>
          <w:w w:val="105"/>
        </w:rPr>
      </w:pPr>
      <w:r>
        <w:rPr>
          <w:color w:val="2D2D2D"/>
          <w:w w:val="105"/>
        </w:rPr>
        <w:t>Office of the Attorney General</w:t>
      </w:r>
    </w:p>
    <w:p w14:paraId="4743F96A" w14:textId="77777777" w:rsidR="004A330B" w:rsidRDefault="004A330B" w:rsidP="004A330B">
      <w:pPr>
        <w:pStyle w:val="BodyText"/>
        <w:ind w:left="-3330" w:firstLine="3860"/>
        <w:jc w:val="center"/>
        <w:rPr>
          <w:color w:val="2D2D2D"/>
          <w:w w:val="105"/>
        </w:rPr>
      </w:pPr>
      <w:r>
        <w:rPr>
          <w:color w:val="2D2D2D"/>
          <w:w w:val="105"/>
        </w:rPr>
        <w:t>P.O. Box 94005</w:t>
      </w:r>
    </w:p>
    <w:p w14:paraId="15C42882" w14:textId="77777777" w:rsidR="004A330B" w:rsidRDefault="004A330B" w:rsidP="004A330B">
      <w:pPr>
        <w:pStyle w:val="BodyText"/>
        <w:ind w:left="-3330" w:firstLine="3860"/>
        <w:jc w:val="center"/>
        <w:rPr>
          <w:color w:val="2D2D2D"/>
          <w:w w:val="105"/>
        </w:rPr>
      </w:pPr>
      <w:r>
        <w:rPr>
          <w:color w:val="2D2D2D"/>
          <w:w w:val="105"/>
        </w:rPr>
        <w:t>Baton Rouge, LA</w:t>
      </w:r>
    </w:p>
    <w:p w14:paraId="2152C444" w14:textId="77777777" w:rsidR="004A330B" w:rsidRDefault="004A330B" w:rsidP="004A330B">
      <w:pPr>
        <w:pStyle w:val="BodyText"/>
        <w:ind w:left="-3330" w:firstLine="3860"/>
        <w:jc w:val="center"/>
        <w:rPr>
          <w:color w:val="2D2D2D"/>
          <w:w w:val="105"/>
        </w:rPr>
      </w:pPr>
      <w:r>
        <w:rPr>
          <w:color w:val="2D2D2D"/>
          <w:w w:val="105"/>
        </w:rPr>
        <w:t>70804-9005</w:t>
      </w:r>
    </w:p>
    <w:p w14:paraId="7F4031A7" w14:textId="77777777" w:rsidR="004A330B" w:rsidRDefault="004A330B" w:rsidP="004A330B">
      <w:pPr>
        <w:pStyle w:val="BodyText"/>
        <w:ind w:left="-3330" w:firstLine="3860"/>
        <w:jc w:val="center"/>
        <w:rPr>
          <w:color w:val="2D2D2D"/>
          <w:w w:val="105"/>
        </w:rPr>
      </w:pPr>
    </w:p>
    <w:p w14:paraId="5CBDC269" w14:textId="77777777" w:rsidR="004A330B" w:rsidRPr="0047284E" w:rsidRDefault="004A330B" w:rsidP="004A330B">
      <w:pPr>
        <w:pStyle w:val="BodyText"/>
        <w:ind w:left="-3330" w:firstLine="3860"/>
        <w:jc w:val="center"/>
        <w:rPr>
          <w:b/>
          <w:bCs/>
        </w:rPr>
      </w:pPr>
      <w:r w:rsidRPr="0047284E">
        <w:rPr>
          <w:b/>
          <w:bCs/>
          <w:color w:val="2D2D2D"/>
          <w:w w:val="105"/>
        </w:rPr>
        <w:t>February</w:t>
      </w:r>
      <w:r w:rsidRPr="0047284E">
        <w:rPr>
          <w:b/>
          <w:bCs/>
          <w:color w:val="2D2D2D"/>
          <w:spacing w:val="1"/>
          <w:w w:val="105"/>
        </w:rPr>
        <w:t xml:space="preserve"> </w:t>
      </w:r>
      <w:r w:rsidRPr="0047284E">
        <w:rPr>
          <w:b/>
          <w:bCs/>
          <w:color w:val="2D2D2D"/>
          <w:w w:val="105"/>
        </w:rPr>
        <w:t>16,</w:t>
      </w:r>
      <w:r w:rsidRPr="0047284E">
        <w:rPr>
          <w:b/>
          <w:bCs/>
          <w:color w:val="2D2D2D"/>
          <w:spacing w:val="-8"/>
          <w:w w:val="105"/>
        </w:rPr>
        <w:t xml:space="preserve"> </w:t>
      </w:r>
      <w:r w:rsidRPr="0047284E">
        <w:rPr>
          <w:b/>
          <w:bCs/>
          <w:color w:val="2D2D2D"/>
          <w:spacing w:val="-4"/>
          <w:w w:val="105"/>
        </w:rPr>
        <w:t>2024</w:t>
      </w:r>
    </w:p>
    <w:p w14:paraId="6059023E" w14:textId="77777777" w:rsidR="00847A56" w:rsidRDefault="00847A56"/>
    <w:p w14:paraId="49EB6D33" w14:textId="2EDD38E8" w:rsidR="004A330B" w:rsidRPr="00040742" w:rsidRDefault="004A330B" w:rsidP="004A330B">
      <w:pPr>
        <w:widowControl w:val="0"/>
        <w:tabs>
          <w:tab w:val="left" w:pos="2348"/>
        </w:tabs>
        <w:autoSpaceDE w:val="0"/>
        <w:autoSpaceDN w:val="0"/>
        <w:spacing w:after="0" w:line="240" w:lineRule="auto"/>
        <w:ind w:left="892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 w:rsidRPr="00040742">
        <w:rPr>
          <w:rFonts w:ascii="Arial" w:eastAsia="Arial" w:hAnsi="Arial" w:cs="Arial"/>
          <w:b/>
          <w:bCs/>
          <w:color w:val="2D2D2D"/>
          <w:spacing w:val="-5"/>
          <w:kern w:val="0"/>
          <w:sz w:val="20"/>
          <w:szCs w:val="20"/>
          <w14:ligatures w14:val="none"/>
        </w:rPr>
        <w:t>TO</w:t>
      </w:r>
      <w:proofErr w:type="gramStart"/>
      <w:r w:rsidRPr="00040742">
        <w:rPr>
          <w:rFonts w:ascii="Arial" w:eastAsia="Arial" w:hAnsi="Arial" w:cs="Arial"/>
          <w:b/>
          <w:bCs/>
          <w:color w:val="2D2D2D"/>
          <w:spacing w:val="-5"/>
          <w:kern w:val="0"/>
          <w:sz w:val="20"/>
          <w:szCs w:val="20"/>
          <w14:ligatures w14:val="none"/>
        </w:rPr>
        <w:t>:</w:t>
      </w:r>
      <w:r w:rsidRPr="00040742">
        <w:rPr>
          <w:rFonts w:ascii="Arial" w:eastAsia="Arial" w:hAnsi="Arial" w:cs="Arial"/>
          <w:color w:val="2D2D2D"/>
          <w:kern w:val="0"/>
          <w:sz w:val="20"/>
          <w:szCs w:val="20"/>
          <w14:ligatures w14:val="none"/>
        </w:rPr>
        <w:tab/>
      </w:r>
      <w:r w:rsidRPr="00040742">
        <w:rPr>
          <w:rFonts w:ascii="Arial" w:eastAsia="Arial" w:hAnsi="Arial" w:cs="Arial"/>
          <w:color w:val="2D2D2D"/>
          <w:kern w:val="0"/>
          <w:sz w:val="20"/>
          <w:szCs w:val="20"/>
          <w14:ligatures w14:val="none"/>
        </w:rPr>
        <w:tab/>
      </w:r>
      <w:r w:rsidR="00040742" w:rsidRPr="00040742">
        <w:rPr>
          <w:rFonts w:ascii="Arial" w:eastAsia="Arial" w:hAnsi="Arial" w:cs="Arial"/>
          <w:b/>
          <w:bCs/>
          <w:color w:val="2D2D2D"/>
          <w:kern w:val="0"/>
          <w:sz w:val="20"/>
          <w:szCs w:val="20"/>
          <w14:ligatures w14:val="none"/>
        </w:rPr>
        <w:t>All</w:t>
      </w:r>
      <w:proofErr w:type="gramEnd"/>
      <w:r w:rsidR="00040742" w:rsidRPr="00040742">
        <w:rPr>
          <w:rFonts w:ascii="Arial" w:eastAsia="Arial" w:hAnsi="Arial" w:cs="Arial"/>
          <w:b/>
          <w:bCs/>
          <w:color w:val="2D2D2D"/>
          <w:kern w:val="0"/>
          <w:sz w:val="20"/>
          <w:szCs w:val="20"/>
          <w14:ligatures w14:val="none"/>
        </w:rPr>
        <w:t xml:space="preserve"> Interested Parties</w:t>
      </w:r>
      <w:r w:rsidR="00040742" w:rsidRPr="00040742">
        <w:rPr>
          <w:rFonts w:ascii="Arial" w:eastAsia="Arial" w:hAnsi="Arial" w:cs="Arial"/>
          <w:color w:val="2D2D2D"/>
          <w:kern w:val="0"/>
          <w:sz w:val="20"/>
          <w:szCs w:val="20"/>
          <w14:ligatures w14:val="none"/>
        </w:rPr>
        <w:t xml:space="preserve"> </w:t>
      </w:r>
    </w:p>
    <w:p w14:paraId="67C926CD" w14:textId="28068CF9" w:rsidR="004A330B" w:rsidRPr="00040742" w:rsidRDefault="004A330B" w:rsidP="004A330B">
      <w:pPr>
        <w:widowControl w:val="0"/>
        <w:autoSpaceDE w:val="0"/>
        <w:autoSpaceDN w:val="0"/>
        <w:spacing w:before="23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0F424048" w14:textId="23FD109C" w:rsidR="004A330B" w:rsidRPr="00040742" w:rsidRDefault="004A330B" w:rsidP="004A330B">
      <w:pPr>
        <w:widowControl w:val="0"/>
        <w:autoSpaceDE w:val="0"/>
        <w:autoSpaceDN w:val="0"/>
        <w:spacing w:before="94" w:after="0" w:line="607" w:lineRule="auto"/>
        <w:ind w:left="894" w:hanging="3"/>
        <w:rPr>
          <w:rFonts w:ascii="Arial" w:eastAsia="Arial" w:hAnsi="Arial" w:cs="Arial"/>
          <w:b/>
          <w:color w:val="2D2D2D"/>
          <w:spacing w:val="-2"/>
          <w:kern w:val="0"/>
          <w:sz w:val="20"/>
          <w:szCs w:val="20"/>
          <w14:ligatures w14:val="none"/>
        </w:rPr>
      </w:pPr>
      <w:r w:rsidRPr="00040742">
        <w:rPr>
          <w:rFonts w:ascii="Arial" w:eastAsia="Arial" w:hAnsi="Arial" w:cs="Arial"/>
          <w:b/>
          <w:color w:val="2D2D2D"/>
          <w:spacing w:val="-2"/>
          <w:kern w:val="0"/>
          <w:sz w:val="20"/>
          <w:szCs w:val="20"/>
          <w14:ligatures w14:val="none"/>
        </w:rPr>
        <w:t xml:space="preserve">FROM: </w:t>
      </w:r>
      <w:r w:rsidRPr="00040742">
        <w:rPr>
          <w:rFonts w:ascii="Arial" w:eastAsia="Arial" w:hAnsi="Arial" w:cs="Arial"/>
          <w:b/>
          <w:color w:val="2D2D2D"/>
          <w:spacing w:val="-2"/>
          <w:kern w:val="0"/>
          <w:sz w:val="20"/>
          <w:szCs w:val="20"/>
          <w14:ligatures w14:val="none"/>
        </w:rPr>
        <w:tab/>
      </w:r>
      <w:r w:rsidRPr="00040742">
        <w:rPr>
          <w:rFonts w:ascii="Arial" w:eastAsia="Arial" w:hAnsi="Arial" w:cs="Arial"/>
          <w:b/>
          <w:color w:val="2D2D2D"/>
          <w:spacing w:val="-2"/>
          <w:kern w:val="0"/>
          <w:sz w:val="20"/>
          <w:szCs w:val="20"/>
          <w14:ligatures w14:val="none"/>
        </w:rPr>
        <w:tab/>
      </w:r>
      <w:r w:rsidR="00040742" w:rsidRPr="00040742">
        <w:rPr>
          <w:rFonts w:ascii="Arial" w:eastAsia="Arial" w:hAnsi="Arial" w:cs="Arial"/>
          <w:b/>
          <w:color w:val="2D2D2D"/>
          <w:spacing w:val="-2"/>
          <w:kern w:val="0"/>
          <w:sz w:val="20"/>
          <w:szCs w:val="20"/>
          <w14:ligatures w14:val="none"/>
        </w:rPr>
        <w:t xml:space="preserve">Liz Murril, Attorney General </w:t>
      </w:r>
    </w:p>
    <w:p w14:paraId="2E2D53EB" w14:textId="71301C7E" w:rsidR="004A330B" w:rsidRPr="00040742" w:rsidRDefault="004A330B" w:rsidP="004A330B">
      <w:pPr>
        <w:widowControl w:val="0"/>
        <w:autoSpaceDE w:val="0"/>
        <w:autoSpaceDN w:val="0"/>
        <w:spacing w:before="99" w:after="0" w:line="602" w:lineRule="auto"/>
        <w:ind w:left="738" w:right="180" w:firstLine="153"/>
        <w:rPr>
          <w:rFonts w:ascii="Arial" w:eastAsia="Arial" w:hAnsi="Arial" w:cs="Arial"/>
          <w:b/>
          <w:color w:val="2D2D2D"/>
          <w:w w:val="90"/>
          <w:kern w:val="0"/>
          <w:sz w:val="20"/>
          <w:szCs w:val="20"/>
          <w14:ligatures w14:val="none"/>
        </w:rPr>
      </w:pPr>
      <w:r w:rsidRPr="00040742">
        <w:rPr>
          <w:rFonts w:ascii="Arial" w:eastAsia="Arial" w:hAnsi="Arial" w:cs="Arial"/>
          <w:b/>
          <w:color w:val="2D2D2D"/>
          <w:spacing w:val="-2"/>
          <w:w w:val="80"/>
          <w:kern w:val="0"/>
          <w:sz w:val="20"/>
          <w:szCs w:val="20"/>
          <w14:ligatures w14:val="none"/>
        </w:rPr>
        <w:t>SUBJECT</w:t>
      </w:r>
      <w:proofErr w:type="gramStart"/>
      <w:r w:rsidRPr="00040742">
        <w:rPr>
          <w:rFonts w:ascii="Arial" w:eastAsia="Arial" w:hAnsi="Arial" w:cs="Arial"/>
          <w:b/>
          <w:color w:val="2D2D2D"/>
          <w:spacing w:val="-2"/>
          <w:w w:val="80"/>
          <w:kern w:val="0"/>
          <w:sz w:val="20"/>
          <w:szCs w:val="20"/>
          <w14:ligatures w14:val="none"/>
        </w:rPr>
        <w:t>:</w:t>
      </w:r>
      <w:r w:rsidRPr="00040742">
        <w:rPr>
          <w:rFonts w:ascii="Arial" w:eastAsia="Arial" w:hAnsi="Arial" w:cs="Arial"/>
          <w:b/>
          <w:color w:val="2D2D2D"/>
          <w:spacing w:val="-2"/>
          <w:w w:val="80"/>
          <w:kern w:val="0"/>
          <w:sz w:val="20"/>
          <w:szCs w:val="20"/>
          <w14:ligatures w14:val="none"/>
        </w:rPr>
        <w:tab/>
      </w:r>
      <w:r w:rsidRPr="00040742">
        <w:rPr>
          <w:rFonts w:ascii="Arial" w:eastAsia="Arial" w:hAnsi="Arial" w:cs="Arial"/>
          <w:b/>
          <w:color w:val="2D2D2D"/>
          <w:spacing w:val="-2"/>
          <w:w w:val="80"/>
          <w:kern w:val="0"/>
          <w:sz w:val="20"/>
          <w:szCs w:val="20"/>
          <w14:ligatures w14:val="none"/>
        </w:rPr>
        <w:tab/>
      </w:r>
      <w:r w:rsidR="00040742" w:rsidRPr="00040742">
        <w:rPr>
          <w:rFonts w:ascii="Arial" w:eastAsia="Arial" w:hAnsi="Arial" w:cs="Arial"/>
          <w:b/>
          <w:color w:val="2D2D2D"/>
          <w:spacing w:val="-2"/>
          <w:w w:val="80"/>
          <w:kern w:val="0"/>
          <w:sz w:val="20"/>
          <w:szCs w:val="20"/>
          <w14:ligatures w14:val="none"/>
        </w:rPr>
        <w:t>Maximum</w:t>
      </w:r>
      <w:proofErr w:type="gramEnd"/>
      <w:r w:rsidR="00040742" w:rsidRPr="00040742">
        <w:rPr>
          <w:rFonts w:ascii="Arial" w:eastAsia="Arial" w:hAnsi="Arial" w:cs="Arial"/>
          <w:b/>
          <w:color w:val="2D2D2D"/>
          <w:spacing w:val="-2"/>
          <w:w w:val="80"/>
          <w:kern w:val="0"/>
          <w:sz w:val="20"/>
          <w:szCs w:val="20"/>
          <w14:ligatures w14:val="none"/>
        </w:rPr>
        <w:t xml:space="preserve"> Hourly Fee Schedule</w:t>
      </w:r>
    </w:p>
    <w:p w14:paraId="255C8E4D" w14:textId="27B5D2BE" w:rsidR="004A330B" w:rsidRDefault="004A330B" w:rsidP="004A330B">
      <w:pPr>
        <w:widowControl w:val="0"/>
        <w:autoSpaceDE w:val="0"/>
        <w:autoSpaceDN w:val="0"/>
        <w:spacing w:before="99" w:after="0" w:line="602" w:lineRule="auto"/>
        <w:ind w:left="180" w:right="180"/>
        <w:rPr>
          <w:rFonts w:ascii="Arial" w:eastAsia="Arial" w:hAnsi="Arial" w:cs="Arial"/>
          <w:b/>
          <w:kern w:val="0"/>
          <w:sz w:val="20"/>
          <w:szCs w:val="22"/>
          <w14:ligatures w14:val="none"/>
        </w:rPr>
      </w:pPr>
    </w:p>
    <w:p w14:paraId="07493721" w14:textId="77777777" w:rsidR="004A330B" w:rsidRDefault="004A330B" w:rsidP="00BB7663">
      <w:pPr>
        <w:pStyle w:val="BodyText"/>
        <w:spacing w:before="1" w:line="288" w:lineRule="auto"/>
        <w:ind w:left="180" w:right="149"/>
      </w:pPr>
      <w:r>
        <w:rPr>
          <w:color w:val="2D2D2D"/>
        </w:rPr>
        <w:t>Pursuant to the authority of the Attorney General to supervise the representation of the state's interests,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to ensure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qualifications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counsel,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to exercise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oversight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over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legal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counsel for</w:t>
      </w:r>
      <w:r>
        <w:rPr>
          <w:color w:val="2D2D2D"/>
          <w:spacing w:val="-12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state as granted in La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R.S.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42:257, 258,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and 262,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is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to advise all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interested persons that the approved Maximum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Hourly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Fee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Schedule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office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professional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legal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services,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effective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date,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shall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be as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follows:</w:t>
      </w:r>
    </w:p>
    <w:p w14:paraId="48F46CCE" w14:textId="77777777" w:rsidR="004A330B" w:rsidRDefault="004A330B" w:rsidP="004A330B">
      <w:pPr>
        <w:widowControl w:val="0"/>
        <w:autoSpaceDE w:val="0"/>
        <w:autoSpaceDN w:val="0"/>
        <w:spacing w:before="94" w:after="0" w:line="607" w:lineRule="auto"/>
        <w:ind w:left="2157" w:hanging="1980"/>
        <w:rPr>
          <w:rFonts w:ascii="Arial" w:eastAsia="Arial" w:hAnsi="Arial" w:cs="Arial"/>
          <w:b/>
          <w:kern w:val="0"/>
          <w:sz w:val="20"/>
          <w:szCs w:val="22"/>
          <w14:ligatures w14:val="none"/>
        </w:rPr>
      </w:pPr>
    </w:p>
    <w:p w14:paraId="4AC38128" w14:textId="402BB5C8" w:rsidR="004A330B" w:rsidRDefault="004A330B" w:rsidP="004A330B">
      <w:pPr>
        <w:widowControl w:val="0"/>
        <w:autoSpaceDE w:val="0"/>
        <w:autoSpaceDN w:val="0"/>
        <w:spacing w:before="94" w:after="0" w:line="607" w:lineRule="auto"/>
        <w:ind w:left="2157" w:hanging="1980"/>
        <w:rPr>
          <w:rFonts w:ascii="Arial" w:eastAsia="Arial" w:hAnsi="Arial" w:cs="Arial"/>
          <w:bCs/>
          <w:kern w:val="0"/>
          <w:sz w:val="20"/>
          <w:szCs w:val="22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>$350.00</w:t>
      </w:r>
      <w:r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ab/>
      </w:r>
      <w:r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ab/>
      </w:r>
      <w:r w:rsidRPr="004A330B">
        <w:rPr>
          <w:rFonts w:ascii="Arial" w:eastAsia="Arial" w:hAnsi="Arial" w:cs="Arial"/>
          <w:bCs/>
          <w:kern w:val="0"/>
          <w:sz w:val="20"/>
          <w:szCs w:val="22"/>
          <w14:ligatures w14:val="none"/>
        </w:rPr>
        <w:t>P</w:t>
      </w:r>
      <w:r w:rsidR="00040742">
        <w:rPr>
          <w:rFonts w:ascii="Arial" w:eastAsia="Arial" w:hAnsi="Arial" w:cs="Arial"/>
          <w:bCs/>
          <w:kern w:val="0"/>
          <w:sz w:val="20"/>
          <w:szCs w:val="22"/>
          <w14:ligatures w14:val="none"/>
        </w:rPr>
        <w:t xml:space="preserve">er hour for attorneys having experience of ten years or more in the practice of law </w:t>
      </w:r>
    </w:p>
    <w:p w14:paraId="49088AFB" w14:textId="66D59716" w:rsidR="004A330B" w:rsidRDefault="004A330B" w:rsidP="004A330B">
      <w:pPr>
        <w:widowControl w:val="0"/>
        <w:autoSpaceDE w:val="0"/>
        <w:autoSpaceDN w:val="0"/>
        <w:spacing w:before="94" w:after="0" w:line="607" w:lineRule="auto"/>
        <w:ind w:left="2157" w:hanging="1980"/>
        <w:rPr>
          <w:rFonts w:ascii="Arial" w:eastAsia="Arial" w:hAnsi="Arial" w:cs="Arial"/>
          <w:bCs/>
          <w:kern w:val="0"/>
          <w:sz w:val="20"/>
          <w:szCs w:val="22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>$275.00</w:t>
      </w:r>
      <w:r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ab/>
      </w:r>
      <w:r w:rsidR="00040742" w:rsidRPr="004A330B">
        <w:rPr>
          <w:rFonts w:ascii="Arial" w:eastAsia="Arial" w:hAnsi="Arial" w:cs="Arial"/>
          <w:bCs/>
          <w:kern w:val="0"/>
          <w:sz w:val="20"/>
          <w:szCs w:val="22"/>
          <w14:ligatures w14:val="none"/>
        </w:rPr>
        <w:t>P</w:t>
      </w:r>
      <w:r w:rsidR="00040742">
        <w:rPr>
          <w:rFonts w:ascii="Arial" w:eastAsia="Arial" w:hAnsi="Arial" w:cs="Arial"/>
          <w:bCs/>
          <w:kern w:val="0"/>
          <w:sz w:val="20"/>
          <w:szCs w:val="22"/>
          <w14:ligatures w14:val="none"/>
        </w:rPr>
        <w:t xml:space="preserve">er hour for attorneys having experience of five to ten years in the practice of law </w:t>
      </w:r>
    </w:p>
    <w:p w14:paraId="08F54653" w14:textId="6E019788" w:rsidR="004A330B" w:rsidRDefault="004A330B" w:rsidP="004A330B">
      <w:pPr>
        <w:widowControl w:val="0"/>
        <w:autoSpaceDE w:val="0"/>
        <w:autoSpaceDN w:val="0"/>
        <w:spacing w:before="94" w:after="0" w:line="607" w:lineRule="auto"/>
        <w:ind w:left="2157" w:hanging="1980"/>
        <w:rPr>
          <w:rFonts w:ascii="Arial" w:eastAsia="Arial" w:hAnsi="Arial" w:cs="Arial"/>
          <w:bCs/>
          <w:kern w:val="0"/>
          <w:sz w:val="20"/>
          <w:szCs w:val="22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>$225.00</w:t>
      </w:r>
      <w:r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ab/>
      </w:r>
      <w:r w:rsidR="00040742" w:rsidRPr="004A330B">
        <w:rPr>
          <w:rFonts w:ascii="Arial" w:eastAsia="Arial" w:hAnsi="Arial" w:cs="Arial"/>
          <w:bCs/>
          <w:kern w:val="0"/>
          <w:sz w:val="20"/>
          <w:szCs w:val="22"/>
          <w14:ligatures w14:val="none"/>
        </w:rPr>
        <w:t>P</w:t>
      </w:r>
      <w:r w:rsidR="00040742">
        <w:rPr>
          <w:rFonts w:ascii="Arial" w:eastAsia="Arial" w:hAnsi="Arial" w:cs="Arial"/>
          <w:bCs/>
          <w:kern w:val="0"/>
          <w:sz w:val="20"/>
          <w:szCs w:val="22"/>
          <w14:ligatures w14:val="none"/>
        </w:rPr>
        <w:t>er hour for attorneys having experience of three to five years in the practice of law</w:t>
      </w:r>
    </w:p>
    <w:p w14:paraId="4EAD25A0" w14:textId="77A0AE2C" w:rsidR="004A330B" w:rsidRDefault="004A330B" w:rsidP="004A330B">
      <w:pPr>
        <w:widowControl w:val="0"/>
        <w:autoSpaceDE w:val="0"/>
        <w:autoSpaceDN w:val="0"/>
        <w:spacing w:before="94" w:after="0" w:line="607" w:lineRule="auto"/>
        <w:ind w:left="2157" w:hanging="1980"/>
        <w:rPr>
          <w:rFonts w:ascii="Arial" w:eastAsia="Arial" w:hAnsi="Arial" w:cs="Arial"/>
          <w:bCs/>
          <w:kern w:val="0"/>
          <w:sz w:val="20"/>
          <w:szCs w:val="22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>$175.00</w:t>
      </w:r>
      <w:r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ab/>
      </w:r>
      <w:r w:rsidR="00040742" w:rsidRPr="004A330B">
        <w:rPr>
          <w:rFonts w:ascii="Arial" w:eastAsia="Arial" w:hAnsi="Arial" w:cs="Arial"/>
          <w:bCs/>
          <w:kern w:val="0"/>
          <w:sz w:val="20"/>
          <w:szCs w:val="22"/>
          <w14:ligatures w14:val="none"/>
        </w:rPr>
        <w:t>P</w:t>
      </w:r>
      <w:r w:rsidR="00040742">
        <w:rPr>
          <w:rFonts w:ascii="Arial" w:eastAsia="Arial" w:hAnsi="Arial" w:cs="Arial"/>
          <w:bCs/>
          <w:kern w:val="0"/>
          <w:sz w:val="20"/>
          <w:szCs w:val="22"/>
          <w14:ligatures w14:val="none"/>
        </w:rPr>
        <w:t>er hour for attorneys having experience of less than three years in the practice of law</w:t>
      </w:r>
    </w:p>
    <w:p w14:paraId="22A237C2" w14:textId="312E3201" w:rsidR="004A330B" w:rsidRPr="004A330B" w:rsidRDefault="004A330B" w:rsidP="004A330B">
      <w:pPr>
        <w:widowControl w:val="0"/>
        <w:autoSpaceDE w:val="0"/>
        <w:autoSpaceDN w:val="0"/>
        <w:spacing w:before="94" w:after="0" w:line="607" w:lineRule="auto"/>
        <w:ind w:left="2157" w:hanging="1980"/>
        <w:rPr>
          <w:rFonts w:ascii="Arial" w:eastAsia="Arial" w:hAnsi="Arial" w:cs="Arial"/>
          <w:b/>
          <w:bCs/>
          <w:kern w:val="0"/>
          <w:sz w:val="20"/>
          <w:szCs w:val="22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>$80.00</w:t>
      </w:r>
      <w:r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ab/>
      </w:r>
      <w:r>
        <w:rPr>
          <w:rFonts w:ascii="Arial" w:eastAsia="Arial" w:hAnsi="Arial" w:cs="Arial"/>
          <w:bCs/>
          <w:kern w:val="0"/>
          <w:sz w:val="20"/>
          <w:szCs w:val="22"/>
          <w14:ligatures w14:val="none"/>
        </w:rPr>
        <w:t>P</w:t>
      </w:r>
      <w:r w:rsidR="00040742">
        <w:rPr>
          <w:rFonts w:ascii="Arial" w:eastAsia="Arial" w:hAnsi="Arial" w:cs="Arial"/>
          <w:bCs/>
          <w:kern w:val="0"/>
          <w:sz w:val="20"/>
          <w:szCs w:val="22"/>
          <w14:ligatures w14:val="none"/>
        </w:rPr>
        <w:t>er hour for paralegal services</w:t>
      </w:r>
    </w:p>
    <w:sectPr w:rsidR="004A330B" w:rsidRPr="004A330B" w:rsidSect="00CD37E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0B"/>
    <w:rsid w:val="00004372"/>
    <w:rsid w:val="00040742"/>
    <w:rsid w:val="000B4DFB"/>
    <w:rsid w:val="00170146"/>
    <w:rsid w:val="004A330B"/>
    <w:rsid w:val="00740E66"/>
    <w:rsid w:val="00847A56"/>
    <w:rsid w:val="00BB7663"/>
    <w:rsid w:val="00C7157A"/>
    <w:rsid w:val="00CD37ED"/>
    <w:rsid w:val="00E81FF4"/>
    <w:rsid w:val="00ED61CC"/>
    <w:rsid w:val="00ED647C"/>
    <w:rsid w:val="00F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F69A"/>
  <w15:chartTrackingRefBased/>
  <w15:docId w15:val="{6858E428-0A23-48BD-90F2-2E244BE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3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3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3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3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30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30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30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3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30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30B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A33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A330B"/>
    <w:rPr>
      <w:rFonts w:ascii="Arial" w:eastAsia="Arial" w:hAnsi="Arial" w:cs="Arial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A330B"/>
    <w:pPr>
      <w:widowControl w:val="0"/>
      <w:autoSpaceDE w:val="0"/>
      <w:autoSpaceDN w:val="0"/>
      <w:spacing w:after="0" w:line="240" w:lineRule="auto"/>
      <w:ind w:left="357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Clark (DOA)</dc:creator>
  <cp:keywords/>
  <dc:description/>
  <cp:lastModifiedBy>Monica Clark (DOA)</cp:lastModifiedBy>
  <cp:revision>3</cp:revision>
  <dcterms:created xsi:type="dcterms:W3CDTF">2025-09-18T19:50:00Z</dcterms:created>
  <dcterms:modified xsi:type="dcterms:W3CDTF">2026-01-28T16:45:00Z</dcterms:modified>
</cp:coreProperties>
</file>