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C1" w:rsidRPr="00F11775" w:rsidRDefault="003F2541" w:rsidP="001637C1">
      <w:pPr>
        <w:rPr>
          <w:rFonts w:ascii="Times New Roman" w:hAnsi="Times New Roman"/>
          <w:b/>
          <w:sz w:val="30"/>
          <w:szCs w:val="30"/>
        </w:rPr>
      </w:pPr>
      <w:r w:rsidRPr="00F11775">
        <w:rPr>
          <w:rFonts w:ascii="Times New Roman" w:hAnsi="Times New Roman"/>
          <w:b/>
          <w:sz w:val="30"/>
          <w:szCs w:val="30"/>
        </w:rPr>
        <w:t>Required Postings</w:t>
      </w:r>
    </w:p>
    <w:p w:rsidR="001637C1" w:rsidRDefault="001637C1" w:rsidP="001637C1">
      <w:pPr>
        <w:rPr>
          <w:rFonts w:ascii="Times New Roman" w:hAnsi="Times New Roman"/>
          <w:szCs w:val="24"/>
        </w:rPr>
      </w:pPr>
    </w:p>
    <w:p w:rsidR="003F2541" w:rsidRPr="00F11775" w:rsidRDefault="00F85785" w:rsidP="001637C1">
      <w:pPr>
        <w:rPr>
          <w:rFonts w:ascii="Times New Roman" w:hAnsi="Times New Roman"/>
          <w:sz w:val="26"/>
          <w:szCs w:val="26"/>
        </w:rPr>
      </w:pPr>
      <w:r w:rsidRPr="00F11775">
        <w:rPr>
          <w:rFonts w:ascii="Times New Roman" w:hAnsi="Times New Roman"/>
          <w:b/>
          <w:sz w:val="26"/>
          <w:szCs w:val="26"/>
          <w:u w:val="single"/>
        </w:rPr>
        <w:t>Division of Administration (DOA) employees</w:t>
      </w:r>
      <w:r w:rsidRPr="00F11775">
        <w:rPr>
          <w:rFonts w:ascii="Times New Roman" w:hAnsi="Times New Roman"/>
          <w:sz w:val="26"/>
          <w:szCs w:val="26"/>
        </w:rPr>
        <w:t xml:space="preserve"> are required by state and federal law to display the following postings in a locatio</w:t>
      </w:r>
      <w:r w:rsidR="00DA5EEA">
        <w:rPr>
          <w:rFonts w:ascii="Times New Roman" w:hAnsi="Times New Roman"/>
          <w:sz w:val="26"/>
          <w:szCs w:val="26"/>
        </w:rPr>
        <w:t xml:space="preserve">n accessible to all employees. </w:t>
      </w:r>
      <w:r w:rsidRPr="00F11775">
        <w:rPr>
          <w:rFonts w:ascii="Times New Roman" w:hAnsi="Times New Roman"/>
          <w:sz w:val="26"/>
          <w:szCs w:val="26"/>
        </w:rPr>
        <w:t xml:space="preserve">It is not required that each DOA section within the Claiborne Building have an individual set </w:t>
      </w:r>
      <w:r w:rsidR="00DA5EEA">
        <w:rPr>
          <w:rFonts w:ascii="Times New Roman" w:hAnsi="Times New Roman"/>
          <w:sz w:val="26"/>
          <w:szCs w:val="26"/>
        </w:rPr>
        <w:t xml:space="preserve">of federal and state postings. </w:t>
      </w:r>
      <w:r w:rsidRPr="00F11775">
        <w:rPr>
          <w:rFonts w:ascii="Times New Roman" w:hAnsi="Times New Roman"/>
          <w:sz w:val="26"/>
          <w:szCs w:val="26"/>
        </w:rPr>
        <w:t>The postings below are located at the Ground Floor Entrance from the parking garage at the North side of the building and in the Office o</w:t>
      </w:r>
      <w:r w:rsidR="00254D93">
        <w:rPr>
          <w:rFonts w:ascii="Times New Roman" w:hAnsi="Times New Roman"/>
          <w:sz w:val="26"/>
          <w:szCs w:val="26"/>
        </w:rPr>
        <w:t>f</w:t>
      </w:r>
      <w:r w:rsidRPr="00F11775">
        <w:rPr>
          <w:rFonts w:ascii="Times New Roman" w:hAnsi="Times New Roman"/>
          <w:sz w:val="26"/>
          <w:szCs w:val="26"/>
        </w:rPr>
        <w:t xml:space="preserve"> Human </w:t>
      </w:r>
      <w:r w:rsidR="001A5F03">
        <w:rPr>
          <w:rFonts w:ascii="Times New Roman" w:hAnsi="Times New Roman"/>
          <w:sz w:val="26"/>
          <w:szCs w:val="26"/>
        </w:rPr>
        <w:t>Resources</w:t>
      </w:r>
      <w:r w:rsidR="00DA5EEA">
        <w:rPr>
          <w:rFonts w:ascii="Times New Roman" w:hAnsi="Times New Roman"/>
          <w:sz w:val="26"/>
          <w:szCs w:val="26"/>
        </w:rPr>
        <w:t xml:space="preserve">. </w:t>
      </w:r>
      <w:r w:rsidRPr="00F11775">
        <w:rPr>
          <w:rFonts w:ascii="Times New Roman" w:hAnsi="Times New Roman"/>
          <w:sz w:val="26"/>
          <w:szCs w:val="26"/>
        </w:rPr>
        <w:t>Those sections with employees domiciled somewhere other than the Claiborne Building must assure that the announcements are posted and acce</w:t>
      </w:r>
      <w:r w:rsidR="00723788">
        <w:rPr>
          <w:rFonts w:ascii="Times New Roman" w:hAnsi="Times New Roman"/>
          <w:sz w:val="26"/>
          <w:szCs w:val="26"/>
        </w:rPr>
        <w:t xml:space="preserve">ssible to all employees in each </w:t>
      </w:r>
      <w:r w:rsidRPr="00F11775">
        <w:rPr>
          <w:rFonts w:ascii="Times New Roman" w:hAnsi="Times New Roman"/>
          <w:sz w:val="26"/>
          <w:szCs w:val="26"/>
        </w:rPr>
        <w:t>and every locati</w:t>
      </w:r>
      <w:r w:rsidR="00DA5EEA">
        <w:rPr>
          <w:rFonts w:ascii="Times New Roman" w:hAnsi="Times New Roman"/>
          <w:sz w:val="26"/>
          <w:szCs w:val="26"/>
        </w:rPr>
        <w:t xml:space="preserve">on where employees are housed. </w:t>
      </w:r>
      <w:r w:rsidRPr="00F11775">
        <w:rPr>
          <w:rFonts w:ascii="Times New Roman" w:hAnsi="Times New Roman"/>
          <w:b/>
          <w:sz w:val="26"/>
          <w:szCs w:val="26"/>
        </w:rPr>
        <w:t xml:space="preserve">Click on the poster </w:t>
      </w:r>
      <w:r w:rsidR="00A34031" w:rsidRPr="00F11775">
        <w:rPr>
          <w:rFonts w:ascii="Times New Roman" w:hAnsi="Times New Roman"/>
          <w:b/>
          <w:sz w:val="26"/>
          <w:szCs w:val="26"/>
        </w:rPr>
        <w:t>name</w:t>
      </w:r>
      <w:r w:rsidRPr="00F11775">
        <w:rPr>
          <w:rFonts w:ascii="Times New Roman" w:hAnsi="Times New Roman"/>
          <w:b/>
          <w:sz w:val="26"/>
          <w:szCs w:val="26"/>
        </w:rPr>
        <w:t xml:space="preserve"> to print a copy</w:t>
      </w:r>
      <w:r w:rsidRPr="00F11775">
        <w:rPr>
          <w:rFonts w:ascii="Times New Roman" w:hAnsi="Times New Roman"/>
          <w:sz w:val="26"/>
          <w:szCs w:val="26"/>
        </w:rPr>
        <w:t>.</w:t>
      </w:r>
    </w:p>
    <w:p w:rsidR="00F85785" w:rsidRPr="00F11775" w:rsidRDefault="00F85785" w:rsidP="001637C1">
      <w:pPr>
        <w:rPr>
          <w:rFonts w:ascii="Times New Roman" w:hAnsi="Times New Roman"/>
          <w:sz w:val="26"/>
          <w:szCs w:val="26"/>
        </w:rPr>
      </w:pPr>
    </w:p>
    <w:p w:rsidR="00F85785" w:rsidRPr="00F11775" w:rsidRDefault="00F85785" w:rsidP="001637C1">
      <w:pPr>
        <w:rPr>
          <w:rFonts w:ascii="Times New Roman" w:hAnsi="Times New Roman"/>
          <w:sz w:val="26"/>
          <w:szCs w:val="26"/>
        </w:rPr>
      </w:pPr>
      <w:r w:rsidRPr="00F11775">
        <w:rPr>
          <w:rFonts w:ascii="Times New Roman" w:hAnsi="Times New Roman"/>
          <w:b/>
          <w:sz w:val="26"/>
          <w:szCs w:val="26"/>
          <w:u w:val="single"/>
        </w:rPr>
        <w:t>Employers other than DOA</w:t>
      </w:r>
      <w:r w:rsidRPr="00F11775">
        <w:rPr>
          <w:rFonts w:ascii="Times New Roman" w:hAnsi="Times New Roman"/>
          <w:sz w:val="26"/>
          <w:szCs w:val="26"/>
        </w:rPr>
        <w:t>:  Copies of posters are issued to DOA employe</w:t>
      </w:r>
      <w:r w:rsidR="00991095" w:rsidRPr="00F11775">
        <w:rPr>
          <w:rFonts w:ascii="Times New Roman" w:hAnsi="Times New Roman"/>
          <w:sz w:val="26"/>
          <w:szCs w:val="26"/>
        </w:rPr>
        <w:t>r</w:t>
      </w:r>
      <w:r w:rsidR="00DA5EEA">
        <w:rPr>
          <w:rFonts w:ascii="Times New Roman" w:hAnsi="Times New Roman"/>
          <w:sz w:val="26"/>
          <w:szCs w:val="26"/>
        </w:rPr>
        <w:t xml:space="preserve">s only. </w:t>
      </w:r>
      <w:r w:rsidRPr="00F11775">
        <w:rPr>
          <w:rFonts w:ascii="Times New Roman" w:hAnsi="Times New Roman"/>
          <w:sz w:val="26"/>
          <w:szCs w:val="26"/>
        </w:rPr>
        <w:t>If you are not a section within the DOA and need copies of postings you should contact the appropriate federal and state agencies f</w:t>
      </w:r>
      <w:r w:rsidR="00DA5EEA">
        <w:rPr>
          <w:rFonts w:ascii="Times New Roman" w:hAnsi="Times New Roman"/>
          <w:sz w:val="26"/>
          <w:szCs w:val="26"/>
        </w:rPr>
        <w:t xml:space="preserve">or the latest official copies. </w:t>
      </w:r>
      <w:r w:rsidRPr="00F11775">
        <w:rPr>
          <w:rFonts w:ascii="Times New Roman" w:hAnsi="Times New Roman"/>
          <w:sz w:val="26"/>
          <w:szCs w:val="26"/>
        </w:rPr>
        <w:t>The DOA should not be used as an official source for federal and state issued postings.</w:t>
      </w:r>
    </w:p>
    <w:p w:rsidR="00F85785" w:rsidRDefault="00F85785" w:rsidP="001637C1">
      <w:pPr>
        <w:rPr>
          <w:rFonts w:ascii="Times New Roman" w:hAnsi="Times New Roman"/>
          <w:szCs w:val="24"/>
        </w:rPr>
      </w:pPr>
      <w:r w:rsidRPr="00F11775">
        <w:rPr>
          <w:rFonts w:ascii="Times New Roman" w:hAnsi="Times New Roman"/>
          <w:sz w:val="26"/>
          <w:szCs w:val="26"/>
        </w:rPr>
        <w:t>For state posters contact the Louisiana Workforce Commission</w:t>
      </w:r>
      <w:r>
        <w:rPr>
          <w:rFonts w:ascii="Times New Roman" w:hAnsi="Times New Roman"/>
          <w:szCs w:val="24"/>
        </w:rPr>
        <w:t xml:space="preserve">: </w:t>
      </w:r>
      <w:hyperlink r:id="rId5" w:history="1">
        <w:r w:rsidRPr="00DA0363">
          <w:rPr>
            <w:rStyle w:val="Hyperlink"/>
            <w:rFonts w:ascii="Times New Roman" w:hAnsi="Times New Roman"/>
            <w:szCs w:val="24"/>
          </w:rPr>
          <w:t>http://www.laworks.net</w:t>
        </w:r>
      </w:hyperlink>
    </w:p>
    <w:p w:rsidR="00F85785" w:rsidRDefault="00F85785" w:rsidP="001637C1">
      <w:pPr>
        <w:rPr>
          <w:rFonts w:ascii="Times New Roman" w:hAnsi="Times New Roman"/>
          <w:szCs w:val="24"/>
        </w:rPr>
      </w:pPr>
      <w:r w:rsidRPr="00F11775">
        <w:rPr>
          <w:rFonts w:ascii="Times New Roman" w:hAnsi="Times New Roman"/>
          <w:sz w:val="26"/>
          <w:szCs w:val="26"/>
        </w:rPr>
        <w:t>For federal posters contact the U.S. Department of Labor at</w:t>
      </w:r>
      <w:r>
        <w:rPr>
          <w:rFonts w:ascii="Times New Roman" w:hAnsi="Times New Roman"/>
          <w:szCs w:val="24"/>
        </w:rPr>
        <w:t>:</w:t>
      </w:r>
      <w:r w:rsidR="00112750">
        <w:rPr>
          <w:rFonts w:ascii="Times New Roman" w:hAnsi="Times New Roman"/>
          <w:szCs w:val="24"/>
        </w:rPr>
        <w:t xml:space="preserve"> </w:t>
      </w:r>
      <w:hyperlink r:id="rId6" w:history="1">
        <w:r w:rsidR="00112750" w:rsidRPr="00DA0363">
          <w:rPr>
            <w:rStyle w:val="Hyperlink"/>
            <w:rFonts w:ascii="Times New Roman" w:hAnsi="Times New Roman"/>
            <w:szCs w:val="24"/>
          </w:rPr>
          <w:t>http://www.dol.gov</w:t>
        </w:r>
      </w:hyperlink>
    </w:p>
    <w:p w:rsidR="00112750" w:rsidRDefault="00112750" w:rsidP="001637C1">
      <w:pPr>
        <w:rPr>
          <w:rFonts w:ascii="Times New Roman" w:hAnsi="Times New Roman"/>
          <w:szCs w:val="24"/>
        </w:rPr>
      </w:pPr>
    </w:p>
    <w:p w:rsidR="00F85785" w:rsidRPr="0048740F" w:rsidRDefault="00112750" w:rsidP="00112750">
      <w:pPr>
        <w:jc w:val="center"/>
        <w:rPr>
          <w:rFonts w:ascii="Times New Roman" w:hAnsi="Times New Roman"/>
          <w:b/>
          <w:szCs w:val="24"/>
          <w:u w:val="single"/>
        </w:rPr>
      </w:pPr>
      <w:r w:rsidRPr="0048740F">
        <w:rPr>
          <w:rFonts w:ascii="Times New Roman" w:hAnsi="Times New Roman"/>
          <w:b/>
          <w:szCs w:val="24"/>
          <w:u w:val="single"/>
        </w:rPr>
        <w:t>FEDERAL</w:t>
      </w:r>
    </w:p>
    <w:p w:rsidR="00112750" w:rsidRPr="00112750" w:rsidRDefault="00112750" w:rsidP="00112750">
      <w:pPr>
        <w:jc w:val="center"/>
        <w:rPr>
          <w:rFonts w:ascii="Times New Roman" w:hAnsi="Times New Roman"/>
          <w:b/>
          <w:szCs w:val="24"/>
        </w:rPr>
      </w:pPr>
    </w:p>
    <w:p w:rsidR="00112750" w:rsidRPr="00112750" w:rsidRDefault="00A46B18" w:rsidP="001637C1">
      <w:pPr>
        <w:rPr>
          <w:rFonts w:ascii="Times New Roman" w:hAnsi="Times New Roman"/>
          <w:b/>
          <w:szCs w:val="24"/>
          <w:u w:val="single"/>
        </w:rPr>
      </w:pPr>
      <w:hyperlink r:id="rId7" w:history="1">
        <w:r w:rsidR="00201870" w:rsidRPr="000805EE">
          <w:rPr>
            <w:rStyle w:val="Hyperlink"/>
            <w:rFonts w:ascii="Times New Roman" w:hAnsi="Times New Roman"/>
            <w:b/>
            <w:szCs w:val="24"/>
          </w:rPr>
          <w:t>Employee</w:t>
        </w:r>
        <w:r w:rsidR="00112750" w:rsidRPr="000805EE">
          <w:rPr>
            <w:rStyle w:val="Hyperlink"/>
            <w:rFonts w:ascii="Times New Roman" w:hAnsi="Times New Roman"/>
            <w:b/>
            <w:szCs w:val="24"/>
          </w:rPr>
          <w:t xml:space="preserve"> Rights Under the Fair Labor Standards Act (Minimum Wage Poster)</w:t>
        </w:r>
      </w:hyperlink>
    </w:p>
    <w:p w:rsidR="00112750" w:rsidRDefault="00112750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the minimum wage.</w:t>
      </w:r>
    </w:p>
    <w:p w:rsidR="00112750" w:rsidRDefault="00112750" w:rsidP="001637C1">
      <w:pPr>
        <w:rPr>
          <w:rFonts w:ascii="Times New Roman" w:hAnsi="Times New Roman"/>
          <w:szCs w:val="24"/>
        </w:rPr>
      </w:pPr>
    </w:p>
    <w:p w:rsidR="00112750" w:rsidRPr="00112750" w:rsidRDefault="00A46B18" w:rsidP="001637C1">
      <w:pPr>
        <w:rPr>
          <w:rFonts w:ascii="Times New Roman" w:hAnsi="Times New Roman"/>
          <w:b/>
          <w:szCs w:val="24"/>
          <w:u w:val="single"/>
        </w:rPr>
      </w:pPr>
      <w:hyperlink r:id="rId8" w:history="1">
        <w:proofErr w:type="gramStart"/>
        <w:r w:rsidR="00795CA2">
          <w:rPr>
            <w:rStyle w:val="Hyperlink"/>
            <w:rFonts w:ascii="Times New Roman" w:hAnsi="Times New Roman"/>
            <w:b/>
            <w:szCs w:val="24"/>
          </w:rPr>
          <w:t>Your</w:t>
        </w:r>
        <w:proofErr w:type="gramEnd"/>
        <w:r w:rsidR="00795CA2">
          <w:rPr>
            <w:rStyle w:val="Hyperlink"/>
            <w:rFonts w:ascii="Times New Roman" w:hAnsi="Times New Roman"/>
            <w:b/>
            <w:szCs w:val="24"/>
          </w:rPr>
          <w:t xml:space="preserve"> E</w:t>
        </w:r>
        <w:r w:rsidR="00051607" w:rsidRPr="000805EE">
          <w:rPr>
            <w:rStyle w:val="Hyperlink"/>
            <w:rFonts w:ascii="Times New Roman" w:hAnsi="Times New Roman"/>
            <w:b/>
            <w:szCs w:val="24"/>
          </w:rPr>
          <w:t xml:space="preserve">mployee </w:t>
        </w:r>
        <w:r w:rsidR="00112750" w:rsidRPr="000805EE">
          <w:rPr>
            <w:rStyle w:val="Hyperlink"/>
            <w:rFonts w:ascii="Times New Roman" w:hAnsi="Times New Roman"/>
            <w:b/>
            <w:szCs w:val="24"/>
          </w:rPr>
          <w:t>Rights Under the Family and Medical Leave Act</w:t>
        </w:r>
      </w:hyperlink>
    </w:p>
    <w:p w:rsidR="00112750" w:rsidRDefault="00112750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Informs employee of their rights under the Family and Medical Leave Act.</w:t>
      </w:r>
    </w:p>
    <w:p w:rsidR="00112750" w:rsidRDefault="00112750" w:rsidP="001637C1">
      <w:pPr>
        <w:rPr>
          <w:rFonts w:ascii="Times New Roman" w:hAnsi="Times New Roman"/>
          <w:szCs w:val="24"/>
        </w:rPr>
      </w:pPr>
    </w:p>
    <w:p w:rsidR="00112750" w:rsidRPr="00112750" w:rsidRDefault="00A46B18" w:rsidP="001637C1">
      <w:pPr>
        <w:rPr>
          <w:rFonts w:ascii="Times New Roman" w:hAnsi="Times New Roman"/>
          <w:b/>
          <w:szCs w:val="24"/>
          <w:u w:val="single"/>
        </w:rPr>
      </w:pPr>
      <w:hyperlink r:id="rId9" w:history="1">
        <w:r w:rsidR="00112750" w:rsidRPr="002D0190">
          <w:rPr>
            <w:rStyle w:val="Hyperlink"/>
            <w:rFonts w:ascii="Times New Roman" w:hAnsi="Times New Roman"/>
            <w:b/>
            <w:szCs w:val="24"/>
          </w:rPr>
          <w:t>Your Rights Under USERRA</w:t>
        </w:r>
      </w:hyperlink>
    </w:p>
    <w:p w:rsidR="00112750" w:rsidRDefault="00112750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on the job rights of individuals in the military service.</w:t>
      </w:r>
    </w:p>
    <w:p w:rsidR="00112750" w:rsidRDefault="00112750" w:rsidP="001637C1">
      <w:pPr>
        <w:rPr>
          <w:rFonts w:ascii="Times New Roman" w:hAnsi="Times New Roman"/>
          <w:szCs w:val="24"/>
        </w:rPr>
      </w:pPr>
    </w:p>
    <w:p w:rsidR="00112750" w:rsidRPr="00112750" w:rsidRDefault="00A46B18" w:rsidP="001637C1">
      <w:pPr>
        <w:rPr>
          <w:rFonts w:ascii="Times New Roman" w:hAnsi="Times New Roman"/>
          <w:b/>
          <w:szCs w:val="24"/>
          <w:u w:val="single"/>
        </w:rPr>
      </w:pPr>
      <w:hyperlink r:id="rId10" w:history="1">
        <w:r w:rsidR="00C04E5F" w:rsidRPr="001E0512">
          <w:rPr>
            <w:rStyle w:val="Hyperlink"/>
            <w:rFonts w:ascii="Times New Roman" w:hAnsi="Times New Roman"/>
            <w:b/>
            <w:szCs w:val="24"/>
          </w:rPr>
          <w:t>Know Your Rights: Workplace Discrimination is Illegal</w:t>
        </w:r>
      </w:hyperlink>
    </w:p>
    <w:p w:rsidR="00112750" w:rsidRDefault="00112750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discrimination laws.</w:t>
      </w:r>
    </w:p>
    <w:p w:rsidR="00112750" w:rsidRDefault="00112750" w:rsidP="001637C1">
      <w:pPr>
        <w:rPr>
          <w:rFonts w:ascii="Times New Roman" w:hAnsi="Times New Roman"/>
          <w:szCs w:val="24"/>
        </w:rPr>
      </w:pPr>
    </w:p>
    <w:p w:rsidR="00112750" w:rsidRPr="00112750" w:rsidRDefault="00A46B18" w:rsidP="001637C1">
      <w:pPr>
        <w:rPr>
          <w:rFonts w:ascii="Times New Roman" w:hAnsi="Times New Roman"/>
          <w:b/>
          <w:szCs w:val="24"/>
        </w:rPr>
      </w:pPr>
      <w:hyperlink r:id="rId11" w:history="1">
        <w:r w:rsidR="00112750" w:rsidRPr="00234C75">
          <w:rPr>
            <w:rStyle w:val="Hyperlink"/>
            <w:rFonts w:ascii="Times New Roman" w:hAnsi="Times New Roman"/>
            <w:b/>
            <w:szCs w:val="24"/>
          </w:rPr>
          <w:t>Instant Verification of Work Authorization (E-Verify)</w:t>
        </w:r>
      </w:hyperlink>
      <w:r w:rsidR="00112750" w:rsidRPr="00112750">
        <w:rPr>
          <w:rFonts w:ascii="Times New Roman" w:hAnsi="Times New Roman"/>
          <w:b/>
          <w:szCs w:val="24"/>
        </w:rPr>
        <w:t xml:space="preserve"> – English Version</w:t>
      </w:r>
    </w:p>
    <w:p w:rsidR="00112750" w:rsidRDefault="00112750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work authorization.</w:t>
      </w:r>
    </w:p>
    <w:p w:rsidR="00112750" w:rsidRPr="00112750" w:rsidRDefault="00112750" w:rsidP="001637C1">
      <w:pPr>
        <w:rPr>
          <w:rFonts w:ascii="Times New Roman" w:hAnsi="Times New Roman"/>
          <w:szCs w:val="24"/>
          <w:u w:val="single"/>
        </w:rPr>
      </w:pPr>
    </w:p>
    <w:p w:rsidR="00112750" w:rsidRPr="00112750" w:rsidRDefault="00A46B18" w:rsidP="001637C1">
      <w:pPr>
        <w:rPr>
          <w:rFonts w:ascii="Times New Roman" w:hAnsi="Times New Roman"/>
          <w:b/>
          <w:szCs w:val="24"/>
        </w:rPr>
      </w:pPr>
      <w:hyperlink r:id="rId12" w:history="1">
        <w:r w:rsidR="00112750" w:rsidRPr="00851737">
          <w:rPr>
            <w:rStyle w:val="Hyperlink"/>
            <w:rFonts w:ascii="Times New Roman" w:hAnsi="Times New Roman"/>
            <w:b/>
            <w:szCs w:val="24"/>
          </w:rPr>
          <w:t>Instant Verification of Work Authorization (E-Verify)</w:t>
        </w:r>
      </w:hyperlink>
      <w:r w:rsidR="00112750" w:rsidRPr="00112750">
        <w:rPr>
          <w:rFonts w:ascii="Times New Roman" w:hAnsi="Times New Roman"/>
          <w:b/>
          <w:szCs w:val="24"/>
        </w:rPr>
        <w:t xml:space="preserve"> – Spanish Version</w:t>
      </w:r>
    </w:p>
    <w:p w:rsidR="00112750" w:rsidRDefault="00112750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work authorization.</w:t>
      </w:r>
    </w:p>
    <w:p w:rsidR="00112750" w:rsidRPr="00FA3BA9" w:rsidRDefault="00112750" w:rsidP="001637C1">
      <w:pPr>
        <w:rPr>
          <w:rFonts w:ascii="Times New Roman" w:hAnsi="Times New Roman"/>
          <w:szCs w:val="24"/>
          <w:u w:val="single"/>
        </w:rPr>
      </w:pPr>
    </w:p>
    <w:p w:rsidR="00112750" w:rsidRPr="00FA3BA9" w:rsidRDefault="00A46B18" w:rsidP="001637C1">
      <w:pPr>
        <w:rPr>
          <w:rFonts w:ascii="Times New Roman" w:hAnsi="Times New Roman"/>
          <w:b/>
          <w:szCs w:val="24"/>
        </w:rPr>
      </w:pPr>
      <w:hyperlink r:id="rId13" w:history="1">
        <w:r w:rsidR="00795CA2">
          <w:rPr>
            <w:rStyle w:val="Hyperlink"/>
            <w:rFonts w:ascii="Times New Roman" w:hAnsi="Times New Roman"/>
            <w:b/>
            <w:szCs w:val="24"/>
          </w:rPr>
          <w:t>Equal Employment Opportunity is The Law</w:t>
        </w:r>
      </w:hyperlink>
    </w:p>
    <w:p w:rsidR="00FA3BA9" w:rsidRDefault="00A82D85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EEO laws.</w:t>
      </w:r>
    </w:p>
    <w:p w:rsidR="00A82D85" w:rsidRDefault="00A82D85" w:rsidP="001637C1">
      <w:pPr>
        <w:rPr>
          <w:rFonts w:ascii="Times New Roman" w:hAnsi="Times New Roman"/>
          <w:szCs w:val="24"/>
        </w:rPr>
      </w:pPr>
    </w:p>
    <w:p w:rsidR="00A82D85" w:rsidRDefault="00A46B18" w:rsidP="001637C1">
      <w:pPr>
        <w:rPr>
          <w:rFonts w:ascii="Times New Roman" w:hAnsi="Times New Roman"/>
          <w:szCs w:val="24"/>
        </w:rPr>
      </w:pPr>
      <w:hyperlink r:id="rId14" w:history="1">
        <w:r w:rsidR="00CC4F24" w:rsidRPr="00CC4F24">
          <w:rPr>
            <w:rStyle w:val="Hyperlink"/>
            <w:rFonts w:ascii="Times New Roman" w:hAnsi="Times New Roman"/>
            <w:b/>
            <w:szCs w:val="24"/>
          </w:rPr>
          <w:t xml:space="preserve">Employee Rights: </w:t>
        </w:r>
        <w:r w:rsidR="00A82D85" w:rsidRPr="00CC4F24">
          <w:rPr>
            <w:rStyle w:val="Hyperlink"/>
            <w:rFonts w:ascii="Times New Roman" w:hAnsi="Times New Roman"/>
            <w:b/>
            <w:szCs w:val="24"/>
          </w:rPr>
          <w:t>Employee Polygraph Protection Act</w:t>
        </w:r>
      </w:hyperlink>
    </w:p>
    <w:p w:rsidR="00A82D85" w:rsidRDefault="00A82D85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polygraph tests.</w:t>
      </w:r>
    </w:p>
    <w:p w:rsidR="00396295" w:rsidRDefault="00396295" w:rsidP="001637C1">
      <w:pPr>
        <w:rPr>
          <w:rFonts w:ascii="Times New Roman" w:hAnsi="Times New Roman"/>
          <w:szCs w:val="24"/>
        </w:rPr>
      </w:pPr>
    </w:p>
    <w:p w:rsidR="00396295" w:rsidRPr="00396295" w:rsidRDefault="00396295" w:rsidP="001637C1">
      <w:pPr>
        <w:rPr>
          <w:rFonts w:ascii="Times New Roman" w:hAnsi="Times New Roman"/>
          <w:b/>
          <w:szCs w:val="24"/>
        </w:rPr>
      </w:pPr>
      <w:hyperlink r:id="rId15" w:history="1">
        <w:r w:rsidRPr="00396295">
          <w:rPr>
            <w:rStyle w:val="Hyperlink"/>
            <w:rFonts w:ascii="Times New Roman" w:hAnsi="Times New Roman"/>
            <w:b/>
            <w:szCs w:val="24"/>
          </w:rPr>
          <w:t>Employee Rights: Under the National Labor Relations Act</w:t>
        </w:r>
      </w:hyperlink>
    </w:p>
    <w:p w:rsidR="00396295" w:rsidRDefault="00396295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Informs employee of their right under the NLRA.</w:t>
      </w:r>
    </w:p>
    <w:p w:rsidR="00112750" w:rsidRDefault="00112750" w:rsidP="001637C1">
      <w:pPr>
        <w:rPr>
          <w:rFonts w:ascii="Times New Roman" w:hAnsi="Times New Roman"/>
          <w:szCs w:val="24"/>
        </w:rPr>
      </w:pPr>
    </w:p>
    <w:p w:rsidR="00112750" w:rsidRPr="0048740F" w:rsidRDefault="00112750" w:rsidP="00071A03">
      <w:pPr>
        <w:jc w:val="center"/>
        <w:rPr>
          <w:rFonts w:ascii="Times New Roman" w:hAnsi="Times New Roman"/>
          <w:b/>
          <w:szCs w:val="24"/>
          <w:u w:val="single"/>
        </w:rPr>
      </w:pPr>
      <w:r w:rsidRPr="0048740F">
        <w:rPr>
          <w:rFonts w:ascii="Times New Roman" w:hAnsi="Times New Roman"/>
          <w:b/>
          <w:szCs w:val="24"/>
          <w:u w:val="single"/>
        </w:rPr>
        <w:t>STATE</w:t>
      </w:r>
    </w:p>
    <w:p w:rsidR="00F85785" w:rsidRDefault="00F85785" w:rsidP="001637C1">
      <w:pPr>
        <w:rPr>
          <w:rFonts w:ascii="Times New Roman" w:hAnsi="Times New Roman"/>
          <w:szCs w:val="24"/>
        </w:rPr>
      </w:pPr>
    </w:p>
    <w:p w:rsidR="00071A03" w:rsidRPr="00071A03" w:rsidRDefault="00A46B18" w:rsidP="001637C1">
      <w:pPr>
        <w:rPr>
          <w:rFonts w:ascii="Times New Roman" w:hAnsi="Times New Roman"/>
          <w:b/>
          <w:szCs w:val="24"/>
          <w:u w:val="single"/>
        </w:rPr>
      </w:pPr>
      <w:hyperlink r:id="rId16" w:history="1">
        <w:r w:rsidR="00FD1BBE" w:rsidRPr="000805EE">
          <w:rPr>
            <w:rStyle w:val="Hyperlink"/>
            <w:rFonts w:ascii="Times New Roman" w:hAnsi="Times New Roman"/>
            <w:b/>
            <w:szCs w:val="24"/>
          </w:rPr>
          <w:t xml:space="preserve">Louisiana </w:t>
        </w:r>
        <w:r w:rsidR="00071A03" w:rsidRPr="000805EE">
          <w:rPr>
            <w:rStyle w:val="Hyperlink"/>
            <w:rFonts w:ascii="Times New Roman" w:hAnsi="Times New Roman"/>
            <w:b/>
            <w:szCs w:val="24"/>
          </w:rPr>
          <w:t>Minor Labor Law</w:t>
        </w:r>
        <w:r w:rsidR="00FD1BBE" w:rsidRPr="000805EE">
          <w:rPr>
            <w:rStyle w:val="Hyperlink"/>
            <w:rFonts w:ascii="Times New Roman" w:hAnsi="Times New Roman"/>
            <w:b/>
            <w:szCs w:val="24"/>
          </w:rPr>
          <w:t xml:space="preserve"> Placard</w:t>
        </w:r>
      </w:hyperlink>
    </w:p>
    <w:p w:rsidR="00071A03" w:rsidRDefault="00071A03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Legal provisions pertaining to minors.</w:t>
      </w:r>
    </w:p>
    <w:p w:rsidR="00071A03" w:rsidRDefault="00071A03" w:rsidP="001637C1">
      <w:pPr>
        <w:rPr>
          <w:rFonts w:ascii="Times New Roman" w:hAnsi="Times New Roman"/>
          <w:szCs w:val="24"/>
        </w:rPr>
      </w:pPr>
    </w:p>
    <w:p w:rsidR="00071A03" w:rsidRPr="00071A03" w:rsidRDefault="00A46B18" w:rsidP="001637C1">
      <w:pPr>
        <w:rPr>
          <w:rFonts w:ascii="Times New Roman" w:hAnsi="Times New Roman"/>
          <w:b/>
          <w:szCs w:val="24"/>
          <w:u w:val="single"/>
        </w:rPr>
      </w:pPr>
      <w:hyperlink r:id="rId17" w:history="1">
        <w:r w:rsidR="00071A03" w:rsidRPr="000805EE">
          <w:rPr>
            <w:rStyle w:val="Hyperlink"/>
            <w:rFonts w:ascii="Times New Roman" w:hAnsi="Times New Roman"/>
            <w:b/>
            <w:szCs w:val="24"/>
          </w:rPr>
          <w:t>Age Discrimination</w:t>
        </w:r>
      </w:hyperlink>
      <w:r w:rsidR="00071A03" w:rsidRPr="00071A03">
        <w:rPr>
          <w:rFonts w:ascii="Times New Roman" w:hAnsi="Times New Roman"/>
          <w:b/>
          <w:szCs w:val="24"/>
          <w:u w:val="single"/>
        </w:rPr>
        <w:t xml:space="preserve"> </w:t>
      </w:r>
    </w:p>
    <w:p w:rsidR="00071A03" w:rsidRDefault="00071A03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prohibition again</w:t>
      </w:r>
      <w:r w:rsidR="004268BB">
        <w:rPr>
          <w:rFonts w:ascii="Times New Roman" w:hAnsi="Times New Roman"/>
          <w:szCs w:val="24"/>
        </w:rPr>
        <w:t>st</w:t>
      </w:r>
      <w:r>
        <w:rPr>
          <w:rFonts w:ascii="Times New Roman" w:hAnsi="Times New Roman"/>
          <w:szCs w:val="24"/>
        </w:rPr>
        <w:t xml:space="preserve"> age discrimination.</w:t>
      </w:r>
    </w:p>
    <w:p w:rsidR="008E593C" w:rsidRDefault="008E593C" w:rsidP="001637C1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A34031" w:rsidRDefault="000A517A" w:rsidP="001637C1">
      <w:pPr>
        <w:rPr>
          <w:rFonts w:ascii="Times New Roman" w:hAnsi="Times New Roman"/>
          <w:b/>
          <w:szCs w:val="24"/>
          <w:u w:val="single"/>
        </w:rPr>
      </w:pPr>
      <w:hyperlink r:id="rId18" w:history="1">
        <w:r w:rsidR="00071A03" w:rsidRPr="000805EE">
          <w:rPr>
            <w:rStyle w:val="Hyperlink"/>
            <w:rFonts w:ascii="Times New Roman" w:hAnsi="Times New Roman"/>
            <w:b/>
            <w:szCs w:val="24"/>
          </w:rPr>
          <w:t>National Guard</w:t>
        </w:r>
      </w:hyperlink>
    </w:p>
    <w:p w:rsidR="00071A03" w:rsidRDefault="00071A03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certain protected employment and reemployment rights, freedom from discrimination rights, and civil relief rig</w:t>
      </w:r>
      <w:r w:rsidR="00D516CC">
        <w:rPr>
          <w:rFonts w:ascii="Times New Roman" w:hAnsi="Times New Roman"/>
          <w:szCs w:val="24"/>
        </w:rPr>
        <w:t xml:space="preserve">hts for persons in the national </w:t>
      </w:r>
      <w:r>
        <w:rPr>
          <w:rFonts w:ascii="Times New Roman" w:hAnsi="Times New Roman"/>
          <w:szCs w:val="24"/>
        </w:rPr>
        <w:t>guard, reserves</w:t>
      </w:r>
      <w:r w:rsidR="003007AE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or on </w:t>
      </w:r>
      <w:r w:rsidR="003007AE">
        <w:rPr>
          <w:rFonts w:ascii="Times New Roman" w:hAnsi="Times New Roman"/>
          <w:szCs w:val="24"/>
        </w:rPr>
        <w:t xml:space="preserve">active </w:t>
      </w:r>
      <w:r>
        <w:rPr>
          <w:rFonts w:ascii="Times New Roman" w:hAnsi="Times New Roman"/>
          <w:szCs w:val="24"/>
        </w:rPr>
        <w:t>duty.</w:t>
      </w:r>
    </w:p>
    <w:p w:rsidR="003F2541" w:rsidRDefault="003F2541" w:rsidP="001637C1">
      <w:pPr>
        <w:rPr>
          <w:rFonts w:ascii="Times New Roman" w:hAnsi="Times New Roman"/>
          <w:szCs w:val="24"/>
        </w:rPr>
      </w:pPr>
    </w:p>
    <w:p w:rsidR="00071A03" w:rsidRPr="00071A03" w:rsidRDefault="00A46B18" w:rsidP="001637C1">
      <w:pPr>
        <w:rPr>
          <w:rFonts w:ascii="Times New Roman" w:hAnsi="Times New Roman"/>
          <w:b/>
          <w:szCs w:val="24"/>
          <w:u w:val="single"/>
        </w:rPr>
      </w:pPr>
      <w:hyperlink r:id="rId19" w:history="1">
        <w:r w:rsidR="00A84436" w:rsidRPr="00A34031">
          <w:rPr>
            <w:rStyle w:val="Hyperlink"/>
            <w:rFonts w:ascii="Times New Roman" w:hAnsi="Times New Roman"/>
            <w:b/>
            <w:szCs w:val="24"/>
          </w:rPr>
          <w:t>Workers’ Compensation</w:t>
        </w:r>
      </w:hyperlink>
    </w:p>
    <w:p w:rsidR="00071A03" w:rsidRDefault="00071A03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Informs employees of their rights to Wo</w:t>
      </w:r>
      <w:r w:rsidR="00F34A41">
        <w:rPr>
          <w:rFonts w:ascii="Times New Roman" w:hAnsi="Times New Roman"/>
          <w:szCs w:val="24"/>
        </w:rPr>
        <w:t>rkers’ Compensation if injured.</w:t>
      </w:r>
    </w:p>
    <w:p w:rsidR="00071A03" w:rsidRDefault="00071A03" w:rsidP="001637C1">
      <w:pPr>
        <w:rPr>
          <w:rFonts w:ascii="Times New Roman" w:hAnsi="Times New Roman"/>
          <w:szCs w:val="24"/>
        </w:rPr>
      </w:pPr>
    </w:p>
    <w:p w:rsidR="00071A03" w:rsidRPr="00071A03" w:rsidRDefault="00A46B18" w:rsidP="001637C1">
      <w:pPr>
        <w:rPr>
          <w:rFonts w:ascii="Times New Roman" w:hAnsi="Times New Roman"/>
          <w:b/>
          <w:szCs w:val="24"/>
          <w:u w:val="single"/>
        </w:rPr>
      </w:pPr>
      <w:hyperlink r:id="rId20" w:history="1">
        <w:r w:rsidR="00A84436" w:rsidRPr="000805EE">
          <w:rPr>
            <w:rStyle w:val="Hyperlink"/>
            <w:rFonts w:ascii="Times New Roman" w:hAnsi="Times New Roman"/>
            <w:b/>
            <w:szCs w:val="24"/>
          </w:rPr>
          <w:t>Unemployment Insurance</w:t>
        </w:r>
      </w:hyperlink>
    </w:p>
    <w:p w:rsidR="00071A03" w:rsidRDefault="00071A03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Information for employees concerning the rights and claims to unemployment </w:t>
      </w:r>
      <w:r w:rsidR="0002072C">
        <w:rPr>
          <w:rFonts w:ascii="Times New Roman" w:hAnsi="Times New Roman"/>
          <w:szCs w:val="24"/>
        </w:rPr>
        <w:t>insurance</w:t>
      </w:r>
      <w:r>
        <w:rPr>
          <w:rFonts w:ascii="Times New Roman" w:hAnsi="Times New Roman"/>
          <w:szCs w:val="24"/>
        </w:rPr>
        <w:t>.</w:t>
      </w:r>
    </w:p>
    <w:p w:rsidR="00071A03" w:rsidRDefault="00071A03" w:rsidP="001637C1">
      <w:pPr>
        <w:rPr>
          <w:rFonts w:ascii="Times New Roman" w:hAnsi="Times New Roman"/>
          <w:szCs w:val="24"/>
        </w:rPr>
      </w:pPr>
    </w:p>
    <w:p w:rsidR="00F85785" w:rsidRPr="00071A03" w:rsidRDefault="00A46B18" w:rsidP="001637C1">
      <w:pPr>
        <w:rPr>
          <w:rFonts w:ascii="Times New Roman" w:hAnsi="Times New Roman"/>
          <w:b/>
          <w:szCs w:val="24"/>
          <w:u w:val="single"/>
        </w:rPr>
      </w:pPr>
      <w:hyperlink r:id="rId21" w:history="1">
        <w:r w:rsidR="00071A03" w:rsidRPr="000805EE">
          <w:rPr>
            <w:rStyle w:val="Hyperlink"/>
            <w:rFonts w:ascii="Times New Roman" w:hAnsi="Times New Roman"/>
            <w:b/>
            <w:szCs w:val="24"/>
          </w:rPr>
          <w:t>Out-of-State Motor Vehicles</w:t>
        </w:r>
      </w:hyperlink>
    </w:p>
    <w:p w:rsidR="00071A03" w:rsidRDefault="00071A03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Informs employees that each of their motor vehicles operated in Louisiana must be registered within thirty days of employment in Louisiana.  A copy of the statute posted within the section will meet the posting r</w:t>
      </w:r>
      <w:r w:rsidR="00F34A41">
        <w:rPr>
          <w:rFonts w:ascii="Times New Roman" w:hAnsi="Times New Roman"/>
          <w:szCs w:val="24"/>
        </w:rPr>
        <w:t>equirements.</w:t>
      </w:r>
    </w:p>
    <w:p w:rsidR="00071A03" w:rsidRPr="004329D5" w:rsidRDefault="004329D5" w:rsidP="001637C1">
      <w:pPr>
        <w:rPr>
          <w:rStyle w:val="Hyperlink"/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fldChar w:fldCharType="begin"/>
      </w:r>
      <w:r w:rsidR="00CE012C">
        <w:rPr>
          <w:rFonts w:ascii="Times New Roman" w:hAnsi="Times New Roman"/>
          <w:b/>
          <w:szCs w:val="24"/>
        </w:rPr>
        <w:instrText>HYPERLINK "https://www.laworks.net/Downloads/Posters/2023_Earned_Income_Credit.pdf"</w:instrText>
      </w:r>
      <w:r>
        <w:rPr>
          <w:rFonts w:ascii="Times New Roman" w:hAnsi="Times New Roman"/>
          <w:b/>
          <w:szCs w:val="24"/>
        </w:rPr>
        <w:fldChar w:fldCharType="separate"/>
      </w:r>
    </w:p>
    <w:p w:rsidR="00071A03" w:rsidRPr="004329D5" w:rsidRDefault="00071A03" w:rsidP="001637C1">
      <w:pPr>
        <w:rPr>
          <w:rStyle w:val="Hyperlink"/>
          <w:rFonts w:ascii="Times New Roman" w:hAnsi="Times New Roman"/>
          <w:b/>
          <w:szCs w:val="24"/>
        </w:rPr>
      </w:pPr>
      <w:r w:rsidRPr="004329D5">
        <w:rPr>
          <w:rStyle w:val="Hyperlink"/>
          <w:rFonts w:ascii="Times New Roman" w:hAnsi="Times New Roman"/>
          <w:b/>
          <w:szCs w:val="24"/>
        </w:rPr>
        <w:t>Earned Income Credit (EIC</w:t>
      </w:r>
      <w:r w:rsidR="001B200D" w:rsidRPr="004329D5">
        <w:rPr>
          <w:rStyle w:val="Hyperlink"/>
          <w:rFonts w:ascii="Times New Roman" w:hAnsi="Times New Roman"/>
          <w:b/>
          <w:szCs w:val="24"/>
        </w:rPr>
        <w:t xml:space="preserve"> 20</w:t>
      </w:r>
      <w:r w:rsidR="004F1C84" w:rsidRPr="004329D5">
        <w:rPr>
          <w:rStyle w:val="Hyperlink"/>
          <w:rFonts w:ascii="Times New Roman" w:hAnsi="Times New Roman"/>
          <w:b/>
          <w:szCs w:val="24"/>
        </w:rPr>
        <w:t>2</w:t>
      </w:r>
      <w:r w:rsidR="004329D5" w:rsidRPr="004329D5">
        <w:rPr>
          <w:rStyle w:val="Hyperlink"/>
          <w:rFonts w:ascii="Times New Roman" w:hAnsi="Times New Roman"/>
          <w:b/>
          <w:szCs w:val="24"/>
        </w:rPr>
        <w:t>3</w:t>
      </w:r>
      <w:r w:rsidRPr="004329D5">
        <w:rPr>
          <w:rStyle w:val="Hyperlink"/>
          <w:rFonts w:ascii="Times New Roman" w:hAnsi="Times New Roman"/>
          <w:b/>
          <w:szCs w:val="24"/>
        </w:rPr>
        <w:t>)</w:t>
      </w:r>
    </w:p>
    <w:p w:rsidR="00071A03" w:rsidRDefault="004329D5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fldChar w:fldCharType="end"/>
      </w:r>
      <w:r w:rsidR="00021BD8">
        <w:rPr>
          <w:rFonts w:ascii="Times New Roman" w:hAnsi="Times New Roman"/>
          <w:szCs w:val="24"/>
        </w:rPr>
        <w:t>Notice to employees of f</w:t>
      </w:r>
      <w:r w:rsidR="00071A03">
        <w:rPr>
          <w:rFonts w:ascii="Times New Roman" w:hAnsi="Times New Roman"/>
          <w:szCs w:val="24"/>
        </w:rPr>
        <w:t>ederal</w:t>
      </w:r>
      <w:r w:rsidR="00021BD8">
        <w:rPr>
          <w:rFonts w:ascii="Times New Roman" w:hAnsi="Times New Roman"/>
          <w:szCs w:val="24"/>
        </w:rPr>
        <w:t xml:space="preserve"> Earned Income Tax Credit</w:t>
      </w:r>
      <w:r w:rsidR="007B457F">
        <w:rPr>
          <w:rFonts w:ascii="Times New Roman" w:hAnsi="Times New Roman"/>
          <w:szCs w:val="24"/>
        </w:rPr>
        <w:t>.</w:t>
      </w:r>
      <w:r w:rsidR="00071A03">
        <w:rPr>
          <w:rFonts w:ascii="Times New Roman" w:hAnsi="Times New Roman"/>
          <w:szCs w:val="24"/>
        </w:rPr>
        <w:t xml:space="preserve"> </w:t>
      </w:r>
    </w:p>
    <w:p w:rsidR="00021BD8" w:rsidRDefault="00021BD8" w:rsidP="001637C1">
      <w:pPr>
        <w:rPr>
          <w:rFonts w:ascii="Times New Roman" w:hAnsi="Times New Roman"/>
          <w:szCs w:val="24"/>
        </w:rPr>
      </w:pPr>
    </w:p>
    <w:p w:rsidR="00021BD8" w:rsidRPr="00021BD8" w:rsidRDefault="00A46B18" w:rsidP="001637C1">
      <w:pPr>
        <w:rPr>
          <w:rFonts w:ascii="Times New Roman" w:hAnsi="Times New Roman"/>
          <w:b/>
          <w:szCs w:val="24"/>
          <w:u w:val="single"/>
        </w:rPr>
      </w:pPr>
      <w:hyperlink r:id="rId22" w:history="1">
        <w:r w:rsidR="00021BD8" w:rsidRPr="000805EE">
          <w:rPr>
            <w:rStyle w:val="Hyperlink"/>
            <w:rFonts w:ascii="Times New Roman" w:hAnsi="Times New Roman"/>
            <w:b/>
            <w:szCs w:val="24"/>
          </w:rPr>
          <w:t>Sickle Cell Trait</w:t>
        </w:r>
        <w:r w:rsidR="00EC7CA8" w:rsidRPr="000805EE">
          <w:rPr>
            <w:rStyle w:val="Hyperlink"/>
            <w:rFonts w:ascii="Times New Roman" w:hAnsi="Times New Roman"/>
            <w:b/>
            <w:szCs w:val="24"/>
          </w:rPr>
          <w:t xml:space="preserve"> Discrimination</w:t>
        </w:r>
      </w:hyperlink>
    </w:p>
    <w:p w:rsidR="00021BD8" w:rsidRDefault="00021BD8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prohibiting discrimination of individuals wit</w:t>
      </w:r>
      <w:r w:rsidR="00F34A41">
        <w:rPr>
          <w:rFonts w:ascii="Times New Roman" w:hAnsi="Times New Roman"/>
          <w:szCs w:val="24"/>
        </w:rPr>
        <w:t>h sickle cell traits.</w:t>
      </w:r>
    </w:p>
    <w:p w:rsidR="00021BD8" w:rsidRDefault="00021BD8" w:rsidP="001637C1">
      <w:pPr>
        <w:rPr>
          <w:rFonts w:ascii="Times New Roman" w:hAnsi="Times New Roman"/>
          <w:szCs w:val="24"/>
        </w:rPr>
      </w:pPr>
    </w:p>
    <w:p w:rsidR="00021BD8" w:rsidRPr="00021BD8" w:rsidRDefault="00A46B18" w:rsidP="001637C1">
      <w:pPr>
        <w:rPr>
          <w:rFonts w:ascii="Times New Roman" w:hAnsi="Times New Roman"/>
          <w:b/>
          <w:szCs w:val="24"/>
          <w:u w:val="single"/>
        </w:rPr>
      </w:pPr>
      <w:hyperlink r:id="rId23" w:history="1">
        <w:r w:rsidR="00021BD8" w:rsidRPr="000805EE">
          <w:rPr>
            <w:rStyle w:val="Hyperlink"/>
            <w:rFonts w:ascii="Times New Roman" w:hAnsi="Times New Roman"/>
            <w:b/>
            <w:szCs w:val="24"/>
          </w:rPr>
          <w:t>Equal Opportunity for All</w:t>
        </w:r>
      </w:hyperlink>
    </w:p>
    <w:p w:rsidR="00021BD8" w:rsidRDefault="00021BD8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equal opportunity.</w:t>
      </w:r>
    </w:p>
    <w:p w:rsidR="00021BD8" w:rsidRPr="00021BD8" w:rsidRDefault="00021BD8" w:rsidP="001637C1">
      <w:pPr>
        <w:rPr>
          <w:rFonts w:ascii="Times New Roman" w:hAnsi="Times New Roman"/>
          <w:b/>
          <w:szCs w:val="24"/>
        </w:rPr>
      </w:pPr>
    </w:p>
    <w:p w:rsidR="00021BD8" w:rsidRPr="00021BD8" w:rsidRDefault="00A46B18" w:rsidP="001637C1">
      <w:pPr>
        <w:rPr>
          <w:rFonts w:ascii="Times New Roman" w:hAnsi="Times New Roman"/>
          <w:b/>
          <w:szCs w:val="24"/>
          <w:u w:val="single"/>
        </w:rPr>
      </w:pPr>
      <w:hyperlink r:id="rId24" w:history="1">
        <w:r w:rsidR="00021BD8" w:rsidRPr="000805EE">
          <w:rPr>
            <w:rStyle w:val="Hyperlink"/>
            <w:rFonts w:ascii="Times New Roman" w:hAnsi="Times New Roman"/>
            <w:b/>
            <w:szCs w:val="24"/>
          </w:rPr>
          <w:t xml:space="preserve">Genetic </w:t>
        </w:r>
        <w:r w:rsidR="00F84991" w:rsidRPr="000805EE">
          <w:rPr>
            <w:rStyle w:val="Hyperlink"/>
            <w:rFonts w:ascii="Times New Roman" w:hAnsi="Times New Roman"/>
            <w:b/>
            <w:szCs w:val="24"/>
          </w:rPr>
          <w:t>Discrimination</w:t>
        </w:r>
      </w:hyperlink>
    </w:p>
    <w:p w:rsidR="00021BD8" w:rsidRDefault="00021BD8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prohibiting discrimination in employment due to genetic information.</w:t>
      </w:r>
    </w:p>
    <w:p w:rsidR="00021BD8" w:rsidRDefault="00021BD8" w:rsidP="001637C1">
      <w:pPr>
        <w:rPr>
          <w:rFonts w:ascii="Times New Roman" w:hAnsi="Times New Roman"/>
          <w:szCs w:val="24"/>
        </w:rPr>
      </w:pPr>
    </w:p>
    <w:p w:rsidR="004361E2" w:rsidRPr="004361E2" w:rsidRDefault="00A46B18" w:rsidP="001637C1">
      <w:pPr>
        <w:rPr>
          <w:rFonts w:ascii="Times New Roman" w:hAnsi="Times New Roman"/>
          <w:b/>
          <w:szCs w:val="24"/>
          <w:u w:val="single"/>
        </w:rPr>
      </w:pPr>
      <w:hyperlink r:id="rId25" w:history="1">
        <w:r w:rsidR="004361E2" w:rsidRPr="000805EE">
          <w:rPr>
            <w:rStyle w:val="Hyperlink"/>
            <w:rFonts w:ascii="Times New Roman" w:hAnsi="Times New Roman"/>
            <w:b/>
            <w:szCs w:val="24"/>
          </w:rPr>
          <w:t>Independent Contractor or Employee?</w:t>
        </w:r>
      </w:hyperlink>
    </w:p>
    <w:p w:rsidR="004361E2" w:rsidRDefault="004361E2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employees, employers, independent contractors and subcontractors.</w:t>
      </w:r>
    </w:p>
    <w:p w:rsidR="004361E2" w:rsidRDefault="004361E2" w:rsidP="001637C1">
      <w:pPr>
        <w:rPr>
          <w:rFonts w:ascii="Times New Roman" w:hAnsi="Times New Roman"/>
          <w:szCs w:val="24"/>
        </w:rPr>
      </w:pPr>
    </w:p>
    <w:p w:rsidR="000D1266" w:rsidRPr="000D1266" w:rsidRDefault="000D1266" w:rsidP="000D1266">
      <w:pPr>
        <w:autoSpaceDE w:val="0"/>
        <w:autoSpaceDN w:val="0"/>
        <w:adjustRightInd w:val="0"/>
        <w:rPr>
          <w:rStyle w:val="Hyperlink"/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3333FF"/>
          <w:szCs w:val="24"/>
        </w:rPr>
        <w:fldChar w:fldCharType="begin"/>
      </w:r>
      <w:r>
        <w:rPr>
          <w:rFonts w:ascii="Times New Roman" w:hAnsi="Times New Roman"/>
          <w:b/>
          <w:color w:val="3333FF"/>
          <w:szCs w:val="24"/>
        </w:rPr>
        <w:instrText>HYPERLINK "\\\\fsusrstr2\\fshomeS\\SGuy\\my documents\\word\\SharePointWebsite2015\\Timely_Payment_of_Wages_ltr_color.pdf"</w:instrText>
      </w:r>
      <w:r>
        <w:rPr>
          <w:rFonts w:ascii="Times New Roman" w:hAnsi="Times New Roman"/>
          <w:b/>
          <w:color w:val="3333FF"/>
          <w:szCs w:val="24"/>
        </w:rPr>
        <w:fldChar w:fldCharType="separate"/>
      </w:r>
      <w:r w:rsidRPr="000D1266">
        <w:rPr>
          <w:rStyle w:val="Hyperlink"/>
          <w:rFonts w:ascii="Times New Roman" w:hAnsi="Times New Roman"/>
          <w:b/>
          <w:szCs w:val="24"/>
        </w:rPr>
        <w:t>Timely Payment of Wages</w:t>
      </w:r>
    </w:p>
    <w:p w:rsidR="000D1266" w:rsidRDefault="000D1266" w:rsidP="000D1266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3333FF"/>
          <w:szCs w:val="24"/>
        </w:rPr>
        <w:fldChar w:fldCharType="end"/>
      </w:r>
      <w:r>
        <w:rPr>
          <w:rFonts w:ascii="Times New Roman" w:hAnsi="Times New Roman"/>
          <w:szCs w:val="24"/>
        </w:rPr>
        <w:t>Inform</w:t>
      </w:r>
      <w:r w:rsidR="00D479DC">
        <w:rPr>
          <w:rFonts w:ascii="Times New Roman" w:hAnsi="Times New Roman"/>
          <w:szCs w:val="24"/>
        </w:rPr>
        <w:t>ation regarding the payment of wages.</w:t>
      </w:r>
    </w:p>
    <w:p w:rsidR="00DC5616" w:rsidRDefault="00DC5616" w:rsidP="000D1266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DC5616" w:rsidRPr="00AB61B0" w:rsidRDefault="00A46B18" w:rsidP="000D1266">
      <w:pPr>
        <w:autoSpaceDE w:val="0"/>
        <w:autoSpaceDN w:val="0"/>
        <w:adjustRightInd w:val="0"/>
        <w:rPr>
          <w:rFonts w:ascii="Times New Roman" w:hAnsi="Times New Roman"/>
          <w:b/>
          <w:szCs w:val="24"/>
          <w:u w:val="single"/>
        </w:rPr>
      </w:pPr>
      <w:hyperlink r:id="rId26" w:history="1">
        <w:r w:rsidR="00DC5616" w:rsidRPr="00AB61B0">
          <w:rPr>
            <w:rStyle w:val="Hyperlink"/>
            <w:rFonts w:ascii="Times New Roman" w:hAnsi="Times New Roman"/>
            <w:b/>
            <w:szCs w:val="24"/>
          </w:rPr>
          <w:t>Pregnancy Rights of Employees</w:t>
        </w:r>
      </w:hyperlink>
    </w:p>
    <w:p w:rsidR="00DC5616" w:rsidRPr="00DC5616" w:rsidRDefault="00DC5616" w:rsidP="000D1266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DC5616">
        <w:rPr>
          <w:rFonts w:ascii="Times New Roman" w:hAnsi="Times New Roman"/>
          <w:szCs w:val="24"/>
        </w:rPr>
        <w:t>Information prohibiting discrimination against individuals with medical needs causing limitations arising from pregnancy, childbirth, and related medical conditions.</w:t>
      </w:r>
    </w:p>
    <w:p w:rsidR="000D1266" w:rsidRDefault="000D1266" w:rsidP="001637C1">
      <w:pPr>
        <w:rPr>
          <w:rFonts w:ascii="Times New Roman" w:hAnsi="Times New Roman"/>
          <w:szCs w:val="24"/>
        </w:rPr>
      </w:pPr>
    </w:p>
    <w:p w:rsidR="00A84436" w:rsidRPr="00A84436" w:rsidRDefault="00A46B18" w:rsidP="001637C1">
      <w:pPr>
        <w:rPr>
          <w:rFonts w:ascii="Times New Roman" w:hAnsi="Times New Roman"/>
          <w:b/>
          <w:szCs w:val="24"/>
          <w:u w:val="single"/>
        </w:rPr>
      </w:pPr>
      <w:hyperlink r:id="rId27" w:history="1">
        <w:r w:rsidR="00A84436" w:rsidRPr="000805EE">
          <w:rPr>
            <w:rStyle w:val="Hyperlink"/>
            <w:rFonts w:ascii="Times New Roman" w:hAnsi="Times New Roman"/>
            <w:b/>
            <w:szCs w:val="24"/>
          </w:rPr>
          <w:t>Whistleblower Protection for Public Employees</w:t>
        </w:r>
      </w:hyperlink>
    </w:p>
    <w:p w:rsidR="00021BD8" w:rsidRDefault="007505DB" w:rsidP="00DA159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Pertains to </w:t>
      </w:r>
      <w:r w:rsidR="00A84436" w:rsidRPr="00DA1594">
        <w:rPr>
          <w:rFonts w:ascii="Times New Roman" w:hAnsi="Times New Roman"/>
          <w:szCs w:val="24"/>
        </w:rPr>
        <w:t>employees who report information which they reasonably believe is a</w:t>
      </w:r>
      <w:r w:rsidR="00DA1594">
        <w:rPr>
          <w:rFonts w:ascii="Times New Roman" w:hAnsi="Times New Roman"/>
          <w:szCs w:val="24"/>
        </w:rPr>
        <w:t xml:space="preserve"> </w:t>
      </w:r>
      <w:r w:rsidR="00A84436" w:rsidRPr="00DA1594">
        <w:rPr>
          <w:rFonts w:ascii="Times New Roman" w:hAnsi="Times New Roman"/>
          <w:szCs w:val="24"/>
        </w:rPr>
        <w:t>violation of any provision of law, or any other acts of impropriety related to the scope or duties of public employment</w:t>
      </w:r>
      <w:r w:rsidR="00DA1594">
        <w:rPr>
          <w:rFonts w:ascii="Times New Roman" w:hAnsi="Times New Roman"/>
          <w:szCs w:val="24"/>
        </w:rPr>
        <w:t>.</w:t>
      </w:r>
    </w:p>
    <w:p w:rsidR="007F04A6" w:rsidRDefault="007F04A6" w:rsidP="00DA1594">
      <w:pPr>
        <w:autoSpaceDE w:val="0"/>
        <w:autoSpaceDN w:val="0"/>
        <w:adjustRightInd w:val="0"/>
        <w:rPr>
          <w:rFonts w:ascii="Times New Roman" w:hAnsi="Times New Roman"/>
          <w:color w:val="0000FF"/>
          <w:szCs w:val="24"/>
        </w:rPr>
      </w:pPr>
    </w:p>
    <w:sectPr w:rsidR="007F04A6" w:rsidSect="00A632D5">
      <w:pgSz w:w="12240" w:h="15840"/>
      <w:pgMar w:top="288" w:right="1440" w:bottom="7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71FA"/>
    <w:multiLevelType w:val="hybridMultilevel"/>
    <w:tmpl w:val="710E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75"/>
    <w:rsid w:val="0002072C"/>
    <w:rsid w:val="00021BD8"/>
    <w:rsid w:val="00023644"/>
    <w:rsid w:val="000440E7"/>
    <w:rsid w:val="0005060A"/>
    <w:rsid w:val="00051607"/>
    <w:rsid w:val="00071A03"/>
    <w:rsid w:val="000805EE"/>
    <w:rsid w:val="000A517A"/>
    <w:rsid w:val="000B2BDC"/>
    <w:rsid w:val="000B6575"/>
    <w:rsid w:val="000D1266"/>
    <w:rsid w:val="00112750"/>
    <w:rsid w:val="00133BFC"/>
    <w:rsid w:val="001637C1"/>
    <w:rsid w:val="00176573"/>
    <w:rsid w:val="00196593"/>
    <w:rsid w:val="001A5F03"/>
    <w:rsid w:val="001B200D"/>
    <w:rsid w:val="001E0512"/>
    <w:rsid w:val="00201870"/>
    <w:rsid w:val="00234C75"/>
    <w:rsid w:val="00244CAB"/>
    <w:rsid w:val="00254D93"/>
    <w:rsid w:val="002A5ADA"/>
    <w:rsid w:val="002B069D"/>
    <w:rsid w:val="002B60E0"/>
    <w:rsid w:val="002D0190"/>
    <w:rsid w:val="002F7399"/>
    <w:rsid w:val="003007AE"/>
    <w:rsid w:val="00355CEA"/>
    <w:rsid w:val="00396295"/>
    <w:rsid w:val="003A0D70"/>
    <w:rsid w:val="003E53B4"/>
    <w:rsid w:val="003F2541"/>
    <w:rsid w:val="00403F51"/>
    <w:rsid w:val="004268BB"/>
    <w:rsid w:val="004329D5"/>
    <w:rsid w:val="004361E2"/>
    <w:rsid w:val="0048740F"/>
    <w:rsid w:val="004A01E6"/>
    <w:rsid w:val="004B192D"/>
    <w:rsid w:val="004D5637"/>
    <w:rsid w:val="004F1C84"/>
    <w:rsid w:val="005215EC"/>
    <w:rsid w:val="005633FA"/>
    <w:rsid w:val="005834DA"/>
    <w:rsid w:val="005A579D"/>
    <w:rsid w:val="00627325"/>
    <w:rsid w:val="006B41C9"/>
    <w:rsid w:val="006E1684"/>
    <w:rsid w:val="00723788"/>
    <w:rsid w:val="007505DB"/>
    <w:rsid w:val="007715CF"/>
    <w:rsid w:val="0079205B"/>
    <w:rsid w:val="00795CA2"/>
    <w:rsid w:val="00797707"/>
    <w:rsid w:val="007B457F"/>
    <w:rsid w:val="007F04A6"/>
    <w:rsid w:val="00851737"/>
    <w:rsid w:val="008E128A"/>
    <w:rsid w:val="008E593C"/>
    <w:rsid w:val="00926175"/>
    <w:rsid w:val="00965EDE"/>
    <w:rsid w:val="00972585"/>
    <w:rsid w:val="00991095"/>
    <w:rsid w:val="009A2DC7"/>
    <w:rsid w:val="009F5FC1"/>
    <w:rsid w:val="00A13405"/>
    <w:rsid w:val="00A34031"/>
    <w:rsid w:val="00A632D5"/>
    <w:rsid w:val="00A82D85"/>
    <w:rsid w:val="00A84436"/>
    <w:rsid w:val="00AB61B0"/>
    <w:rsid w:val="00B44884"/>
    <w:rsid w:val="00BC6CC7"/>
    <w:rsid w:val="00C04E5F"/>
    <w:rsid w:val="00C06D21"/>
    <w:rsid w:val="00C37BC0"/>
    <w:rsid w:val="00CC4F24"/>
    <w:rsid w:val="00CE012C"/>
    <w:rsid w:val="00D479DC"/>
    <w:rsid w:val="00D516CC"/>
    <w:rsid w:val="00D5280A"/>
    <w:rsid w:val="00D71475"/>
    <w:rsid w:val="00DA1594"/>
    <w:rsid w:val="00DA5EEA"/>
    <w:rsid w:val="00DC3F50"/>
    <w:rsid w:val="00DC5616"/>
    <w:rsid w:val="00DC6D51"/>
    <w:rsid w:val="00EB1DFB"/>
    <w:rsid w:val="00EC7CA8"/>
    <w:rsid w:val="00ED5787"/>
    <w:rsid w:val="00EE16E9"/>
    <w:rsid w:val="00EF42B0"/>
    <w:rsid w:val="00F11775"/>
    <w:rsid w:val="00F13EDD"/>
    <w:rsid w:val="00F14F76"/>
    <w:rsid w:val="00F3059F"/>
    <w:rsid w:val="00F34A41"/>
    <w:rsid w:val="00F461DE"/>
    <w:rsid w:val="00F4739E"/>
    <w:rsid w:val="00F70286"/>
    <w:rsid w:val="00F84991"/>
    <w:rsid w:val="00F85785"/>
    <w:rsid w:val="00FA3BA9"/>
    <w:rsid w:val="00FD1BBE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6D619"/>
  <w15:chartTrackingRefBased/>
  <w15:docId w15:val="{1963C033-BAF5-4B33-88EE-21B60421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1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7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2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.gov/whd/regs/compliance/posters/fmlaen.pdf" TargetMode="External"/><Relationship Id="rId13" Type="http://schemas.openxmlformats.org/officeDocument/2006/relationships/hyperlink" Target="https://www.dol.gov/sites/dolgov/files/ofccp/regs/compliance/posters/pdf/eeopost.pdf" TargetMode="External"/><Relationship Id="rId18" Type="http://schemas.openxmlformats.org/officeDocument/2006/relationships/hyperlink" Target="http://www.laworks.net/Downloads/Posters/PRPosters/National_Guard_ESGR_ltr_color.pdf" TargetMode="External"/><Relationship Id="rId26" Type="http://schemas.openxmlformats.org/officeDocument/2006/relationships/hyperlink" Target="https://www2.laworks.net/Downloads/Posters/Pregnancy_Rights_ltr_colo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works.net/Downloads/Posters/PRPosters/motor_vehicles_ltr_color.pdf" TargetMode="External"/><Relationship Id="rId7" Type="http://schemas.openxmlformats.org/officeDocument/2006/relationships/hyperlink" Target="http://www.dol.gov/whd/regs/compliance/posters/minwagep.pdf" TargetMode="External"/><Relationship Id="rId12" Type="http://schemas.openxmlformats.org/officeDocument/2006/relationships/hyperlink" Target="https://hr.ucf.edu/wp-content/uploads/sites/17/EverifyPosterSpanish.pdf" TargetMode="External"/><Relationship Id="rId17" Type="http://schemas.openxmlformats.org/officeDocument/2006/relationships/hyperlink" Target="http://www.laworks.net/Downloads/Posters/PRPosters/Age_Discrimination_ltr_color.pdf" TargetMode="External"/><Relationship Id="rId25" Type="http://schemas.openxmlformats.org/officeDocument/2006/relationships/hyperlink" Target="http://www.laworks.net/Downloads/Posters/Ind_Contractor_or_Emp_colo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works.net/Downloads/Posters/PRPosters/Minor_Labor_Law_color.pdf" TargetMode="External"/><Relationship Id="rId20" Type="http://schemas.openxmlformats.org/officeDocument/2006/relationships/hyperlink" Target="http://www.laworks.net/Downloads/Posters/Unemployment_Ins_ltr_color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ol.gov" TargetMode="External"/><Relationship Id="rId11" Type="http://schemas.openxmlformats.org/officeDocument/2006/relationships/hyperlink" Target="https://www.uh.edu/human-resources/policies/posters/E-Verify%20English.pdf" TargetMode="External"/><Relationship Id="rId24" Type="http://schemas.openxmlformats.org/officeDocument/2006/relationships/hyperlink" Target="http://www.laworks.net/Downloads/Posters/PRPosters/Genetic_Discrimination_ltr_color.pdf" TargetMode="External"/><Relationship Id="rId5" Type="http://schemas.openxmlformats.org/officeDocument/2006/relationships/hyperlink" Target="http://www.laworks.net" TargetMode="External"/><Relationship Id="rId15" Type="http://schemas.openxmlformats.org/officeDocument/2006/relationships/hyperlink" Target="https://www.dol.gov/sites/dolgov/files/olms/regs/compliance/eo_posters/employeerightsposter2page_19final.pdf" TargetMode="External"/><Relationship Id="rId23" Type="http://schemas.openxmlformats.org/officeDocument/2006/relationships/hyperlink" Target="http://www.laworks.net/Downloads/Posters/PRPosters/Equal_Opportunity_ltr_color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dol.gov/sites/dolgov/files/OFCCP/regs/compliance/posters/pdf/22-088_EEOC_KnowYourRights.pdf" TargetMode="External"/><Relationship Id="rId19" Type="http://schemas.openxmlformats.org/officeDocument/2006/relationships/hyperlink" Target="http://www.laworks.net/Downloads/Posters/Workers_Comp_ltr_colo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fsusrstr2\fshomeS\SGuy\my%20documents\word\SharePointWebsite2015\USERRA_Private.pdf" TargetMode="External"/><Relationship Id="rId14" Type="http://schemas.openxmlformats.org/officeDocument/2006/relationships/hyperlink" Target="https://www.dol.gov/sites/dolgov/files/WHD/legacy/files/eppac.pdf" TargetMode="External"/><Relationship Id="rId22" Type="http://schemas.openxmlformats.org/officeDocument/2006/relationships/hyperlink" Target="http://www.laworks.net/Downloads/Posters/PRPosters/sickle_cell_ltr_color.pdf" TargetMode="External"/><Relationship Id="rId27" Type="http://schemas.openxmlformats.org/officeDocument/2006/relationships/hyperlink" Target="http://www.laworks.net/Downloads/Posters/PRPosters/Public_Employe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5746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Guy</dc:creator>
  <cp:keywords/>
  <dc:description/>
  <cp:lastModifiedBy>Sandra Guy</cp:lastModifiedBy>
  <cp:revision>2</cp:revision>
  <cp:lastPrinted>2022-11-30T20:46:00Z</cp:lastPrinted>
  <dcterms:created xsi:type="dcterms:W3CDTF">2024-05-21T21:31:00Z</dcterms:created>
  <dcterms:modified xsi:type="dcterms:W3CDTF">2024-05-21T21:31:00Z</dcterms:modified>
</cp:coreProperties>
</file>