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898E" w14:textId="645E8FE5" w:rsidR="009A6514" w:rsidRDefault="002B71DB" w:rsidP="002B71DB">
      <w:pPr>
        <w:pStyle w:val="RegItemFirstLine"/>
      </w:pPr>
      <w:bookmarkStart w:id="0" w:name="TextCutPoint"/>
      <w:r>
        <w:t>DECLARATION OF EMERGENCY</w:t>
      </w:r>
    </w:p>
    <w:p w14:paraId="0BCA20F2" w14:textId="07A42F23" w:rsidR="002B71DB" w:rsidRPr="009A6514" w:rsidRDefault="002B71DB" w:rsidP="009A6514">
      <w:pPr>
        <w:rPr>
          <w:b/>
          <w:noProof/>
        </w:rPr>
      </w:pPr>
      <w:bookmarkStart w:id="1" w:name="BreakPoint"/>
      <w:bookmarkEnd w:id="1"/>
    </w:p>
    <w:p w14:paraId="26381EEA" w14:textId="5206C0A9" w:rsidR="002B71DB" w:rsidRDefault="002B71DB" w:rsidP="002B71DB">
      <w:pPr>
        <w:pStyle w:val="RegDepartment"/>
      </w:pPr>
      <w:r>
        <w:t>Department of Wildlife and Fisheries</w:t>
      </w:r>
    </w:p>
    <w:p w14:paraId="48DC63DF" w14:textId="49F02C0A" w:rsidR="002B71DB" w:rsidRPr="002B71DB" w:rsidRDefault="002B71DB" w:rsidP="002B71DB">
      <w:pPr>
        <w:pStyle w:val="RegDepartment"/>
      </w:pPr>
      <w:r>
        <w:t>Wildlife and Fisheries Commission</w:t>
      </w:r>
    </w:p>
    <w:p w14:paraId="6F806423" w14:textId="77777777" w:rsidR="002B71DB" w:rsidRDefault="00FD25B0" w:rsidP="002B71DB">
      <w:pPr>
        <w:pStyle w:val="RegItemTitle"/>
        <w:spacing w:before="240"/>
      </w:pPr>
      <w:r w:rsidRPr="00FD25B0">
        <w:t xml:space="preserve">Closure of the Public Oyster Seed Grounds East of the Mississippi River </w:t>
      </w:r>
    </w:p>
    <w:p w14:paraId="679886C1" w14:textId="6BE1625D" w:rsidR="00FD25B0" w:rsidRPr="00FD25B0" w:rsidRDefault="00FD25B0" w:rsidP="002B71DB">
      <w:pPr>
        <w:pStyle w:val="A0"/>
      </w:pPr>
      <w:r w:rsidRPr="00FD25B0">
        <w:t>In accordance with the emergency provisions of Revised Statutes (R.S.) 49:962, under the authority of R.S. 56:433, and under the authority of a Declaration of Emergency passed by the Wildlife and Fisheries Commission on September 4, 2025, which authorized the secretary of the Department of Wildlife and Fisheries to take emergency action if oyster resources and/or reefs are being adversely impacted, notice is hereby given that the secretary does hereby declare that the harvest of oysters from the public oyster seed grounds east of the Mississippi River, as described in LAC 76:VII.513, and north of the Mississippi River Gulf Outlet, which includes Department of Health Shellfish Harvest Areas 1, 2, 3, and 4, shall close at one-half hour after sunset on Friday, March 13, 2026.</w:t>
      </w:r>
    </w:p>
    <w:p w14:paraId="61767E4A" w14:textId="40876C8A" w:rsidR="00FD25B0" w:rsidRPr="00FD25B0" w:rsidRDefault="00FD25B0" w:rsidP="002B71DB">
      <w:pPr>
        <w:pStyle w:val="A0"/>
      </w:pPr>
      <w:r w:rsidRPr="00FD25B0">
        <w:t xml:space="preserve">The recommended harvest thresholds for the public oyster seed grounds east of the Mississippi River have been met. Additionally, harvest surveys by the department indicate these reefs are also receiving concentrated harvest pressure and </w:t>
      </w:r>
      <w:proofErr w:type="gramStart"/>
      <w:r w:rsidRPr="00FD25B0">
        <w:t>the closure</w:t>
      </w:r>
      <w:proofErr w:type="gramEnd"/>
      <w:r w:rsidRPr="00FD25B0">
        <w:t xml:space="preserve"> is necessary to protect the remaining oyster resource, allowing growth for future harvest opportunities. Continued commercial harvest might threaten the long-term sustainability of remaining oyster resources in these areas. Protection of these remaining oyster resources from injury is in the best interest of these public oyster seed grounds.</w:t>
      </w:r>
    </w:p>
    <w:p w14:paraId="19D7D778" w14:textId="265BD38F" w:rsidR="00FD25B0" w:rsidRDefault="00FD25B0" w:rsidP="002B71DB">
      <w:pPr>
        <w:pStyle w:val="A0"/>
      </w:pPr>
      <w:bookmarkStart w:id="2" w:name="Tempiii"/>
      <w:r w:rsidRPr="00FD25B0">
        <w:t>Notice of any opening, delaying, or closing of an oyster season will be provided by public notice at least 72 hours prior to such action, unless such closure is ordered by the Department of Health for public health concerns.</w:t>
      </w:r>
    </w:p>
    <w:p w14:paraId="29B5BC6A" w14:textId="77777777" w:rsidR="0089216A" w:rsidRPr="00FD25B0" w:rsidRDefault="0089216A" w:rsidP="002B71DB">
      <w:pPr>
        <w:pStyle w:val="A0"/>
      </w:pPr>
    </w:p>
    <w:p w14:paraId="0871D05E" w14:textId="373C9BB1" w:rsidR="00FD25B0" w:rsidRPr="00FD25B0" w:rsidRDefault="00FD25B0" w:rsidP="002B71DB">
      <w:pPr>
        <w:pStyle w:val="RegSignature"/>
      </w:pPr>
      <w:bookmarkStart w:id="3" w:name="Temp"/>
      <w:bookmarkEnd w:id="2"/>
      <w:r w:rsidRPr="00FD25B0">
        <w:t>Tyler M. Bosworth</w:t>
      </w:r>
    </w:p>
    <w:p w14:paraId="1662EB16" w14:textId="1D82416F" w:rsidR="002B71DB" w:rsidRDefault="00FD25B0" w:rsidP="002B71DB">
      <w:pPr>
        <w:pStyle w:val="RegSignature"/>
      </w:pPr>
      <w:r w:rsidRPr="00FD25B0">
        <w:t>Secretary</w:t>
      </w:r>
      <w:bookmarkStart w:id="4" w:name="ParasHere"/>
    </w:p>
    <w:p w14:paraId="4540361C" w14:textId="5DAC55AE" w:rsidR="002B71DB" w:rsidRPr="002B71DB" w:rsidRDefault="002B71DB" w:rsidP="002B71DB">
      <w:pPr>
        <w:pStyle w:val="RegLogNumber"/>
        <w:rPr>
          <w:b/>
          <w:bCs/>
        </w:rPr>
      </w:pPr>
      <w:bookmarkStart w:id="5" w:name="LastPara"/>
      <w:bookmarkStart w:id="6" w:name="Here"/>
      <w:bookmarkEnd w:id="4"/>
      <w:bookmarkEnd w:id="5"/>
      <w:bookmarkEnd w:id="3"/>
      <w:bookmarkEnd w:id="6"/>
      <w:r>
        <w:t>2603#019</w:t>
      </w:r>
    </w:p>
    <w:bookmarkEnd w:id="0"/>
    <w:sectPr w:rsidR="002B71DB" w:rsidRPr="002B71DB" w:rsidSect="009A6514">
      <w:headerReference w:type="first" r:id="rId6"/>
      <w:type w:val="continuous"/>
      <w:pgSz w:w="12240" w:h="15840" w:code="1"/>
      <w:pgMar w:top="720" w:right="864" w:bottom="317" w:left="864" w:header="576" w:footer="432"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D331" w14:textId="77777777" w:rsidR="00FD25B0" w:rsidRDefault="00FD25B0">
      <w:r>
        <w:separator/>
      </w:r>
    </w:p>
  </w:endnote>
  <w:endnote w:type="continuationSeparator" w:id="0">
    <w:p w14:paraId="513F0D18" w14:textId="77777777" w:rsidR="00FD25B0" w:rsidRDefault="00FD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6990" w14:textId="77777777" w:rsidR="00FD25B0" w:rsidRDefault="00FD25B0">
      <w:r>
        <w:separator/>
      </w:r>
    </w:p>
  </w:footnote>
  <w:footnote w:type="continuationSeparator" w:id="0">
    <w:p w14:paraId="5B2A4CCA" w14:textId="77777777" w:rsidR="00FD25B0" w:rsidRDefault="00FD2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4D8C" w14:textId="77777777" w:rsidR="00FD25B0" w:rsidRPr="00477A04" w:rsidRDefault="00FD25B0" w:rsidP="00477A04">
    <w:pPr>
      <w:pStyle w:val="Header"/>
    </w:pPr>
    <w:bookmarkStart w:id="7" w:name="QuickMark"/>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3/6/2026 10:40:22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zzzblank"/>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Closure of the Public Oyster Seed Grounds East of the Mississippi River  "/>
    <w:docVar w:name="DocType" w:val="EMR"/>
    <w:docVar w:name="ExoSeq" w:val="xx"/>
    <w:docVar w:name="FootnotesPresent" w:val="False"/>
    <w:docVar w:name="GovernorName" w:val="Jeff Landry"/>
    <w:docVar w:name="GovInitials" w:val="JML"/>
    <w:docVar w:name="LogInMonth" w:val="03"/>
    <w:docVar w:name="LogInSeq" w:val="019"/>
    <w:docVar w:name="LogInYear" w:val="26"/>
    <w:docVar w:name="PubDate" w:val="February 20, 2026"/>
    <w:docVar w:name="RegNumber" w:val="2"/>
    <w:docVar w:name="RegVolume" w:val="52"/>
    <w:docVar w:name="SecOfStateName" w:val="Nancy Landry"/>
    <w:docVar w:name="StartPageNumber" w:val="1"/>
    <w:docVar w:name="UserInitials" w:val="abm"/>
  </w:docVars>
  <w:rsids>
    <w:rsidRoot w:val="00FD25B0"/>
    <w:rsid w:val="00004CF8"/>
    <w:rsid w:val="000062B1"/>
    <w:rsid w:val="0001034C"/>
    <w:rsid w:val="00012018"/>
    <w:rsid w:val="00020089"/>
    <w:rsid w:val="00021232"/>
    <w:rsid w:val="00025E22"/>
    <w:rsid w:val="00027626"/>
    <w:rsid w:val="000341A6"/>
    <w:rsid w:val="00034A59"/>
    <w:rsid w:val="00037FE6"/>
    <w:rsid w:val="00042686"/>
    <w:rsid w:val="00043219"/>
    <w:rsid w:val="00043DBD"/>
    <w:rsid w:val="000450BF"/>
    <w:rsid w:val="0004516E"/>
    <w:rsid w:val="00054C5E"/>
    <w:rsid w:val="00063D86"/>
    <w:rsid w:val="00065397"/>
    <w:rsid w:val="00071533"/>
    <w:rsid w:val="000721BE"/>
    <w:rsid w:val="00090ACE"/>
    <w:rsid w:val="000A3ACC"/>
    <w:rsid w:val="000A3CED"/>
    <w:rsid w:val="000B1E1B"/>
    <w:rsid w:val="000B23E4"/>
    <w:rsid w:val="000B3BFA"/>
    <w:rsid w:val="000B71E7"/>
    <w:rsid w:val="000C0944"/>
    <w:rsid w:val="000C3A02"/>
    <w:rsid w:val="000D04F7"/>
    <w:rsid w:val="000D0E94"/>
    <w:rsid w:val="000D10A3"/>
    <w:rsid w:val="000D319A"/>
    <w:rsid w:val="000D4060"/>
    <w:rsid w:val="000D7FE6"/>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4E02"/>
    <w:rsid w:val="0017552B"/>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1DB"/>
    <w:rsid w:val="002B7BCD"/>
    <w:rsid w:val="002C0318"/>
    <w:rsid w:val="002C16C3"/>
    <w:rsid w:val="002C27B5"/>
    <w:rsid w:val="002D65F3"/>
    <w:rsid w:val="002E3817"/>
    <w:rsid w:val="002F2099"/>
    <w:rsid w:val="002F2449"/>
    <w:rsid w:val="003026BE"/>
    <w:rsid w:val="00303A99"/>
    <w:rsid w:val="00317392"/>
    <w:rsid w:val="00323BC3"/>
    <w:rsid w:val="0033184A"/>
    <w:rsid w:val="00334C77"/>
    <w:rsid w:val="0034220B"/>
    <w:rsid w:val="003434B6"/>
    <w:rsid w:val="00345948"/>
    <w:rsid w:val="0034687F"/>
    <w:rsid w:val="00347686"/>
    <w:rsid w:val="0036355E"/>
    <w:rsid w:val="00382C58"/>
    <w:rsid w:val="003845C9"/>
    <w:rsid w:val="00387EC3"/>
    <w:rsid w:val="003A77C6"/>
    <w:rsid w:val="003B1AF7"/>
    <w:rsid w:val="003B1C6E"/>
    <w:rsid w:val="003B6F57"/>
    <w:rsid w:val="003C73C5"/>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3093B"/>
    <w:rsid w:val="00531791"/>
    <w:rsid w:val="00542B5D"/>
    <w:rsid w:val="00561BA6"/>
    <w:rsid w:val="00580F53"/>
    <w:rsid w:val="00586010"/>
    <w:rsid w:val="005861CE"/>
    <w:rsid w:val="0059625F"/>
    <w:rsid w:val="005A6B68"/>
    <w:rsid w:val="005B1E1A"/>
    <w:rsid w:val="005C05A8"/>
    <w:rsid w:val="005C1523"/>
    <w:rsid w:val="005D218F"/>
    <w:rsid w:val="005D425E"/>
    <w:rsid w:val="005E5FC8"/>
    <w:rsid w:val="005F5A1C"/>
    <w:rsid w:val="006031EE"/>
    <w:rsid w:val="006040B7"/>
    <w:rsid w:val="00610CB3"/>
    <w:rsid w:val="00614CCA"/>
    <w:rsid w:val="00615BC7"/>
    <w:rsid w:val="006167E4"/>
    <w:rsid w:val="0062123A"/>
    <w:rsid w:val="006214BD"/>
    <w:rsid w:val="006308E5"/>
    <w:rsid w:val="0063264F"/>
    <w:rsid w:val="006368CA"/>
    <w:rsid w:val="00640BF7"/>
    <w:rsid w:val="0065287B"/>
    <w:rsid w:val="0066588C"/>
    <w:rsid w:val="00665BBA"/>
    <w:rsid w:val="0067246E"/>
    <w:rsid w:val="006751F1"/>
    <w:rsid w:val="00676A6B"/>
    <w:rsid w:val="006778B5"/>
    <w:rsid w:val="00683893"/>
    <w:rsid w:val="00696883"/>
    <w:rsid w:val="006A234E"/>
    <w:rsid w:val="006B03AA"/>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26AE8"/>
    <w:rsid w:val="00831329"/>
    <w:rsid w:val="0083241F"/>
    <w:rsid w:val="00842FBD"/>
    <w:rsid w:val="0084616A"/>
    <w:rsid w:val="00850683"/>
    <w:rsid w:val="00857C02"/>
    <w:rsid w:val="00860658"/>
    <w:rsid w:val="00866B03"/>
    <w:rsid w:val="00871798"/>
    <w:rsid w:val="00874DB3"/>
    <w:rsid w:val="0088451C"/>
    <w:rsid w:val="00884FCD"/>
    <w:rsid w:val="0089216A"/>
    <w:rsid w:val="00892E43"/>
    <w:rsid w:val="00897D30"/>
    <w:rsid w:val="008A074A"/>
    <w:rsid w:val="008A1892"/>
    <w:rsid w:val="008A22A9"/>
    <w:rsid w:val="008A61B0"/>
    <w:rsid w:val="008A724A"/>
    <w:rsid w:val="008B046A"/>
    <w:rsid w:val="008B2992"/>
    <w:rsid w:val="008C1C14"/>
    <w:rsid w:val="008D53C1"/>
    <w:rsid w:val="008F7B55"/>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A6514"/>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03BC"/>
    <w:rsid w:val="00B63CBB"/>
    <w:rsid w:val="00B67AD5"/>
    <w:rsid w:val="00B7199F"/>
    <w:rsid w:val="00B75EE4"/>
    <w:rsid w:val="00B76C31"/>
    <w:rsid w:val="00B802AE"/>
    <w:rsid w:val="00BA0380"/>
    <w:rsid w:val="00BA4AFD"/>
    <w:rsid w:val="00BB3EE3"/>
    <w:rsid w:val="00BC152C"/>
    <w:rsid w:val="00BC1EBF"/>
    <w:rsid w:val="00BE7D1D"/>
    <w:rsid w:val="00BF71F9"/>
    <w:rsid w:val="00C11013"/>
    <w:rsid w:val="00C14E09"/>
    <w:rsid w:val="00C17394"/>
    <w:rsid w:val="00C17CE4"/>
    <w:rsid w:val="00C269FF"/>
    <w:rsid w:val="00C33FC5"/>
    <w:rsid w:val="00C34C2E"/>
    <w:rsid w:val="00C374F8"/>
    <w:rsid w:val="00C50AE8"/>
    <w:rsid w:val="00C532A7"/>
    <w:rsid w:val="00C61878"/>
    <w:rsid w:val="00C61C9E"/>
    <w:rsid w:val="00C635A2"/>
    <w:rsid w:val="00C64CC6"/>
    <w:rsid w:val="00C65B0B"/>
    <w:rsid w:val="00C748F4"/>
    <w:rsid w:val="00C93669"/>
    <w:rsid w:val="00CA6530"/>
    <w:rsid w:val="00CA6D3E"/>
    <w:rsid w:val="00CB316F"/>
    <w:rsid w:val="00CC1204"/>
    <w:rsid w:val="00CD03B3"/>
    <w:rsid w:val="00CD092A"/>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6285D"/>
    <w:rsid w:val="00D715C9"/>
    <w:rsid w:val="00D7366F"/>
    <w:rsid w:val="00D84D23"/>
    <w:rsid w:val="00D879FE"/>
    <w:rsid w:val="00D87C59"/>
    <w:rsid w:val="00D90020"/>
    <w:rsid w:val="00D94FF9"/>
    <w:rsid w:val="00D95464"/>
    <w:rsid w:val="00D95FF8"/>
    <w:rsid w:val="00DA7D07"/>
    <w:rsid w:val="00DC0914"/>
    <w:rsid w:val="00DC1AC8"/>
    <w:rsid w:val="00DC7E3D"/>
    <w:rsid w:val="00DD3470"/>
    <w:rsid w:val="00DE32FF"/>
    <w:rsid w:val="00DE3F24"/>
    <w:rsid w:val="00DE63CD"/>
    <w:rsid w:val="00DE68AC"/>
    <w:rsid w:val="00DF61F7"/>
    <w:rsid w:val="00DF6833"/>
    <w:rsid w:val="00E02DF6"/>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7451D"/>
    <w:rsid w:val="00E74C25"/>
    <w:rsid w:val="00E82BC5"/>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604C4"/>
    <w:rsid w:val="00F77A91"/>
    <w:rsid w:val="00F86ADB"/>
    <w:rsid w:val="00F9000E"/>
    <w:rsid w:val="00F951F6"/>
    <w:rsid w:val="00FA0F48"/>
    <w:rsid w:val="00FA1EB7"/>
    <w:rsid w:val="00FA4696"/>
    <w:rsid w:val="00FA5480"/>
    <w:rsid w:val="00FA710C"/>
    <w:rsid w:val="00FB56D1"/>
    <w:rsid w:val="00FB68F0"/>
    <w:rsid w:val="00FC243B"/>
    <w:rsid w:val="00FC321F"/>
    <w:rsid w:val="00FC32EE"/>
    <w:rsid w:val="00FC7F70"/>
    <w:rsid w:val="00FD25B0"/>
    <w:rsid w:val="00FD39E5"/>
    <w:rsid w:val="00FE3214"/>
    <w:rsid w:val="00FF1A5E"/>
    <w:rsid w:val="00FF33D5"/>
    <w:rsid w:val="00FF5952"/>
    <w:rsid w:val="00FF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95A88"/>
  <w15:chartTrackingRefBased/>
  <w15:docId w15:val="{51FEE37C-C788-4076-8ECC-FBE7E8E7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16A"/>
  </w:style>
  <w:style w:type="paragraph" w:styleId="Heading1">
    <w:name w:val="heading 1"/>
    <w:basedOn w:val="Normal"/>
    <w:next w:val="Normal"/>
    <w:qFormat/>
    <w:rsid w:val="0089216A"/>
    <w:pPr>
      <w:keepNext/>
      <w:outlineLvl w:val="0"/>
    </w:pPr>
    <w:rPr>
      <w:vanish/>
    </w:rPr>
  </w:style>
  <w:style w:type="character" w:default="1" w:styleId="DefaultParagraphFont">
    <w:name w:val="Default Paragraph Font"/>
    <w:semiHidden/>
    <w:rsid w:val="008921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216A"/>
  </w:style>
  <w:style w:type="paragraph" w:styleId="Header">
    <w:name w:val="header"/>
    <w:basedOn w:val="Normal"/>
    <w:link w:val="HeaderChar"/>
    <w:rsid w:val="0089216A"/>
    <w:pPr>
      <w:tabs>
        <w:tab w:val="center" w:pos="4320"/>
        <w:tab w:val="right" w:pos="8640"/>
      </w:tabs>
    </w:pPr>
  </w:style>
  <w:style w:type="paragraph" w:styleId="Footer">
    <w:name w:val="footer"/>
    <w:basedOn w:val="Normal"/>
    <w:semiHidden/>
    <w:rsid w:val="0089216A"/>
    <w:pPr>
      <w:tabs>
        <w:tab w:val="center" w:pos="4320"/>
        <w:tab w:val="right" w:pos="8640"/>
      </w:tabs>
    </w:pPr>
  </w:style>
  <w:style w:type="paragraph" w:customStyle="1" w:styleId="a">
    <w:name w:val="(a)."/>
    <w:basedOn w:val="Text"/>
    <w:rsid w:val="0089216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89216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89216A"/>
    <w:pPr>
      <w:tabs>
        <w:tab w:val="decimal" w:pos="1440"/>
        <w:tab w:val="left" w:pos="1728"/>
      </w:tabs>
      <w:jc w:val="both"/>
      <w:outlineLvl w:val="8"/>
    </w:pPr>
    <w:rPr>
      <w:kern w:val="2"/>
    </w:rPr>
  </w:style>
  <w:style w:type="paragraph" w:customStyle="1" w:styleId="1">
    <w:name w:val="1."/>
    <w:basedOn w:val="Normal"/>
    <w:rsid w:val="0089216A"/>
    <w:pPr>
      <w:tabs>
        <w:tab w:val="left" w:pos="720"/>
        <w:tab w:val="left" w:pos="979"/>
        <w:tab w:val="left" w:pos="1152"/>
      </w:tabs>
      <w:ind w:firstLine="360"/>
      <w:jc w:val="both"/>
      <w:outlineLvl w:val="4"/>
    </w:pPr>
    <w:rPr>
      <w:kern w:val="2"/>
    </w:rPr>
  </w:style>
  <w:style w:type="paragraph" w:customStyle="1" w:styleId="A0">
    <w:name w:val="A."/>
    <w:basedOn w:val="Normal"/>
    <w:rsid w:val="0089216A"/>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89216A"/>
    <w:pPr>
      <w:tabs>
        <w:tab w:val="left" w:pos="907"/>
      </w:tabs>
      <w:ind w:firstLine="547"/>
      <w:jc w:val="both"/>
      <w:outlineLvl w:val="5"/>
    </w:pPr>
    <w:rPr>
      <w:kern w:val="2"/>
    </w:rPr>
  </w:style>
  <w:style w:type="paragraph" w:customStyle="1" w:styleId="AuthorityNote">
    <w:name w:val="Authority Note"/>
    <w:basedOn w:val="Normal"/>
    <w:rsid w:val="0089216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89216A"/>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89216A"/>
    <w:pPr>
      <w:tabs>
        <w:tab w:val="clear" w:pos="8640"/>
        <w:tab w:val="right" w:pos="4320"/>
      </w:tabs>
      <w:spacing w:before="60"/>
    </w:pPr>
    <w:rPr>
      <w:rFonts w:ascii="Arial" w:hAnsi="Arial"/>
      <w:i/>
      <w:sz w:val="16"/>
    </w:rPr>
  </w:style>
  <w:style w:type="paragraph" w:customStyle="1" w:styleId="FooterOdd">
    <w:name w:val="FooterOdd"/>
    <w:basedOn w:val="Footer"/>
    <w:rsid w:val="0089216A"/>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89216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89216A"/>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89216A"/>
    <w:pPr>
      <w:spacing w:after="120"/>
      <w:ind w:firstLine="187"/>
      <w:jc w:val="both"/>
    </w:pPr>
    <w:rPr>
      <w:kern w:val="2"/>
      <w:sz w:val="16"/>
    </w:rPr>
  </w:style>
  <w:style w:type="character" w:styleId="PageNumber">
    <w:name w:val="page number"/>
    <w:semiHidden/>
    <w:rsid w:val="0089216A"/>
    <w:rPr>
      <w:rFonts w:ascii="Times New Roman" w:hAnsi="Times New Roman"/>
      <w:dstrike w:val="0"/>
      <w:color w:val="auto"/>
      <w:sz w:val="20"/>
      <w:vertAlign w:val="baseline"/>
    </w:rPr>
  </w:style>
  <w:style w:type="paragraph" w:customStyle="1" w:styleId="RegCodePart">
    <w:name w:val="Reg Code Part"/>
    <w:rsid w:val="0089216A"/>
    <w:pPr>
      <w:keepNext/>
      <w:jc w:val="center"/>
    </w:pPr>
    <w:rPr>
      <w:b/>
      <w:noProof/>
    </w:rPr>
  </w:style>
  <w:style w:type="paragraph" w:customStyle="1" w:styleId="RegFE1">
    <w:name w:val="Reg F&amp;E 1"/>
    <w:rsid w:val="0089216A"/>
    <w:pPr>
      <w:ind w:left="288" w:hanging="288"/>
      <w:jc w:val="both"/>
    </w:pPr>
    <w:rPr>
      <w:noProof/>
      <w:spacing w:val="-10"/>
      <w:sz w:val="18"/>
    </w:rPr>
  </w:style>
  <w:style w:type="paragraph" w:customStyle="1" w:styleId="RegFE2">
    <w:name w:val="Reg F&amp;E 2"/>
    <w:rsid w:val="0089216A"/>
    <w:pPr>
      <w:ind w:left="288" w:firstLine="288"/>
      <w:jc w:val="both"/>
    </w:pPr>
    <w:rPr>
      <w:noProof/>
      <w:sz w:val="18"/>
    </w:rPr>
  </w:style>
  <w:style w:type="paragraph" w:customStyle="1" w:styleId="Section">
    <w:name w:val="Section"/>
    <w:basedOn w:val="Normal"/>
    <w:rsid w:val="0089216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89216A"/>
    <w:pPr>
      <w:keepNext/>
      <w:keepLines/>
      <w:spacing w:after="120"/>
      <w:outlineLvl w:val="1"/>
    </w:pPr>
    <w:rPr>
      <w:sz w:val="28"/>
    </w:rPr>
  </w:style>
  <w:style w:type="paragraph" w:customStyle="1" w:styleId="RegCodeTitle">
    <w:name w:val="Reg Code Title"/>
    <w:basedOn w:val="Normal"/>
    <w:next w:val="Normal"/>
    <w:rsid w:val="0089216A"/>
    <w:pPr>
      <w:keepNext/>
      <w:jc w:val="center"/>
    </w:pPr>
    <w:rPr>
      <w:b/>
      <w:kern w:val="28"/>
    </w:rPr>
  </w:style>
  <w:style w:type="paragraph" w:customStyle="1" w:styleId="DD1">
    <w:name w:val="DD1"/>
    <w:rsid w:val="0089216A"/>
    <w:rPr>
      <w:noProof/>
    </w:rPr>
  </w:style>
  <w:style w:type="paragraph" w:customStyle="1" w:styleId="RegDepartment">
    <w:name w:val="Reg Department"/>
    <w:next w:val="RegSubDepartment"/>
    <w:rsid w:val="0089216A"/>
    <w:pPr>
      <w:keepNext/>
      <w:jc w:val="center"/>
    </w:pPr>
    <w:rPr>
      <w:b/>
      <w:noProof/>
    </w:rPr>
  </w:style>
  <w:style w:type="paragraph" w:customStyle="1" w:styleId="RegSubDepartment">
    <w:name w:val="Reg SubDepartment"/>
    <w:rsid w:val="0089216A"/>
    <w:pPr>
      <w:keepNext/>
      <w:spacing w:after="240"/>
      <w:jc w:val="center"/>
    </w:pPr>
    <w:rPr>
      <w:b/>
      <w:noProof/>
      <w:sz w:val="22"/>
    </w:rPr>
  </w:style>
  <w:style w:type="paragraph" w:customStyle="1" w:styleId="RegItemTitle">
    <w:name w:val="Reg Item Title"/>
    <w:rsid w:val="0089216A"/>
    <w:pPr>
      <w:keepNext/>
      <w:spacing w:after="240"/>
      <w:jc w:val="center"/>
    </w:pPr>
    <w:rPr>
      <w:noProof/>
    </w:rPr>
  </w:style>
  <w:style w:type="paragraph" w:customStyle="1" w:styleId="ExoA">
    <w:name w:val="Exo A."/>
    <w:basedOn w:val="Normal"/>
    <w:rsid w:val="0089216A"/>
    <w:pPr>
      <w:tabs>
        <w:tab w:val="left" w:pos="936"/>
      </w:tabs>
      <w:spacing w:line="240" w:lineRule="exact"/>
      <w:ind w:left="360" w:right="360" w:firstLine="187"/>
      <w:jc w:val="both"/>
    </w:pPr>
  </w:style>
  <w:style w:type="paragraph" w:customStyle="1" w:styleId="ExoNormal">
    <w:name w:val="Exo Normal"/>
    <w:rsid w:val="0089216A"/>
    <w:pPr>
      <w:tabs>
        <w:tab w:val="left" w:pos="1656"/>
      </w:tabs>
      <w:ind w:firstLine="360"/>
      <w:jc w:val="both"/>
    </w:pPr>
    <w:rPr>
      <w:noProof/>
    </w:rPr>
  </w:style>
  <w:style w:type="paragraph" w:customStyle="1" w:styleId="RegItemFirstLine">
    <w:name w:val="Reg Item First Line"/>
    <w:next w:val="RegDepartment"/>
    <w:rsid w:val="0089216A"/>
    <w:pPr>
      <w:keepNext/>
      <w:tabs>
        <w:tab w:val="left" w:pos="-1440"/>
      </w:tabs>
      <w:spacing w:after="120"/>
      <w:jc w:val="center"/>
    </w:pPr>
    <w:rPr>
      <w:b/>
      <w:noProof/>
    </w:rPr>
  </w:style>
  <w:style w:type="paragraph" w:customStyle="1" w:styleId="RegSignature">
    <w:name w:val="Reg Signature"/>
    <w:basedOn w:val="Normal"/>
    <w:rsid w:val="0089216A"/>
    <w:pPr>
      <w:keepNext/>
      <w:ind w:left="2160"/>
      <w:jc w:val="both"/>
    </w:pPr>
  </w:style>
  <w:style w:type="paragraph" w:customStyle="1" w:styleId="ExoSecOfState">
    <w:name w:val="Exo SecOfState"/>
    <w:rsid w:val="0089216A"/>
    <w:pPr>
      <w:keepNext/>
    </w:pPr>
    <w:rPr>
      <w:noProof/>
    </w:rPr>
  </w:style>
  <w:style w:type="paragraph" w:customStyle="1" w:styleId="RegDoubleIndent">
    <w:name w:val="Reg Double Indent"/>
    <w:rsid w:val="0089216A"/>
    <w:pPr>
      <w:ind w:left="432" w:right="432"/>
      <w:jc w:val="both"/>
    </w:pPr>
    <w:rPr>
      <w:noProof/>
    </w:rPr>
  </w:style>
  <w:style w:type="paragraph" w:customStyle="1" w:styleId="RegLogNumber">
    <w:name w:val="Reg Log Number"/>
    <w:rsid w:val="0089216A"/>
    <w:rPr>
      <w:noProof/>
      <w:sz w:val="16"/>
    </w:rPr>
  </w:style>
  <w:style w:type="paragraph" w:customStyle="1" w:styleId="RegSectionTitle">
    <w:name w:val="RegSectionTitle"/>
    <w:rsid w:val="0089216A"/>
    <w:pPr>
      <w:jc w:val="center"/>
    </w:pPr>
    <w:rPr>
      <w:rFonts w:ascii="Arial" w:hAnsi="Arial"/>
      <w:b/>
      <w:noProof/>
      <w:sz w:val="48"/>
    </w:rPr>
  </w:style>
  <w:style w:type="character" w:customStyle="1" w:styleId="HeaderChar">
    <w:name w:val="Header Char"/>
    <w:basedOn w:val="DefaultParagraphFont"/>
    <w:link w:val="Header"/>
    <w:rsid w:val="00FD25B0"/>
  </w:style>
  <w:style w:type="paragraph" w:styleId="ListParagraph">
    <w:name w:val="List Paragraph"/>
    <w:basedOn w:val="Normal"/>
    <w:uiPriority w:val="34"/>
    <w:qFormat/>
    <w:rsid w:val="00FD25B0"/>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Angela Meche</cp:lastModifiedBy>
  <cp:revision>2</cp:revision>
  <cp:lastPrinted>2026-03-06T16:43:00Z</cp:lastPrinted>
  <dcterms:created xsi:type="dcterms:W3CDTF">2026-03-06T17:02:00Z</dcterms:created>
  <dcterms:modified xsi:type="dcterms:W3CDTF">2026-03-06T17:02:00Z</dcterms:modified>
</cp:coreProperties>
</file>