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E52" w14:textId="77777777" w:rsidR="009E10A6" w:rsidRPr="009E10A6" w:rsidRDefault="009E10A6" w:rsidP="009E10A6">
      <w:pPr>
        <w:widowControl w:val="0"/>
        <w:tabs>
          <w:tab w:val="center" w:pos="5040"/>
          <w:tab w:val="right" w:pos="10080"/>
        </w:tabs>
        <w:spacing w:line="240" w:lineRule="exact"/>
        <w:rPr>
          <w:rFonts w:ascii="Arial" w:hAnsi="Arial" w:cs="Arial"/>
          <w:b/>
          <w:snapToGrid w:val="0"/>
          <w:kern w:val="2"/>
        </w:rPr>
      </w:pPr>
      <w:r w:rsidRPr="009E10A6">
        <w:rPr>
          <w:rFonts w:ascii="Arial" w:hAnsi="Arial" w:cs="Arial"/>
          <w:b/>
          <w:snapToGrid w:val="0"/>
          <w:kern w:val="2"/>
        </w:rPr>
        <w:tab/>
        <w:t>CONTENTS</w:t>
      </w:r>
      <w:r w:rsidRPr="009E10A6">
        <w:rPr>
          <w:rFonts w:ascii="Arial" w:hAnsi="Arial" w:cs="Arial"/>
          <w:b/>
          <w:snapToGrid w:val="0"/>
          <w:kern w:val="2"/>
        </w:rPr>
        <w:tab/>
        <w:t>July 2026</w:t>
      </w:r>
    </w:p>
    <w:p w14:paraId="2A59F508" w14:textId="77777777" w:rsidR="009E10A6" w:rsidRPr="009E10A6" w:rsidRDefault="009E10A6" w:rsidP="009E10A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w:hAnsi="Arial" w:cs="Arial"/>
          <w:snapToGrid w:val="0"/>
          <w:kern w:val="2"/>
          <w:sz w:val="18"/>
        </w:rPr>
      </w:pPr>
    </w:p>
    <w:p w14:paraId="5819F1F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w:t>
      </w:r>
      <w:r w:rsidRPr="009E10A6">
        <w:rPr>
          <w:rFonts w:ascii="Arial" w:hAnsi="Arial" w:cs="Arial"/>
          <w:b/>
          <w:kern w:val="2"/>
          <w:sz w:val="18"/>
        </w:rPr>
        <w:tab/>
      </w:r>
      <w:r w:rsidRPr="009E10A6">
        <w:rPr>
          <w:rFonts w:ascii="Arial" w:hAnsi="Arial" w:cs="Arial"/>
          <w:b/>
          <w:kern w:val="2"/>
          <w:sz w:val="18"/>
        </w:rPr>
        <w:tab/>
        <w:t>EXECUTIVE ORDERS</w:t>
      </w:r>
    </w:p>
    <w:p w14:paraId="7663C58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JML 26-51</w:t>
      </w:r>
      <w:r w:rsidRPr="009E10A6">
        <w:rPr>
          <w:rFonts w:ascii="Arial" w:hAnsi="Arial" w:cs="Arial"/>
          <w:bCs/>
          <w:kern w:val="2"/>
          <w:sz w:val="18"/>
        </w:rPr>
        <w:tab/>
        <w:t>Bond Allocation 2026 Ceiling Amendment</w:t>
      </w:r>
      <w:r w:rsidRPr="009E10A6">
        <w:rPr>
          <w:rFonts w:ascii="Arial" w:hAnsi="Arial" w:cs="Arial"/>
          <w:bCs/>
          <w:kern w:val="2"/>
          <w:sz w:val="18"/>
        </w:rPr>
        <w:tab/>
        <w:t>1093</w:t>
      </w:r>
    </w:p>
    <w:p w14:paraId="6C9E219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26-52</w:t>
      </w:r>
      <w:r w:rsidRPr="009E10A6">
        <w:rPr>
          <w:rFonts w:ascii="Arial" w:hAnsi="Arial" w:cs="Arial"/>
          <w:bCs/>
          <w:kern w:val="2"/>
          <w:sz w:val="18"/>
        </w:rPr>
        <w:tab/>
        <w:t>Renewal of State of Emergency—Cybersecurity Incidents</w:t>
      </w:r>
      <w:r w:rsidRPr="009E10A6">
        <w:rPr>
          <w:rFonts w:ascii="Arial" w:hAnsi="Arial" w:cs="Arial"/>
          <w:bCs/>
          <w:kern w:val="2"/>
          <w:sz w:val="18"/>
        </w:rPr>
        <w:tab/>
        <w:t>1093</w:t>
      </w:r>
    </w:p>
    <w:p w14:paraId="097B6B6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26-53</w:t>
      </w:r>
      <w:r w:rsidRPr="009E10A6">
        <w:rPr>
          <w:rFonts w:ascii="Arial" w:hAnsi="Arial" w:cs="Arial"/>
          <w:bCs/>
          <w:kern w:val="2"/>
          <w:sz w:val="18"/>
        </w:rPr>
        <w:tab/>
        <w:t>State of Emergency—Suspension of Early Voting</w:t>
      </w:r>
      <w:r w:rsidRPr="009E10A6">
        <w:rPr>
          <w:rFonts w:ascii="Arial" w:hAnsi="Arial" w:cs="Arial"/>
          <w:bCs/>
          <w:kern w:val="2"/>
          <w:sz w:val="18"/>
        </w:rPr>
        <w:tab/>
        <w:t>1094</w:t>
      </w:r>
    </w:p>
    <w:p w14:paraId="5ED44E9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26-54</w:t>
      </w:r>
      <w:r w:rsidRPr="009E10A6">
        <w:rPr>
          <w:rFonts w:ascii="Arial" w:hAnsi="Arial" w:cs="Arial"/>
          <w:bCs/>
          <w:kern w:val="2"/>
          <w:sz w:val="18"/>
        </w:rPr>
        <w:tab/>
        <w:t>State of Emergency—Suspension of Early Voting</w:t>
      </w:r>
      <w:r w:rsidRPr="009E10A6">
        <w:rPr>
          <w:rFonts w:ascii="Arial" w:hAnsi="Arial" w:cs="Arial"/>
          <w:bCs/>
          <w:kern w:val="2"/>
          <w:sz w:val="18"/>
        </w:rPr>
        <w:tab/>
        <w:t>1095</w:t>
      </w:r>
    </w:p>
    <w:p w14:paraId="11D8FB7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26-55</w:t>
      </w:r>
      <w:r w:rsidRPr="009E10A6">
        <w:rPr>
          <w:rFonts w:ascii="Arial" w:hAnsi="Arial" w:cs="Arial"/>
          <w:bCs/>
          <w:kern w:val="2"/>
          <w:sz w:val="18"/>
        </w:rPr>
        <w:tab/>
        <w:t>State of Emergency—Tropical Storm Arthur—June 18, 2026</w:t>
      </w:r>
      <w:r w:rsidRPr="009E10A6">
        <w:rPr>
          <w:rFonts w:ascii="Arial" w:hAnsi="Arial" w:cs="Arial"/>
          <w:bCs/>
          <w:kern w:val="2"/>
          <w:sz w:val="18"/>
        </w:rPr>
        <w:tab/>
        <w:t>1095</w:t>
      </w:r>
    </w:p>
    <w:p w14:paraId="4C32AAB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26-56</w:t>
      </w:r>
      <w:r w:rsidRPr="009E10A6">
        <w:rPr>
          <w:rFonts w:ascii="Arial" w:hAnsi="Arial" w:cs="Arial"/>
          <w:bCs/>
          <w:kern w:val="2"/>
          <w:sz w:val="18"/>
        </w:rPr>
        <w:tab/>
        <w:t>State of Emergency—Licensed Bed Capacity for Nursing Facilities</w:t>
      </w:r>
      <w:r w:rsidRPr="009E10A6">
        <w:rPr>
          <w:rFonts w:ascii="Arial" w:hAnsi="Arial" w:cs="Arial"/>
          <w:bCs/>
          <w:kern w:val="2"/>
          <w:sz w:val="18"/>
        </w:rPr>
        <w:tab/>
        <w:t>1096</w:t>
      </w:r>
    </w:p>
    <w:p w14:paraId="4ECBFCB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26-57</w:t>
      </w:r>
      <w:r w:rsidRPr="009E10A6">
        <w:rPr>
          <w:rFonts w:ascii="Arial" w:hAnsi="Arial" w:cs="Arial"/>
          <w:bCs/>
          <w:kern w:val="2"/>
          <w:sz w:val="18"/>
        </w:rPr>
        <w:tab/>
        <w:t>Amended State of Emergency—Tropical Storm Arthur—June 18, 2026</w:t>
      </w:r>
      <w:r w:rsidRPr="009E10A6">
        <w:rPr>
          <w:rFonts w:ascii="Arial" w:hAnsi="Arial" w:cs="Arial"/>
          <w:bCs/>
          <w:kern w:val="2"/>
          <w:sz w:val="18"/>
        </w:rPr>
        <w:tab/>
        <w:t>1097</w:t>
      </w:r>
    </w:p>
    <w:p w14:paraId="02AA77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26-58</w:t>
      </w:r>
      <w:r w:rsidRPr="009E10A6">
        <w:rPr>
          <w:rFonts w:ascii="Arial" w:hAnsi="Arial" w:cs="Arial"/>
          <w:bCs/>
          <w:kern w:val="2"/>
          <w:sz w:val="18"/>
        </w:rPr>
        <w:tab/>
        <w:t>Louisiana Ratepayer and Community Protection Initiative Criteria for Led Certifications for</w:t>
      </w:r>
    </w:p>
    <w:p w14:paraId="60B7823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Data Center and Large-Load Investments</w:t>
      </w:r>
      <w:r w:rsidRPr="009E10A6">
        <w:rPr>
          <w:rFonts w:ascii="Arial" w:hAnsi="Arial" w:cs="Arial"/>
          <w:bCs/>
          <w:kern w:val="2"/>
          <w:sz w:val="18"/>
        </w:rPr>
        <w:tab/>
        <w:t>1098</w:t>
      </w:r>
    </w:p>
    <w:p w14:paraId="7B0AE5C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26-59</w:t>
      </w:r>
      <w:r w:rsidRPr="009E10A6">
        <w:rPr>
          <w:rFonts w:ascii="Arial" w:hAnsi="Arial" w:cs="Arial"/>
          <w:bCs/>
          <w:kern w:val="2"/>
          <w:sz w:val="18"/>
        </w:rPr>
        <w:tab/>
        <w:t>Renewal of State of Emergency—Hurricane Ida</w:t>
      </w:r>
      <w:r w:rsidRPr="009E10A6">
        <w:rPr>
          <w:rFonts w:ascii="Arial" w:hAnsi="Arial" w:cs="Arial"/>
          <w:bCs/>
          <w:kern w:val="2"/>
          <w:sz w:val="18"/>
        </w:rPr>
        <w:tab/>
        <w:t>1100</w:t>
      </w:r>
    </w:p>
    <w:p w14:paraId="6C1DC87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26-60</w:t>
      </w:r>
      <w:r w:rsidRPr="009E10A6">
        <w:rPr>
          <w:rFonts w:ascii="Arial" w:hAnsi="Arial" w:cs="Arial"/>
          <w:bCs/>
          <w:kern w:val="2"/>
          <w:sz w:val="18"/>
        </w:rPr>
        <w:tab/>
        <w:t>Renewal of State of Emergency—Threat of Subsidence, Subsurface Instability, and Presence of</w:t>
      </w:r>
    </w:p>
    <w:p w14:paraId="4D9FD6C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Hydrocarbons in Sulphur Mines Salt Dome Area</w:t>
      </w:r>
      <w:r w:rsidRPr="009E10A6">
        <w:rPr>
          <w:rFonts w:ascii="Arial" w:hAnsi="Arial" w:cs="Arial"/>
          <w:bCs/>
          <w:kern w:val="2"/>
          <w:sz w:val="18"/>
        </w:rPr>
        <w:tab/>
        <w:t>1101</w:t>
      </w:r>
    </w:p>
    <w:p w14:paraId="07FFFC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26-61</w:t>
      </w:r>
      <w:r w:rsidRPr="009E10A6">
        <w:rPr>
          <w:rFonts w:ascii="Arial" w:hAnsi="Arial" w:cs="Arial"/>
          <w:bCs/>
          <w:kern w:val="2"/>
          <w:sz w:val="18"/>
        </w:rPr>
        <w:tab/>
        <w:t>Renewal of State of Emergency—Maximum Security Camp J Repairs and Operation</w:t>
      </w:r>
    </w:p>
    <w:p w14:paraId="028DEF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State Penitentiary</w:t>
      </w:r>
      <w:r w:rsidRPr="009E10A6">
        <w:rPr>
          <w:rFonts w:ascii="Arial" w:hAnsi="Arial" w:cs="Arial"/>
          <w:bCs/>
          <w:kern w:val="2"/>
          <w:sz w:val="18"/>
        </w:rPr>
        <w:tab/>
        <w:t>1101</w:t>
      </w:r>
    </w:p>
    <w:p w14:paraId="1A190DB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26-62</w:t>
      </w:r>
      <w:r w:rsidRPr="009E10A6">
        <w:rPr>
          <w:rFonts w:ascii="Arial" w:hAnsi="Arial" w:cs="Arial"/>
          <w:bCs/>
          <w:kern w:val="2"/>
          <w:sz w:val="18"/>
        </w:rPr>
        <w:tab/>
        <w:t>Amended State of Emergency—Tropical Storm Arthur—June 18, 2026</w:t>
      </w:r>
      <w:r w:rsidRPr="009E10A6">
        <w:rPr>
          <w:rFonts w:ascii="Arial" w:hAnsi="Arial" w:cs="Arial"/>
          <w:bCs/>
          <w:kern w:val="2"/>
          <w:sz w:val="18"/>
        </w:rPr>
        <w:tab/>
        <w:t>1102</w:t>
      </w:r>
    </w:p>
    <w:p w14:paraId="4E2FAAE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15BB47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II.</w:t>
      </w:r>
      <w:r w:rsidRPr="009E10A6">
        <w:rPr>
          <w:rFonts w:ascii="Arial" w:hAnsi="Arial" w:cs="Arial"/>
          <w:kern w:val="2"/>
          <w:sz w:val="18"/>
        </w:rPr>
        <w:tab/>
      </w:r>
      <w:r w:rsidRPr="009E10A6">
        <w:rPr>
          <w:rFonts w:ascii="Arial" w:hAnsi="Arial" w:cs="Arial"/>
          <w:kern w:val="2"/>
          <w:sz w:val="18"/>
        </w:rPr>
        <w:tab/>
      </w:r>
      <w:r w:rsidRPr="009E10A6">
        <w:rPr>
          <w:rFonts w:ascii="Arial" w:hAnsi="Arial" w:cs="Arial"/>
          <w:b/>
          <w:kern w:val="2"/>
          <w:sz w:val="18"/>
        </w:rPr>
        <w:t>EMERGENCY RULES</w:t>
      </w:r>
    </w:p>
    <w:p w14:paraId="4CA7DBC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Insurance</w:t>
      </w:r>
    </w:p>
    <w:p w14:paraId="5EA7301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the Commissioner—Emergency Rule 50—Suspension of Certain Statutes Regarding Cancellations,</w:t>
      </w:r>
    </w:p>
    <w:p w14:paraId="4EEDCC0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Terminations, Non-Renewals and Nonreinstatements, Premium Payments, Claim Filings and Related</w:t>
      </w:r>
    </w:p>
    <w:p w14:paraId="13B946A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Provisions Regarding Any and All Insurance Matters Affecting Insureds in Louisiana Caused by</w:t>
      </w:r>
    </w:p>
    <w:p w14:paraId="45D7E57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Tropical Storm Arthur</w:t>
      </w:r>
      <w:r w:rsidRPr="009E10A6">
        <w:rPr>
          <w:rFonts w:ascii="Arial" w:hAnsi="Arial" w:cs="Arial"/>
          <w:bCs/>
          <w:kern w:val="2"/>
          <w:sz w:val="18"/>
        </w:rPr>
        <w:tab/>
        <w:t>1104</w:t>
      </w:r>
    </w:p>
    <w:p w14:paraId="068A98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Public Safety and Corrections</w:t>
      </w:r>
    </w:p>
    <w:p w14:paraId="0DFE403D" w14:textId="75769DAE"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Corrections Services—Disciplinary Rules and Procedures for Adult Inmates (LAC 22:I.341)</w:t>
      </w:r>
      <w:r w:rsidRPr="009E10A6">
        <w:rPr>
          <w:rFonts w:ascii="Arial" w:hAnsi="Arial" w:cs="Arial"/>
          <w:bCs/>
          <w:kern w:val="2"/>
          <w:sz w:val="18"/>
        </w:rPr>
        <w:tab/>
      </w:r>
      <w:r w:rsidR="00017E3A">
        <w:rPr>
          <w:rFonts w:ascii="Arial" w:hAnsi="Arial" w:cs="Arial"/>
          <w:bCs/>
          <w:kern w:val="2"/>
          <w:sz w:val="18"/>
        </w:rPr>
        <w:t>1108</w:t>
      </w:r>
    </w:p>
    <w:p w14:paraId="6DF317D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Wildlife and Fisheries</w:t>
      </w:r>
    </w:p>
    <w:p w14:paraId="21E73980" w14:textId="04A4FB03"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Wildlife and Fisheries Commission—2026 Recreational Red Snapper Bag Limit Modification</w:t>
      </w:r>
      <w:r w:rsidRPr="009E10A6">
        <w:rPr>
          <w:rFonts w:ascii="Arial" w:hAnsi="Arial" w:cs="Arial"/>
          <w:bCs/>
          <w:kern w:val="2"/>
          <w:sz w:val="18"/>
        </w:rPr>
        <w:tab/>
      </w:r>
      <w:r w:rsidR="00017E3A">
        <w:rPr>
          <w:rFonts w:ascii="Arial" w:hAnsi="Arial" w:cs="Arial"/>
          <w:bCs/>
          <w:kern w:val="2"/>
          <w:sz w:val="18"/>
        </w:rPr>
        <w:t>1115</w:t>
      </w:r>
    </w:p>
    <w:p w14:paraId="3E95B09A" w14:textId="10EE02B4"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Closure of Spring Inshore Shrimp Season in State Inside Waters</w:t>
      </w:r>
      <w:r w:rsidRPr="009E10A6">
        <w:rPr>
          <w:rFonts w:ascii="Arial" w:hAnsi="Arial" w:cs="Arial"/>
          <w:bCs/>
          <w:kern w:val="2"/>
          <w:sz w:val="18"/>
        </w:rPr>
        <w:tab/>
      </w:r>
      <w:r w:rsidR="00017E3A">
        <w:rPr>
          <w:rFonts w:ascii="Arial" w:hAnsi="Arial" w:cs="Arial"/>
          <w:bCs/>
          <w:kern w:val="2"/>
          <w:sz w:val="18"/>
        </w:rPr>
        <w:t>1115</w:t>
      </w:r>
    </w:p>
    <w:p w14:paraId="0FA4DA4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42561FC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III.</w:t>
      </w:r>
      <w:r w:rsidRPr="009E10A6">
        <w:rPr>
          <w:rFonts w:ascii="Arial" w:hAnsi="Arial" w:cs="Arial"/>
          <w:b/>
          <w:kern w:val="2"/>
          <w:sz w:val="18"/>
        </w:rPr>
        <w:tab/>
      </w:r>
      <w:r w:rsidRPr="009E10A6">
        <w:rPr>
          <w:rFonts w:ascii="Arial" w:hAnsi="Arial" w:cs="Arial"/>
          <w:b/>
          <w:kern w:val="2"/>
          <w:sz w:val="18"/>
        </w:rPr>
        <w:tab/>
        <w:t>RULES</w:t>
      </w:r>
    </w:p>
    <w:p w14:paraId="7D0DA3D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Agriculture and Forestry</w:t>
      </w:r>
    </w:p>
    <w:p w14:paraId="0F52DF0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Agricultural Finance Authority—Louisiana Agricultural Workforce Development Program</w:t>
      </w:r>
    </w:p>
    <w:p w14:paraId="7941B48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7:III.Chapter 7)</w:t>
      </w:r>
      <w:r w:rsidRPr="009E10A6">
        <w:rPr>
          <w:rFonts w:ascii="Arial" w:hAnsi="Arial" w:cs="Arial"/>
          <w:bCs/>
          <w:kern w:val="2"/>
          <w:sz w:val="18"/>
        </w:rPr>
        <w:tab/>
        <w:t>1117</w:t>
      </w:r>
    </w:p>
    <w:p w14:paraId="68B77B5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Veterinary Medicine—Zoo Personnel (LAC 46:LXXXV.1303 and 1305)</w:t>
      </w:r>
      <w:r w:rsidRPr="009E10A6">
        <w:rPr>
          <w:rFonts w:ascii="Arial" w:hAnsi="Arial" w:cs="Arial"/>
          <w:bCs/>
          <w:kern w:val="2"/>
          <w:sz w:val="18"/>
        </w:rPr>
        <w:tab/>
        <w:t>1118</w:t>
      </w:r>
    </w:p>
    <w:p w14:paraId="6204238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kern w:val="2"/>
          <w:sz w:val="18"/>
        </w:rPr>
        <w:tab/>
      </w:r>
      <w:r w:rsidRPr="009E10A6">
        <w:rPr>
          <w:rFonts w:ascii="Arial" w:hAnsi="Arial" w:cs="Arial"/>
          <w:kern w:val="2"/>
          <w:sz w:val="18"/>
        </w:rPr>
        <w:tab/>
      </w:r>
      <w:r w:rsidRPr="009E10A6">
        <w:rPr>
          <w:rFonts w:ascii="Arial" w:hAnsi="Arial" w:cs="Arial"/>
          <w:b/>
          <w:bCs/>
          <w:kern w:val="2"/>
          <w:sz w:val="18"/>
        </w:rPr>
        <w:t>Civil Service</w:t>
      </w:r>
    </w:p>
    <w:p w14:paraId="53D2F6B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Ethics—Food and Drink Limit (LAC 52:I.1703)</w:t>
      </w:r>
      <w:r w:rsidRPr="009E10A6">
        <w:rPr>
          <w:rFonts w:ascii="Arial" w:hAnsi="Arial" w:cs="Arial"/>
          <w:bCs/>
          <w:kern w:val="2"/>
          <w:sz w:val="18"/>
        </w:rPr>
        <w:tab/>
        <w:t>1118</w:t>
      </w:r>
    </w:p>
    <w:p w14:paraId="5F4F7EB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Conservation and Energy</w:t>
      </w:r>
    </w:p>
    <w:p w14:paraId="07BCB06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kern w:val="2"/>
          <w:sz w:val="18"/>
        </w:rPr>
      </w:pP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kern w:val="2"/>
          <w:sz w:val="18"/>
        </w:rPr>
        <w:t>Office of the Secretary—Regulation of Solar Power Generation Facilities (LAC 43:I.Chapter 51)</w:t>
      </w:r>
      <w:r w:rsidRPr="009E10A6">
        <w:rPr>
          <w:rFonts w:ascii="Arial" w:hAnsi="Arial" w:cs="Arial"/>
          <w:kern w:val="2"/>
          <w:sz w:val="18"/>
        </w:rPr>
        <w:tab/>
        <w:t>1119</w:t>
      </w:r>
    </w:p>
    <w:p w14:paraId="6CC7762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Education</w:t>
      </w:r>
    </w:p>
    <w:p w14:paraId="3B0C3B6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Elementary and Secondary Education—Bulletin 111—The Louisiana School, District, and State</w:t>
      </w:r>
    </w:p>
    <w:p w14:paraId="5F50208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Accountability System Transfer of Middle School Algebra I Scores (LAC 28:XI.1903)</w:t>
      </w:r>
      <w:r w:rsidRPr="009E10A6">
        <w:rPr>
          <w:rFonts w:ascii="Arial" w:hAnsi="Arial" w:cs="Arial"/>
          <w:bCs/>
          <w:kern w:val="2"/>
          <w:sz w:val="18"/>
        </w:rPr>
        <w:tab/>
        <w:t>1124</w:t>
      </w:r>
    </w:p>
    <w:p w14:paraId="1FFDD9A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119—Louisiana School Transportation Specifications and Procedures—Speed Limits</w:t>
      </w:r>
    </w:p>
    <w:p w14:paraId="6892BA7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28:CXIII.907)</w:t>
      </w:r>
      <w:r w:rsidRPr="009E10A6">
        <w:rPr>
          <w:rFonts w:ascii="Arial" w:hAnsi="Arial" w:cs="Arial"/>
          <w:bCs/>
          <w:kern w:val="2"/>
          <w:sz w:val="18"/>
        </w:rPr>
        <w:tab/>
        <w:t>1125</w:t>
      </w:r>
    </w:p>
    <w:p w14:paraId="60097F2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142—Louisiana Mathematics Student Standards Math Content Standards</w:t>
      </w:r>
    </w:p>
    <w:p w14:paraId="675F5C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28:CLXXI.Chapters 1-25 and LAC 28:CXLII.Chapters 1-41)</w:t>
      </w:r>
      <w:r w:rsidRPr="009E10A6">
        <w:rPr>
          <w:rFonts w:ascii="Arial" w:hAnsi="Arial" w:cs="Arial"/>
          <w:bCs/>
          <w:kern w:val="2"/>
          <w:sz w:val="18"/>
        </w:rPr>
        <w:tab/>
        <w:t>1125</w:t>
      </w:r>
    </w:p>
    <w:p w14:paraId="5061CFD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146—Competencies and Standards for Teachers and Educational Leaders</w:t>
      </w:r>
    </w:p>
    <w:p w14:paraId="53707D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Content Competencies (LAC 28:CXLVI.Chapter 3)</w:t>
      </w:r>
      <w:r w:rsidRPr="009E10A6">
        <w:rPr>
          <w:rFonts w:ascii="Arial" w:hAnsi="Arial" w:cs="Arial"/>
          <w:bCs/>
          <w:kern w:val="2"/>
          <w:sz w:val="18"/>
        </w:rPr>
        <w:tab/>
        <w:t>1167</w:t>
      </w:r>
    </w:p>
    <w:p w14:paraId="1D92ED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Bulletin 169—Louisiana English Language Arts Student Standards—ELA Content Standards </w:t>
      </w:r>
    </w:p>
    <w:p w14:paraId="28B8DC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28:CLXIX.Chapters 1-23)</w:t>
      </w:r>
      <w:r w:rsidRPr="009E10A6">
        <w:rPr>
          <w:rFonts w:ascii="Arial" w:hAnsi="Arial" w:cs="Arial"/>
          <w:bCs/>
          <w:kern w:val="2"/>
          <w:sz w:val="18"/>
        </w:rPr>
        <w:tab/>
        <w:t>1170</w:t>
      </w:r>
    </w:p>
    <w:p w14:paraId="56F052A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746—Louisiana Standards for State Certification of School Personnel—Praxis Exams</w:t>
      </w:r>
    </w:p>
    <w:p w14:paraId="5CA07C7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28:CXXXI.303)</w:t>
      </w:r>
      <w:r w:rsidRPr="009E10A6">
        <w:rPr>
          <w:rFonts w:ascii="Arial" w:hAnsi="Arial" w:cs="Arial"/>
          <w:bCs/>
          <w:kern w:val="2"/>
          <w:sz w:val="18"/>
        </w:rPr>
        <w:tab/>
        <w:t>1186</w:t>
      </w:r>
    </w:p>
    <w:p w14:paraId="13D3648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Governor</w:t>
      </w:r>
    </w:p>
    <w:p w14:paraId="2FC4689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Division of Administration, Office of Broadband Development and Connectivity</w:t>
      </w:r>
    </w:p>
    <w:p w14:paraId="1CECF84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Granting Unserved Municipalities Broadband Opportunities (GUMBO) (LAC 4:XXI.705)</w:t>
      </w:r>
      <w:r w:rsidRPr="009E10A6">
        <w:rPr>
          <w:rFonts w:ascii="Arial" w:hAnsi="Arial" w:cs="Arial"/>
          <w:bCs/>
          <w:kern w:val="2"/>
          <w:sz w:val="18"/>
        </w:rPr>
        <w:tab/>
        <w:t>1187</w:t>
      </w:r>
    </w:p>
    <w:p w14:paraId="49FE18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Granting Unserved Municipalities Broadband Opportunities 2.0 (GUMBO 2.0) (LAC 4:XXI.1801)</w:t>
      </w:r>
      <w:r w:rsidRPr="009E10A6">
        <w:rPr>
          <w:rFonts w:ascii="Arial" w:hAnsi="Arial" w:cs="Arial"/>
          <w:bCs/>
          <w:kern w:val="2"/>
          <w:sz w:val="18"/>
        </w:rPr>
        <w:tab/>
        <w:t>1187</w:t>
      </w:r>
    </w:p>
    <w:p w14:paraId="3408973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Division of Administration, Office of the Commissioner—Nongovernmental Entity Database Reporting</w:t>
      </w:r>
    </w:p>
    <w:p w14:paraId="489D7FB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4:XXIV.101, 103, and 105</w:t>
      </w:r>
      <w:bookmarkStart w:id="0" w:name="Here"/>
      <w:bookmarkEnd w:id="0"/>
      <w:r w:rsidRPr="009E10A6">
        <w:rPr>
          <w:rFonts w:ascii="Arial" w:hAnsi="Arial" w:cs="Arial"/>
          <w:bCs/>
          <w:kern w:val="2"/>
          <w:sz w:val="18"/>
        </w:rPr>
        <w:t>)</w:t>
      </w:r>
      <w:r w:rsidRPr="009E10A6">
        <w:rPr>
          <w:rFonts w:ascii="Arial" w:hAnsi="Arial" w:cs="Arial"/>
          <w:bCs/>
          <w:kern w:val="2"/>
          <w:sz w:val="18"/>
        </w:rPr>
        <w:tab/>
        <w:t>1188</w:t>
      </w:r>
    </w:p>
    <w:p w14:paraId="5D39FA9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Health</w:t>
      </w:r>
    </w:p>
    <w:p w14:paraId="144FE5B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Bureau of Health Services Financing—Louisiana Children's Health Insurance Program</w:t>
      </w:r>
    </w:p>
    <w:p w14:paraId="582BD24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50:I.20503, 20505, and 20507)</w:t>
      </w:r>
      <w:r w:rsidRPr="009E10A6">
        <w:rPr>
          <w:rFonts w:ascii="Arial" w:hAnsi="Arial" w:cs="Arial"/>
          <w:bCs/>
          <w:kern w:val="2"/>
          <w:sz w:val="18"/>
        </w:rPr>
        <w:tab/>
        <w:t>1189</w:t>
      </w:r>
    </w:p>
    <w:p w14:paraId="242DD35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Plan Review Fees—Medical Marijuana Retailers (LAC 51:XXIX.2303 and 2305)</w:t>
      </w:r>
      <w:r w:rsidRPr="009E10A6">
        <w:rPr>
          <w:rFonts w:ascii="Arial" w:hAnsi="Arial" w:cs="Arial"/>
          <w:bCs/>
          <w:kern w:val="2"/>
          <w:sz w:val="18"/>
        </w:rPr>
        <w:tab/>
        <w:t>1190</w:t>
      </w:r>
    </w:p>
    <w:p w14:paraId="0D12892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Wildlife and Fisheries</w:t>
      </w:r>
    </w:p>
    <w:p w14:paraId="1B2371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Wildlife and Fisheries Commission—Administration of the Natural and Scenic Rivers and Historic and </w:t>
      </w:r>
    </w:p>
    <w:p w14:paraId="39C65CB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Scenic Rivers (LAC 76:IX.103, 109, 111, 117, and 118)</w:t>
      </w:r>
      <w:r w:rsidRPr="009E10A6">
        <w:rPr>
          <w:rFonts w:ascii="Arial" w:hAnsi="Arial" w:cs="Arial"/>
          <w:bCs/>
          <w:kern w:val="2"/>
          <w:sz w:val="18"/>
        </w:rPr>
        <w:tab/>
        <w:t>1190</w:t>
      </w:r>
    </w:p>
    <w:p w14:paraId="636B804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2E251DE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
          <w:kern w:val="2"/>
          <w:sz w:val="18"/>
        </w:rPr>
        <w:t>IV.</w:t>
      </w:r>
      <w:r w:rsidRPr="009E10A6">
        <w:rPr>
          <w:rFonts w:ascii="Arial" w:hAnsi="Arial" w:cs="Arial"/>
          <w:b/>
          <w:kern w:val="2"/>
          <w:sz w:val="18"/>
        </w:rPr>
        <w:tab/>
      </w:r>
      <w:r w:rsidRPr="009E10A6">
        <w:rPr>
          <w:rFonts w:ascii="Arial" w:hAnsi="Arial" w:cs="Arial"/>
          <w:b/>
          <w:kern w:val="2"/>
          <w:sz w:val="18"/>
        </w:rPr>
        <w:tab/>
        <w:t>NOTICES OF INTENT</w:t>
      </w:r>
    </w:p>
    <w:p w14:paraId="60F9E9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
          <w:kern w:val="2"/>
          <w:sz w:val="18"/>
        </w:rPr>
        <w:tab/>
      </w:r>
      <w:r w:rsidRPr="009E10A6">
        <w:rPr>
          <w:rFonts w:ascii="Arial" w:hAnsi="Arial" w:cs="Arial"/>
          <w:b/>
          <w:kern w:val="2"/>
          <w:sz w:val="18"/>
        </w:rPr>
        <w:tab/>
        <w:t>Agriculture and Forestry</w:t>
      </w:r>
    </w:p>
    <w:p w14:paraId="6E8A91F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Veterinary Medicine—Disciplinary Proceedings (LAC 46:LXXXV.816 and Chapter 14)</w:t>
      </w:r>
      <w:r w:rsidRPr="009E10A6">
        <w:rPr>
          <w:rFonts w:ascii="Arial" w:hAnsi="Arial" w:cs="Arial"/>
          <w:bCs/>
          <w:kern w:val="2"/>
          <w:sz w:val="18"/>
        </w:rPr>
        <w:tab/>
        <w:t>1196</w:t>
      </w:r>
    </w:p>
    <w:p w14:paraId="550DC72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Maintenance and Security of Sodium Pentobarbital, and Responsibilities of a Lead CAET</w:t>
      </w:r>
    </w:p>
    <w:p w14:paraId="0C9E261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46:LXXXV.1223 and 1225)</w:t>
      </w:r>
      <w:r w:rsidRPr="009E10A6">
        <w:rPr>
          <w:rFonts w:ascii="Arial" w:hAnsi="Arial" w:cs="Arial"/>
          <w:bCs/>
          <w:kern w:val="2"/>
          <w:sz w:val="18"/>
        </w:rPr>
        <w:tab/>
        <w:t>1198</w:t>
      </w:r>
    </w:p>
    <w:p w14:paraId="2A27408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Agricultural and Environmental Sciences, Structural Pest Control Commission</w:t>
      </w:r>
    </w:p>
    <w:p w14:paraId="3EE3598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Structural Pest Control Commission (LAC 7:XXV.Chapter 1)</w:t>
      </w:r>
      <w:r w:rsidRPr="009E10A6">
        <w:rPr>
          <w:rFonts w:ascii="Arial" w:hAnsi="Arial" w:cs="Arial"/>
          <w:bCs/>
          <w:kern w:val="2"/>
          <w:sz w:val="18"/>
        </w:rPr>
        <w:tab/>
        <w:t>1200</w:t>
      </w:r>
    </w:p>
    <w:p w14:paraId="32EE6B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Education</w:t>
      </w:r>
    </w:p>
    <w:p w14:paraId="7FA8B18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Elementary and Secondary Education—Bulletin 118—Statewide Assessment Standards and</w:t>
      </w:r>
    </w:p>
    <w:p w14:paraId="05AFE09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Practices—LEAP 2026 Science Assessment (LAC 28:XI.5107 and 5701)</w:t>
      </w:r>
      <w:r w:rsidRPr="009E10A6">
        <w:rPr>
          <w:rFonts w:ascii="Arial" w:hAnsi="Arial" w:cs="Arial"/>
          <w:bCs/>
          <w:kern w:val="2"/>
          <w:sz w:val="18"/>
        </w:rPr>
        <w:tab/>
        <w:t>1203</w:t>
      </w:r>
    </w:p>
    <w:p w14:paraId="4747B23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741—Louisiana Handbook for School Administrators—Annual Reading of Required Literature</w:t>
      </w:r>
    </w:p>
    <w:p w14:paraId="248D762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28:CXV.2313 and 2317)</w:t>
      </w:r>
      <w:r w:rsidRPr="009E10A6">
        <w:rPr>
          <w:rFonts w:ascii="Arial" w:hAnsi="Arial" w:cs="Arial"/>
          <w:bCs/>
          <w:kern w:val="2"/>
          <w:sz w:val="18"/>
        </w:rPr>
        <w:tab/>
        <w:t>1205</w:t>
      </w:r>
    </w:p>
    <w:p w14:paraId="61FB4FA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Camps and Prekindergarten Programs (LAC 28:LXXIX.107, 115, 116, 707, 905, and 3019;</w:t>
      </w:r>
    </w:p>
    <w:p w14:paraId="012C639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28:CXV.325, 326, 345, 913, and 3703; LAC 28:CLXI.103, 301, and 303; LAC 28:CLXV.103)</w:t>
      </w:r>
      <w:r w:rsidRPr="009E10A6">
        <w:rPr>
          <w:rFonts w:ascii="Arial" w:hAnsi="Arial" w:cs="Arial"/>
          <w:bCs/>
          <w:kern w:val="2"/>
          <w:sz w:val="18"/>
        </w:rPr>
        <w:tab/>
        <w:t>1206</w:t>
      </w:r>
    </w:p>
    <w:p w14:paraId="1EF52CC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Diverse Learners (LAC 28:XXXV.105 and LAC 28:CI.511 and 1105)</w:t>
      </w:r>
      <w:r w:rsidRPr="009E10A6">
        <w:rPr>
          <w:rFonts w:ascii="Arial" w:hAnsi="Arial" w:cs="Arial"/>
          <w:bCs/>
          <w:kern w:val="2"/>
          <w:sz w:val="18"/>
        </w:rPr>
        <w:tab/>
        <w:t>1212</w:t>
      </w:r>
    </w:p>
    <w:p w14:paraId="3EC3025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Teacher Preparation and Certification (LAC 28:XLV.103 and 745; LAC 28:CXXXI.528)</w:t>
      </w:r>
      <w:r w:rsidRPr="009E10A6">
        <w:rPr>
          <w:rFonts w:ascii="Arial" w:hAnsi="Arial" w:cs="Arial"/>
          <w:bCs/>
          <w:kern w:val="2"/>
          <w:sz w:val="18"/>
        </w:rPr>
        <w:tab/>
        <w:t>1214</w:t>
      </w:r>
    </w:p>
    <w:p w14:paraId="5A3CBBB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Tuition Trust Authority, Office of Student Financial Assistance—START Saving Program (LAC 28:VI.315)</w:t>
      </w:r>
      <w:r w:rsidRPr="009E10A6">
        <w:rPr>
          <w:rFonts w:ascii="Arial" w:hAnsi="Arial" w:cs="Arial"/>
          <w:bCs/>
          <w:kern w:val="2"/>
          <w:sz w:val="18"/>
        </w:rPr>
        <w:tab/>
        <w:t>1216</w:t>
      </w:r>
    </w:p>
    <w:p w14:paraId="66FA85B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Environmental Quality</w:t>
      </w:r>
    </w:p>
    <w:p w14:paraId="33E8B1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Office of the Secretary, Legal Affairs Division—Incorporation by Reference of 40 CFR 60 Subpart OOOOc</w:t>
      </w:r>
    </w:p>
    <w:p w14:paraId="00F5C8F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33:III.3003)</w:t>
      </w:r>
      <w:r w:rsidRPr="009E10A6">
        <w:rPr>
          <w:rFonts w:ascii="Arial" w:hAnsi="Arial" w:cs="Arial"/>
          <w:bCs/>
          <w:kern w:val="2"/>
          <w:sz w:val="18"/>
        </w:rPr>
        <w:tab/>
        <w:t>1217</w:t>
      </w:r>
    </w:p>
    <w:p w14:paraId="702A7FC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Lead-Based Paint Activities—Recognition, Accreditation, Licensure, and Standards for Conducting </w:t>
      </w:r>
    </w:p>
    <w:p w14:paraId="2974879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Lead-Based Paint Activities (LAC 33:III.Chapter 28)</w:t>
      </w:r>
      <w:r w:rsidRPr="009E10A6">
        <w:rPr>
          <w:rFonts w:ascii="Arial" w:hAnsi="Arial" w:cs="Arial"/>
          <w:bCs/>
          <w:kern w:val="2"/>
          <w:sz w:val="18"/>
        </w:rPr>
        <w:tab/>
        <w:t>1218</w:t>
      </w:r>
    </w:p>
    <w:p w14:paraId="768204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Governor</w:t>
      </w:r>
    </w:p>
    <w:p w14:paraId="74E2EF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Architectural Examiners—Election of Nominees to Fill Vacancy, if Required</w:t>
      </w:r>
      <w:bookmarkStart w:id="1" w:name="_Hlk204706958"/>
      <w:bookmarkStart w:id="2" w:name="_Hlk204707508"/>
      <w:bookmarkStart w:id="3" w:name="_Hlk204707427"/>
      <w:r w:rsidRPr="009E10A6">
        <w:rPr>
          <w:rFonts w:ascii="Arial" w:hAnsi="Arial" w:cs="Arial"/>
          <w:bCs/>
          <w:kern w:val="2"/>
          <w:sz w:val="18"/>
        </w:rPr>
        <w:t xml:space="preserve"> (</w:t>
      </w:r>
      <w:bookmarkStart w:id="4" w:name="_Hlk204769018"/>
      <w:r w:rsidRPr="009E10A6">
        <w:rPr>
          <w:rFonts w:ascii="Arial" w:hAnsi="Arial" w:cs="Arial"/>
          <w:bCs/>
          <w:kern w:val="2"/>
          <w:sz w:val="18"/>
        </w:rPr>
        <w:t>LAC 46:I.</w:t>
      </w:r>
      <w:bookmarkEnd w:id="1"/>
      <w:bookmarkEnd w:id="2"/>
      <w:bookmarkEnd w:id="3"/>
      <w:bookmarkEnd w:id="4"/>
      <w:r w:rsidRPr="009E10A6">
        <w:rPr>
          <w:rFonts w:ascii="Arial" w:hAnsi="Arial" w:cs="Arial"/>
          <w:bCs/>
          <w:kern w:val="2"/>
          <w:sz w:val="18"/>
        </w:rPr>
        <w:t>Chapter 5)</w:t>
      </w:r>
      <w:r w:rsidRPr="009E10A6">
        <w:rPr>
          <w:rFonts w:ascii="Arial" w:hAnsi="Arial" w:cs="Arial"/>
          <w:bCs/>
          <w:kern w:val="2"/>
          <w:sz w:val="18"/>
        </w:rPr>
        <w:tab/>
        <w:t>1225</w:t>
      </w:r>
    </w:p>
    <w:p w14:paraId="40FA58C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Department of Veterans Affairs—Cemeteries (LAC 4:VII.969)</w:t>
      </w:r>
      <w:r w:rsidRPr="009E10A6">
        <w:rPr>
          <w:rFonts w:ascii="Arial" w:hAnsi="Arial" w:cs="Arial"/>
          <w:bCs/>
          <w:kern w:val="2"/>
          <w:sz w:val="18"/>
        </w:rPr>
        <w:tab/>
        <w:t>1227</w:t>
      </w:r>
    </w:p>
    <w:p w14:paraId="5F2CE95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Health</w:t>
      </w:r>
    </w:p>
    <w:p w14:paraId="5901868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Bureau of Health Services Financing—Eligibility—New Adult Eligibility Group (LAC 50:III.2317)</w:t>
      </w:r>
      <w:r w:rsidRPr="009E10A6">
        <w:rPr>
          <w:rFonts w:ascii="Arial" w:hAnsi="Arial" w:cs="Arial"/>
          <w:bCs/>
          <w:kern w:val="2"/>
          <w:sz w:val="18"/>
        </w:rPr>
        <w:tab/>
        <w:t>1229</w:t>
      </w:r>
    </w:p>
    <w:p w14:paraId="2A92B88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Eligibility—Retroactive Coverage Eligibility</w:t>
      </w:r>
      <w:bookmarkStart w:id="5" w:name="_Hlk232498730"/>
      <w:r w:rsidRPr="009E10A6">
        <w:rPr>
          <w:rFonts w:ascii="Arial" w:hAnsi="Arial" w:cs="Arial"/>
          <w:bCs/>
          <w:kern w:val="2"/>
          <w:sz w:val="18"/>
        </w:rPr>
        <w:t xml:space="preserve"> </w:t>
      </w:r>
    </w:p>
    <w:p w14:paraId="59BE7B9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50:III.939, 2305, 2315, 2327, 20103, and LAC 50:XXI.16333)</w:t>
      </w:r>
      <w:r w:rsidRPr="009E10A6">
        <w:rPr>
          <w:rFonts w:ascii="Arial" w:hAnsi="Arial" w:cs="Arial"/>
          <w:bCs/>
          <w:kern w:val="2"/>
          <w:sz w:val="18"/>
        </w:rPr>
        <w:tab/>
        <w:t>1231</w:t>
      </w:r>
    </w:p>
    <w:bookmarkEnd w:id="5"/>
    <w:p w14:paraId="7B99556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bookmarkStart w:id="6" w:name="_Hlk234563384"/>
      <w:r w:rsidRPr="009E10A6">
        <w:rPr>
          <w:rFonts w:ascii="Arial" w:hAnsi="Arial" w:cs="Arial"/>
          <w:bCs/>
          <w:kern w:val="2"/>
          <w:sz w:val="18"/>
        </w:rPr>
        <w:t>Home and Community-Based Waivers</w:t>
      </w:r>
      <w:bookmarkStart w:id="7" w:name="_Hlk234563403"/>
      <w:bookmarkEnd w:id="6"/>
      <w:r w:rsidRPr="009E10A6">
        <w:rPr>
          <w:rFonts w:ascii="Arial" w:hAnsi="Arial" w:cs="Arial"/>
          <w:bCs/>
          <w:kern w:val="2"/>
          <w:sz w:val="18"/>
        </w:rPr>
        <w:t>—Developmental Disabilities Services</w:t>
      </w:r>
      <w:bookmarkEnd w:id="7"/>
      <w:r w:rsidRPr="009E10A6">
        <w:rPr>
          <w:rFonts w:ascii="Arial" w:hAnsi="Arial" w:cs="Arial"/>
          <w:bCs/>
          <w:kern w:val="2"/>
          <w:sz w:val="18"/>
        </w:rPr>
        <w:t xml:space="preserve"> (LAC 48:IX.Chapter 1)</w:t>
      </w:r>
      <w:r w:rsidRPr="009E10A6">
        <w:rPr>
          <w:rFonts w:ascii="Arial" w:hAnsi="Arial" w:cs="Arial"/>
          <w:bCs/>
          <w:kern w:val="2"/>
          <w:sz w:val="18"/>
        </w:rPr>
        <w:tab/>
        <w:t>1234</w:t>
      </w:r>
    </w:p>
    <w:p w14:paraId="446E5E0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Medicaid Program Integrity—Fraud, Waste and Abuse Recovery </w:t>
      </w:r>
    </w:p>
    <w:p w14:paraId="591A3E6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50:I.4205, 4209, 4211, 4403, 4409, 4421, 4603 and 4611)</w:t>
      </w:r>
      <w:r w:rsidRPr="009E10A6">
        <w:rPr>
          <w:rFonts w:ascii="Arial" w:hAnsi="Arial" w:cs="Arial"/>
          <w:bCs/>
          <w:kern w:val="2"/>
          <w:sz w:val="18"/>
        </w:rPr>
        <w:tab/>
        <w:t>1235</w:t>
      </w:r>
    </w:p>
    <w:p w14:paraId="5EDA06E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Nursing Facilities—Preadmission Screening (LAC 50:II.503)</w:t>
      </w:r>
      <w:r w:rsidRPr="009E10A6">
        <w:rPr>
          <w:rFonts w:ascii="Arial" w:hAnsi="Arial" w:cs="Arial"/>
          <w:bCs/>
          <w:kern w:val="2"/>
          <w:sz w:val="18"/>
        </w:rPr>
        <w:tab/>
        <w:t>1237</w:t>
      </w:r>
    </w:p>
    <w:p w14:paraId="6D46EE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Health Standards Section—Behavioral Health Service Providers—Licensing Standards </w:t>
      </w:r>
    </w:p>
    <w:p w14:paraId="554350F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48:I.Chapter 57)</w:t>
      </w:r>
      <w:r w:rsidRPr="009E10A6">
        <w:rPr>
          <w:rFonts w:ascii="Arial" w:hAnsi="Arial" w:cs="Arial"/>
          <w:bCs/>
          <w:kern w:val="2"/>
          <w:sz w:val="18"/>
        </w:rPr>
        <w:tab/>
        <w:t>1239</w:t>
      </w:r>
    </w:p>
    <w:p w14:paraId="1285D33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Licensed Professional Counselors Board of Examiners—Supervision Ratio of Hours</w:t>
      </w:r>
    </w:p>
    <w:p w14:paraId="3303F93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46:LX.503 and 3105)</w:t>
      </w:r>
      <w:r w:rsidRPr="009E10A6">
        <w:rPr>
          <w:rFonts w:ascii="Arial" w:hAnsi="Arial" w:cs="Arial"/>
          <w:bCs/>
          <w:kern w:val="2"/>
          <w:sz w:val="18"/>
        </w:rPr>
        <w:tab/>
        <w:t>1250</w:t>
      </w:r>
    </w:p>
    <w:p w14:paraId="3A7D44F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Aging and Adult Services—Nursing Facilities—Preadmission Screening (LAC 50:II.503)</w:t>
      </w:r>
      <w:r w:rsidRPr="009E10A6">
        <w:rPr>
          <w:rFonts w:ascii="Arial" w:hAnsi="Arial" w:cs="Arial"/>
          <w:bCs/>
          <w:kern w:val="2"/>
          <w:sz w:val="18"/>
        </w:rPr>
        <w:tab/>
        <w:t>1237</w:t>
      </w:r>
    </w:p>
    <w:p w14:paraId="72CCA81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Intellectual and Developmental Disability Supports—Home and Community-Based Waivers</w:t>
      </w:r>
    </w:p>
    <w:p w14:paraId="3058DF0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Developmental Disabilities Services (LAC 48:IX.Chapter 1)</w:t>
      </w:r>
      <w:r w:rsidRPr="009E10A6">
        <w:rPr>
          <w:rFonts w:ascii="Arial" w:hAnsi="Arial" w:cs="Arial"/>
          <w:bCs/>
          <w:kern w:val="2"/>
          <w:sz w:val="18"/>
        </w:rPr>
        <w:tab/>
        <w:t>1234</w:t>
      </w:r>
    </w:p>
    <w:p w14:paraId="5C701E2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Public Health—Registration of Foods, Drugs, and Prophylactic Devices; Consumable Hemp; and</w:t>
      </w:r>
    </w:p>
    <w:p w14:paraId="5442850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UV Tanning Facilities and Equipment LAC 51:VI.Chapter 4, Chapter 6, 603, and 1001; XXI.105, 107,</w:t>
      </w:r>
    </w:p>
    <w:p w14:paraId="16F55D5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513, and 519; XXX.100 and 101)</w:t>
      </w:r>
      <w:r w:rsidRPr="009E10A6">
        <w:rPr>
          <w:rFonts w:ascii="Arial" w:hAnsi="Arial" w:cs="Arial"/>
          <w:bCs/>
          <w:kern w:val="2"/>
          <w:sz w:val="18"/>
        </w:rPr>
        <w:tab/>
        <w:t>1251</w:t>
      </w:r>
    </w:p>
    <w:p w14:paraId="5E0AB49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Louisiana Economic Development</w:t>
      </w:r>
    </w:p>
    <w:p w14:paraId="5BBFB4F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Louisiana Economic Development Corporation—Louisiana Project Equity Fund (LAC 13:III.Chapter 15)</w:t>
      </w:r>
      <w:r w:rsidRPr="009E10A6">
        <w:rPr>
          <w:rFonts w:ascii="Arial" w:hAnsi="Arial" w:cs="Arial"/>
          <w:bCs/>
          <w:kern w:val="2"/>
          <w:sz w:val="18"/>
        </w:rPr>
        <w:tab/>
        <w:t>1256</w:t>
      </w:r>
    </w:p>
    <w:p w14:paraId="648F327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Regional Initiatives Program (LAC 13:III.Chapter 7)</w:t>
      </w:r>
      <w:r w:rsidRPr="009E10A6">
        <w:rPr>
          <w:rFonts w:ascii="Arial" w:hAnsi="Arial" w:cs="Arial"/>
          <w:bCs/>
          <w:kern w:val="2"/>
          <w:sz w:val="18"/>
        </w:rPr>
        <w:tab/>
        <w:t>1257</w:t>
      </w:r>
    </w:p>
    <w:p w14:paraId="648FCFE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Office of Economic Development—Local Economic Development Support Fund (LAC 13:III.Chapter 11)</w:t>
      </w:r>
      <w:r w:rsidRPr="009E10A6">
        <w:rPr>
          <w:rFonts w:ascii="Arial" w:hAnsi="Arial" w:cs="Arial"/>
          <w:bCs/>
          <w:kern w:val="2"/>
          <w:sz w:val="18"/>
        </w:rPr>
        <w:tab/>
        <w:t>1259</w:t>
      </w:r>
    </w:p>
    <w:p w14:paraId="7C28A8F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Industrial Training Program (LAC 13:III.Chapter 9)</w:t>
      </w:r>
      <w:r w:rsidRPr="009E10A6">
        <w:rPr>
          <w:rFonts w:ascii="Arial" w:hAnsi="Arial" w:cs="Arial"/>
          <w:bCs/>
          <w:kern w:val="2"/>
          <w:sz w:val="18"/>
        </w:rPr>
        <w:tab/>
        <w:t>1260</w:t>
      </w:r>
    </w:p>
    <w:p w14:paraId="3EE7CF5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Project Equity Fund (LAC 13:III.Chapter 15)</w:t>
      </w:r>
      <w:r w:rsidRPr="009E10A6">
        <w:rPr>
          <w:rFonts w:ascii="Arial" w:hAnsi="Arial" w:cs="Arial"/>
          <w:bCs/>
          <w:kern w:val="2"/>
          <w:sz w:val="18"/>
        </w:rPr>
        <w:tab/>
        <w:t>1256</w:t>
      </w:r>
    </w:p>
    <w:p w14:paraId="5E0A504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Regional Initiatives Program (LAC 13:III.Chapter 7)</w:t>
      </w:r>
      <w:r w:rsidRPr="009E10A6">
        <w:rPr>
          <w:rFonts w:ascii="Arial" w:hAnsi="Arial" w:cs="Arial"/>
          <w:bCs/>
          <w:kern w:val="2"/>
          <w:sz w:val="18"/>
        </w:rPr>
        <w:tab/>
        <w:t>1257</w:t>
      </w:r>
    </w:p>
    <w:p w14:paraId="4CB7013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Public Safety and Corrections</w:t>
      </w:r>
    </w:p>
    <w:p w14:paraId="23B7A9F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Private Security Examiners—Private Security Examiners (LAC 46:LIX.Chapters 1-9)</w:t>
      </w:r>
      <w:r w:rsidRPr="009E10A6">
        <w:rPr>
          <w:rFonts w:ascii="Arial" w:hAnsi="Arial" w:cs="Arial"/>
          <w:bCs/>
          <w:kern w:val="2"/>
          <w:sz w:val="18"/>
        </w:rPr>
        <w:tab/>
        <w:t>1261</w:t>
      </w:r>
    </w:p>
    <w:p w14:paraId="5800985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Private Security Examiners (LAC 46:LIX.Chapter 10)</w:t>
      </w:r>
      <w:r w:rsidRPr="009E10A6">
        <w:rPr>
          <w:rFonts w:ascii="Arial" w:hAnsi="Arial" w:cs="Arial"/>
          <w:bCs/>
          <w:kern w:val="2"/>
          <w:sz w:val="18"/>
        </w:rPr>
        <w:tab/>
        <w:t>1275</w:t>
      </w:r>
    </w:p>
    <w:p w14:paraId="29E1F8A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Corrections Services—Disciplinary Rules and Procedures for Adult Inmates (LAC 22:I.341)</w:t>
      </w:r>
      <w:r w:rsidRPr="009E10A6">
        <w:rPr>
          <w:rFonts w:ascii="Arial" w:hAnsi="Arial" w:cs="Arial"/>
          <w:bCs/>
          <w:kern w:val="2"/>
          <w:sz w:val="18"/>
        </w:rPr>
        <w:tab/>
        <w:t>1277</w:t>
      </w:r>
    </w:p>
    <w:p w14:paraId="5D0C385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State Police—Breath and Blood Alcohol Analysis Methods and Techniques (LAC 55:I.581 and 583)</w:t>
      </w:r>
      <w:r w:rsidRPr="009E10A6">
        <w:rPr>
          <w:rFonts w:ascii="Arial" w:hAnsi="Arial" w:cs="Arial"/>
          <w:bCs/>
          <w:kern w:val="2"/>
          <w:sz w:val="18"/>
        </w:rPr>
        <w:tab/>
        <w:t>1278</w:t>
      </w:r>
    </w:p>
    <w:p w14:paraId="38D9509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Revenue</w:t>
      </w:r>
    </w:p>
    <w:p w14:paraId="03F6AB6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Tax Policy and Planning Division—Louisiana Fortified Roof Tax Credit Program and Construction Code</w:t>
      </w:r>
    </w:p>
    <w:p w14:paraId="291A0E0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Retrofitting Deduction (LAC 61:I.1935 and 1937)</w:t>
      </w:r>
      <w:r w:rsidRPr="009E10A6">
        <w:rPr>
          <w:rFonts w:ascii="Arial" w:hAnsi="Arial" w:cs="Arial"/>
          <w:bCs/>
          <w:kern w:val="2"/>
          <w:sz w:val="18"/>
        </w:rPr>
        <w:tab/>
        <w:t>1280</w:t>
      </w:r>
    </w:p>
    <w:p w14:paraId="6799995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Payment of Sales and Use Taxes by Persons Constructing, Renovating, or Altering Immovable Property</w:t>
      </w:r>
    </w:p>
    <w:p w14:paraId="0A9D1E5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61:I.4372)</w:t>
      </w:r>
      <w:r w:rsidRPr="009E10A6">
        <w:rPr>
          <w:rFonts w:ascii="Arial" w:hAnsi="Arial" w:cs="Arial"/>
          <w:bCs/>
          <w:kern w:val="2"/>
          <w:sz w:val="18"/>
        </w:rPr>
        <w:tab/>
        <w:t>1281</w:t>
      </w:r>
    </w:p>
    <w:p w14:paraId="48A1A0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bookmarkStart w:id="8" w:name="_Hlk234312581"/>
      <w:r w:rsidRPr="009E10A6">
        <w:rPr>
          <w:rFonts w:ascii="Arial" w:hAnsi="Arial" w:cs="Arial"/>
          <w:bCs/>
          <w:kern w:val="2"/>
          <w:sz w:val="18"/>
        </w:rPr>
        <w:t xml:space="preserve">Qualifying Purchases for Public Construction Projects by Contractors and Subcontractors </w:t>
      </w:r>
      <w:bookmarkEnd w:id="8"/>
    </w:p>
    <w:p w14:paraId="7BA1124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61:I.4412)</w:t>
      </w:r>
      <w:r w:rsidRPr="009E10A6">
        <w:rPr>
          <w:rFonts w:ascii="Arial" w:hAnsi="Arial" w:cs="Arial"/>
          <w:bCs/>
          <w:kern w:val="2"/>
          <w:sz w:val="18"/>
        </w:rPr>
        <w:tab/>
        <w:t>1283</w:t>
      </w:r>
    </w:p>
    <w:p w14:paraId="708B07EC"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5F4F45B3"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324ADF73"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6D4846C0" w14:textId="7F31BDCA"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lastRenderedPageBreak/>
        <w:tab/>
      </w:r>
      <w:r w:rsidRPr="009E10A6">
        <w:rPr>
          <w:rFonts w:ascii="Arial" w:hAnsi="Arial" w:cs="Arial"/>
          <w:bCs/>
          <w:kern w:val="2"/>
          <w:sz w:val="18"/>
        </w:rPr>
        <w:tab/>
      </w:r>
      <w:r w:rsidRPr="009E10A6">
        <w:rPr>
          <w:rFonts w:ascii="Arial" w:hAnsi="Arial" w:cs="Arial"/>
          <w:b/>
          <w:kern w:val="2"/>
          <w:sz w:val="18"/>
        </w:rPr>
        <w:t>Transportation and Development</w:t>
      </w:r>
    </w:p>
    <w:p w14:paraId="08CF1CE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 xml:space="preserve">Office of Multimodal Commerce—Safety Requirements for Railroad Grade Crossings </w:t>
      </w:r>
    </w:p>
    <w:p w14:paraId="0C93913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70:IX.Chapter 13)</w:t>
      </w:r>
      <w:r w:rsidRPr="009E10A6">
        <w:rPr>
          <w:rFonts w:ascii="Arial" w:hAnsi="Arial" w:cs="Arial"/>
          <w:bCs/>
          <w:kern w:val="2"/>
          <w:sz w:val="18"/>
        </w:rPr>
        <w:tab/>
        <w:t>1285</w:t>
      </w:r>
    </w:p>
    <w:p w14:paraId="1436F50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Professional Engineering and Land Surveying Board—</w:t>
      </w:r>
      <w:bookmarkStart w:id="9" w:name="_Hlk159429403"/>
      <w:r w:rsidRPr="009E10A6">
        <w:rPr>
          <w:rFonts w:ascii="Arial" w:hAnsi="Arial" w:cs="Arial"/>
          <w:bCs/>
          <w:kern w:val="2"/>
          <w:sz w:val="18"/>
        </w:rPr>
        <w:t>Engineering and Land Surveying (LAC 46:LXI.</w:t>
      </w:r>
      <w:bookmarkStart w:id="10" w:name="_Hlk140072867"/>
      <w:r w:rsidRPr="009E10A6">
        <w:rPr>
          <w:rFonts w:ascii="Arial" w:hAnsi="Arial" w:cs="Arial"/>
          <w:bCs/>
          <w:kern w:val="2"/>
          <w:sz w:val="18"/>
        </w:rPr>
        <w:t>105,</w:t>
      </w:r>
    </w:p>
    <w:p w14:paraId="1B61CAC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903, 1103, 1301, 1311, 1505</w:t>
      </w:r>
      <w:bookmarkEnd w:id="10"/>
      <w:r w:rsidRPr="009E10A6">
        <w:rPr>
          <w:rFonts w:ascii="Arial" w:hAnsi="Arial" w:cs="Arial"/>
          <w:bCs/>
          <w:kern w:val="2"/>
          <w:sz w:val="18"/>
        </w:rPr>
        <w:t>, 1701, 2101, 2103, 2301, 2305, 2307, 2309, 2911 and 3115)</w:t>
      </w:r>
      <w:bookmarkEnd w:id="9"/>
      <w:r w:rsidRPr="009E10A6">
        <w:rPr>
          <w:rFonts w:ascii="Arial" w:hAnsi="Arial" w:cs="Arial"/>
          <w:bCs/>
          <w:kern w:val="2"/>
          <w:sz w:val="18"/>
        </w:rPr>
        <w:tab/>
        <w:t>1288</w:t>
      </w:r>
    </w:p>
    <w:p w14:paraId="11AE177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EC6961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V.</w:t>
      </w:r>
      <w:r w:rsidRPr="009E10A6">
        <w:rPr>
          <w:rFonts w:ascii="Arial" w:hAnsi="Arial" w:cs="Arial"/>
          <w:b/>
          <w:kern w:val="2"/>
          <w:sz w:val="18"/>
        </w:rPr>
        <w:tab/>
      </w:r>
      <w:r w:rsidRPr="009E10A6">
        <w:rPr>
          <w:rFonts w:ascii="Arial" w:hAnsi="Arial" w:cs="Arial"/>
          <w:b/>
          <w:kern w:val="2"/>
          <w:sz w:val="18"/>
        </w:rPr>
        <w:tab/>
        <w:t>ADMINISTRATIVE CODE UPDATE</w:t>
      </w:r>
    </w:p>
    <w:p w14:paraId="03786E6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Cumulative</w:t>
      </w:r>
      <w:r w:rsidRPr="009E10A6">
        <w:rPr>
          <w:rFonts w:ascii="Arial" w:hAnsi="Arial" w:cs="Arial"/>
          <w:snapToGrid w:val="0"/>
          <w:kern w:val="2"/>
          <w:sz w:val="18"/>
        </w:rPr>
        <w:t>—January 2026 through June 2026</w:t>
      </w:r>
      <w:r w:rsidRPr="009E10A6">
        <w:rPr>
          <w:rFonts w:ascii="Arial" w:hAnsi="Arial" w:cs="Arial"/>
          <w:snapToGrid w:val="0"/>
          <w:kern w:val="2"/>
          <w:sz w:val="18"/>
        </w:rPr>
        <w:tab/>
        <w:t>1294</w:t>
      </w:r>
    </w:p>
    <w:p w14:paraId="3E30704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p>
    <w:p w14:paraId="634F84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VI.</w:t>
      </w:r>
      <w:r w:rsidRPr="009E10A6">
        <w:rPr>
          <w:rFonts w:ascii="Arial" w:hAnsi="Arial" w:cs="Arial"/>
          <w:b/>
          <w:kern w:val="2"/>
          <w:sz w:val="18"/>
        </w:rPr>
        <w:tab/>
      </w:r>
      <w:r w:rsidRPr="009E10A6">
        <w:rPr>
          <w:rFonts w:ascii="Arial" w:hAnsi="Arial" w:cs="Arial"/>
          <w:b/>
          <w:kern w:val="2"/>
          <w:sz w:val="18"/>
        </w:rPr>
        <w:tab/>
        <w:t>POTPOURRI</w:t>
      </w:r>
    </w:p>
    <w:p w14:paraId="7C8A762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b/>
          <w:bCs/>
          <w:snapToGrid w:val="0"/>
          <w:kern w:val="2"/>
          <w:sz w:val="18"/>
        </w:rPr>
        <w:t>Conservation and Energy</w:t>
      </w:r>
    </w:p>
    <w:p w14:paraId="66E4EC7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Office of Enforcement—Orphaned Oilfield Sites</w:t>
      </w:r>
      <w:r w:rsidRPr="009E10A6">
        <w:rPr>
          <w:rFonts w:ascii="Arial" w:hAnsi="Arial" w:cs="Arial"/>
          <w:snapToGrid w:val="0"/>
          <w:kern w:val="2"/>
          <w:sz w:val="18"/>
        </w:rPr>
        <w:tab/>
        <w:t>1296</w:t>
      </w:r>
    </w:p>
    <w:p w14:paraId="7751B50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b/>
          <w:bCs/>
          <w:snapToGrid w:val="0"/>
          <w:kern w:val="2"/>
          <w:sz w:val="18"/>
        </w:rPr>
        <w:t>Revenue</w:t>
      </w:r>
    </w:p>
    <w:p w14:paraId="149BA9A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Tax Policy and Planning Division—Notice of Public Hearing—Substantive Changes to Proposed Rule</w:t>
      </w:r>
    </w:p>
    <w:p w14:paraId="32C88EA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Exemptions for Digital Products, Computer Software, Prewritten Computer Software Access</w:t>
      </w:r>
    </w:p>
    <w:p w14:paraId="5314DFA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Services and Information Services (LAC 61:I.4405)</w:t>
      </w:r>
      <w:r w:rsidRPr="009E10A6">
        <w:rPr>
          <w:rFonts w:ascii="Arial" w:hAnsi="Arial" w:cs="Arial"/>
          <w:snapToGrid w:val="0"/>
          <w:kern w:val="2"/>
          <w:sz w:val="18"/>
        </w:rPr>
        <w:tab/>
        <w:t>1297</w:t>
      </w:r>
    </w:p>
    <w:p w14:paraId="62D5CF3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p>
    <w:p w14:paraId="3F7BED0A" w14:textId="77777777" w:rsidR="009E10A6" w:rsidRPr="009E10A6" w:rsidRDefault="009E10A6" w:rsidP="009E10A6">
      <w:pPr>
        <w:widowControl w:val="0"/>
        <w:tabs>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b/>
          <w:snapToGrid w:val="0"/>
          <w:kern w:val="2"/>
          <w:sz w:val="18"/>
        </w:rPr>
        <w:t>VII.</w:t>
      </w:r>
      <w:r w:rsidRPr="009E10A6">
        <w:rPr>
          <w:rFonts w:ascii="Arial" w:hAnsi="Arial" w:cs="Arial"/>
          <w:b/>
          <w:snapToGrid w:val="0"/>
          <w:kern w:val="2"/>
          <w:sz w:val="18"/>
        </w:rPr>
        <w:tab/>
        <w:t>INDEX</w:t>
      </w:r>
      <w:r w:rsidRPr="009E10A6">
        <w:rPr>
          <w:rFonts w:ascii="Arial" w:hAnsi="Arial" w:cs="Arial"/>
          <w:b/>
          <w:snapToGrid w:val="0"/>
          <w:kern w:val="2"/>
          <w:sz w:val="18"/>
        </w:rPr>
        <w:tab/>
      </w:r>
      <w:r w:rsidRPr="009E10A6">
        <w:rPr>
          <w:rFonts w:ascii="Arial" w:hAnsi="Arial" w:cs="Arial"/>
          <w:b/>
          <w:snapToGrid w:val="0"/>
          <w:kern w:val="2"/>
          <w:sz w:val="18"/>
        </w:rPr>
        <w:tab/>
      </w:r>
      <w:r w:rsidRPr="009E10A6">
        <w:rPr>
          <w:rFonts w:ascii="Arial" w:hAnsi="Arial" w:cs="Arial"/>
          <w:snapToGrid w:val="0"/>
          <w:kern w:val="2"/>
          <w:sz w:val="18"/>
        </w:rPr>
        <w:tab/>
        <w:t>1299</w:t>
      </w:r>
    </w:p>
    <w:p w14:paraId="104173F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noProof/>
          <w:spacing w:val="-1"/>
          <w:sz w:val="18"/>
          <w:szCs w:val="18"/>
        </w:rPr>
        <mc:AlternateContent>
          <mc:Choice Requires="wps">
            <w:drawing>
              <wp:anchor distT="0" distB="0" distL="114300" distR="114300" simplePos="0" relativeHeight="251659264" behindDoc="0" locked="0" layoutInCell="1" allowOverlap="1" wp14:anchorId="230245DD" wp14:editId="293F0528">
                <wp:simplePos x="0" y="0"/>
                <wp:positionH relativeFrom="column">
                  <wp:posOffset>-19050</wp:posOffset>
                </wp:positionH>
                <wp:positionV relativeFrom="paragraph">
                  <wp:posOffset>120721</wp:posOffset>
                </wp:positionV>
                <wp:extent cx="6703345" cy="487730"/>
                <wp:effectExtent l="0" t="0" r="21590" b="26670"/>
                <wp:wrapNone/>
                <wp:docPr id="937532991" name="Rectangle 3"/>
                <wp:cNvGraphicFramePr/>
                <a:graphic xmlns:a="http://schemas.openxmlformats.org/drawingml/2006/main">
                  <a:graphicData uri="http://schemas.microsoft.com/office/word/2010/wordprocessingShape">
                    <wps:wsp>
                      <wps:cNvSpPr/>
                      <wps:spPr>
                        <a:xfrm>
                          <a:off x="0" y="0"/>
                          <a:ext cx="6703345" cy="48773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D18F3" id="Rectangle 3" o:spid="_x0000_s1026" style="position:absolute;margin-left:-1.5pt;margin-top:9.5pt;width:527.8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dzYAIAAMMEAAAOAAAAZHJzL2Uyb0RvYy54bWysVE1v2zAMvQ/YfxB0X+2kaZMFdYqgRYcB&#10;RRugHXpmZCk2oK9RSpzu14+SnaTtdhp2USiRfiQfH3N1vTea7SSG1tmKj85KzqQVrm7tpuI/nu++&#10;zDgLEWwN2llZ8VcZ+PXi86erzs/l2DVO1xIZgdgw73zFmxj9vCiCaKSBcOa8tORUDg1EuuKmqBE6&#10;Qje6GJflZdE5rD06IUOg19veyRcZXykp4qNSQUamK061xXxiPtfpLBZXMN8g+KYVQxnwD1UYaC0l&#10;PULdQgS2xfYPKNMKdMGpeCacKZxSrZC5B+pmVH7o5qkBL3MvRE7wR5rC/4MVD7snv0KiofNhHshM&#10;XewVmvRL9bF9Juv1SJbcRybo8XJanp9PLjgT5JvMptPzzGZx+tpjiN+kMywZFUcaRuYIdvchUkYK&#10;PYSkZNbdtVrngWjLOlLTeFrSzASQLpSGSKbxdcWD3XAGekOCExEzZHC6rdPnCSjgZn2jke2Ahj66&#10;uCxn4z6ogVoeXkuC7msYwnM973BScbcQmv6T7Or1YtpIotWtqfiMcI5I2qb0MstuaPHEarLWrn5d&#10;IUPX6zB4cddSknsIcQVIwqN2aZniIx1KO+LADRZnjcNff3tP8aQH8nLWkZCJn59bQMmZ/m5JKV9H&#10;k0lSfr5MLqZjuuBbz/qtx27NjUu00dp6kc0UH/XBVOjMC+3cMmUlF1hBuftJDJeb2C8Yba2Qy2UO&#10;I7V7iPf2yYsEnnhK9D7vXwD9IJBI0npwB9HD/INO+theKcttdKrNIjrxShNMF9qUPMthq9Mqvr3n&#10;qNN/z+I3AAAA//8DAFBLAwQUAAYACAAAACEAzHi0+t0AAAAJAQAADwAAAGRycy9kb3ducmV2Lnht&#10;bEyPQU/DMAyF70j8h8hI3LaEoY6uNJ0AAcdJFMQ5a0xbLXGqJusKvx7vBCfLfk/P3yu3s3diwjH2&#10;gTTcLBUIpCbYnloNH+8vixxETIascYFQwzdG2FaXF6UpbDjRG051agWHUCyMhi6loZAyNh16E5dh&#10;QGLtK4zeJF7HVtrRnDjcO7lSai296Yk/dGbApw6bQ330Gox7zSXt6nan4s/jwWX+7nn61Pr6an64&#10;B5FwTn9mOOMzOlTMtA9HslE4DYtbrpL4vuF51lW2WoPYa9hkOciqlP8bVL8AAAD//wMAUEsBAi0A&#10;FAAGAAgAAAAhALaDOJL+AAAA4QEAABMAAAAAAAAAAAAAAAAAAAAAAFtDb250ZW50X1R5cGVzXS54&#10;bWxQSwECLQAUAAYACAAAACEAOP0h/9YAAACUAQAACwAAAAAAAAAAAAAAAAAvAQAAX3JlbHMvLnJl&#10;bHNQSwECLQAUAAYACAAAACEA2HbXc2ACAADDBAAADgAAAAAAAAAAAAAAAAAuAgAAZHJzL2Uyb0Rv&#10;Yy54bWxQSwECLQAUAAYACAAAACEAzHi0+t0AAAAJAQAADwAAAAAAAAAAAAAAAAC6BAAAZHJzL2Rv&#10;d25yZXYueG1sUEsFBgAAAAAEAAQA8wAAAMQFAAAAAA==&#10;" filled="f" strokecolor="#042433" strokeweight="1pt"/>
            </w:pict>
          </mc:Fallback>
        </mc:AlternateContent>
      </w:r>
    </w:p>
    <w:p w14:paraId="3A0ADB0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snapToGrid w:val="0"/>
          <w:spacing w:val="-1"/>
          <w:sz w:val="18"/>
          <w:szCs w:val="18"/>
        </w:rPr>
      </w:pPr>
      <w:r w:rsidRPr="009E10A6">
        <w:rPr>
          <w:snapToGrid w:val="0"/>
          <w:spacing w:val="-1"/>
          <w:sz w:val="18"/>
          <w:szCs w:val="18"/>
        </w:rPr>
        <w:t>This</w:t>
      </w:r>
      <w:r w:rsidRPr="009E10A6">
        <w:rPr>
          <w:snapToGrid w:val="0"/>
          <w:spacing w:val="12"/>
          <w:sz w:val="18"/>
          <w:szCs w:val="18"/>
        </w:rPr>
        <w:t xml:space="preserve"> </w:t>
      </w:r>
      <w:r w:rsidRPr="009E10A6">
        <w:rPr>
          <w:snapToGrid w:val="0"/>
          <w:sz w:val="18"/>
          <w:szCs w:val="18"/>
        </w:rPr>
        <w:t>public</w:t>
      </w:r>
      <w:r w:rsidRPr="009E10A6">
        <w:rPr>
          <w:snapToGrid w:val="0"/>
          <w:spacing w:val="12"/>
          <w:sz w:val="18"/>
          <w:szCs w:val="18"/>
        </w:rPr>
        <w:t xml:space="preserve"> </w:t>
      </w:r>
      <w:r w:rsidRPr="009E10A6">
        <w:rPr>
          <w:snapToGrid w:val="0"/>
          <w:spacing w:val="-1"/>
          <w:sz w:val="18"/>
          <w:szCs w:val="18"/>
        </w:rPr>
        <w:t>document</w:t>
      </w:r>
      <w:r w:rsidRPr="009E10A6">
        <w:rPr>
          <w:snapToGrid w:val="0"/>
          <w:spacing w:val="13"/>
          <w:sz w:val="18"/>
          <w:szCs w:val="18"/>
        </w:rPr>
        <w:t xml:space="preserve"> </w:t>
      </w:r>
      <w:r w:rsidRPr="009E10A6">
        <w:rPr>
          <w:snapToGrid w:val="0"/>
          <w:sz w:val="18"/>
          <w:szCs w:val="18"/>
        </w:rPr>
        <w:t>is</w:t>
      </w:r>
      <w:r w:rsidRPr="009E10A6">
        <w:rPr>
          <w:snapToGrid w:val="0"/>
          <w:spacing w:val="12"/>
          <w:sz w:val="18"/>
          <w:szCs w:val="18"/>
        </w:rPr>
        <w:t xml:space="preserve"> </w:t>
      </w:r>
      <w:r w:rsidRPr="009E10A6">
        <w:rPr>
          <w:snapToGrid w:val="0"/>
          <w:sz w:val="18"/>
          <w:szCs w:val="18"/>
        </w:rPr>
        <w:t>published</w:t>
      </w:r>
      <w:r w:rsidRPr="009E10A6">
        <w:rPr>
          <w:snapToGrid w:val="0"/>
          <w:spacing w:val="14"/>
          <w:sz w:val="18"/>
          <w:szCs w:val="18"/>
        </w:rPr>
        <w:t xml:space="preserve"> </w:t>
      </w:r>
      <w:r w:rsidRPr="009E10A6">
        <w:rPr>
          <w:snapToGrid w:val="0"/>
          <w:sz w:val="18"/>
          <w:szCs w:val="18"/>
        </w:rPr>
        <w:t>in</w:t>
      </w:r>
      <w:r w:rsidRPr="009E10A6">
        <w:rPr>
          <w:snapToGrid w:val="0"/>
          <w:spacing w:val="12"/>
          <w:sz w:val="18"/>
          <w:szCs w:val="18"/>
        </w:rPr>
        <w:t xml:space="preserve"> </w:t>
      </w:r>
      <w:r w:rsidRPr="009E10A6">
        <w:rPr>
          <w:snapToGrid w:val="0"/>
          <w:spacing w:val="-1"/>
          <w:sz w:val="18"/>
          <w:szCs w:val="18"/>
        </w:rPr>
        <w:t>accordance</w:t>
      </w:r>
      <w:r w:rsidRPr="009E10A6">
        <w:rPr>
          <w:snapToGrid w:val="0"/>
          <w:spacing w:val="12"/>
          <w:sz w:val="18"/>
          <w:szCs w:val="18"/>
        </w:rPr>
        <w:t xml:space="preserve"> </w:t>
      </w:r>
      <w:r w:rsidRPr="009E10A6">
        <w:rPr>
          <w:snapToGrid w:val="0"/>
          <w:spacing w:val="-1"/>
          <w:sz w:val="18"/>
          <w:szCs w:val="18"/>
        </w:rPr>
        <w:t>with</w:t>
      </w:r>
      <w:r w:rsidRPr="009E10A6">
        <w:rPr>
          <w:snapToGrid w:val="0"/>
          <w:sz w:val="18"/>
          <w:szCs w:val="18"/>
        </w:rPr>
        <w:t xml:space="preserve"> R.S.</w:t>
      </w:r>
      <w:r w:rsidRPr="009E10A6">
        <w:rPr>
          <w:snapToGrid w:val="0"/>
          <w:spacing w:val="11"/>
          <w:sz w:val="18"/>
          <w:szCs w:val="18"/>
        </w:rPr>
        <w:t xml:space="preserve"> </w:t>
      </w:r>
      <w:r w:rsidRPr="009E10A6">
        <w:rPr>
          <w:snapToGrid w:val="0"/>
          <w:sz w:val="18"/>
          <w:szCs w:val="18"/>
        </w:rPr>
        <w:t xml:space="preserve">49:953. </w:t>
      </w:r>
      <w:r w:rsidRPr="009E10A6">
        <w:rPr>
          <w:snapToGrid w:val="0"/>
          <w:spacing w:val="-1"/>
          <w:sz w:val="18"/>
          <w:szCs w:val="18"/>
        </w:rPr>
        <w:t>The</w:t>
      </w:r>
      <w:r w:rsidRPr="009E10A6">
        <w:rPr>
          <w:snapToGrid w:val="0"/>
          <w:spacing w:val="12"/>
          <w:sz w:val="18"/>
          <w:szCs w:val="18"/>
        </w:rPr>
        <w:t xml:space="preserve"> </w:t>
      </w:r>
      <w:r w:rsidRPr="009E10A6">
        <w:rPr>
          <w:snapToGrid w:val="0"/>
          <w:spacing w:val="-1"/>
          <w:sz w:val="18"/>
          <w:szCs w:val="18"/>
        </w:rPr>
        <w:t>publication</w:t>
      </w:r>
      <w:r w:rsidRPr="009E10A6">
        <w:rPr>
          <w:snapToGrid w:val="0"/>
          <w:spacing w:val="14"/>
          <w:sz w:val="18"/>
          <w:szCs w:val="18"/>
        </w:rPr>
        <w:t xml:space="preserve"> </w:t>
      </w:r>
      <w:r w:rsidRPr="009E10A6">
        <w:rPr>
          <w:snapToGrid w:val="0"/>
          <w:sz w:val="18"/>
          <w:szCs w:val="18"/>
        </w:rPr>
        <w:t xml:space="preserve">date </w:t>
      </w:r>
      <w:r w:rsidRPr="009E10A6">
        <w:rPr>
          <w:snapToGrid w:val="0"/>
          <w:spacing w:val="-1"/>
          <w:sz w:val="18"/>
          <w:szCs w:val="18"/>
        </w:rPr>
        <w:t>for</w:t>
      </w:r>
      <w:r w:rsidRPr="009E10A6">
        <w:rPr>
          <w:snapToGrid w:val="0"/>
          <w:sz w:val="18"/>
          <w:szCs w:val="18"/>
        </w:rPr>
        <w:t xml:space="preserve"> this</w:t>
      </w:r>
      <w:r w:rsidRPr="009E10A6">
        <w:rPr>
          <w:snapToGrid w:val="0"/>
          <w:spacing w:val="12"/>
          <w:sz w:val="18"/>
          <w:szCs w:val="18"/>
        </w:rPr>
        <w:t xml:space="preserve"> </w:t>
      </w:r>
      <w:r w:rsidRPr="009E10A6">
        <w:rPr>
          <w:snapToGrid w:val="0"/>
          <w:sz w:val="18"/>
          <w:szCs w:val="18"/>
        </w:rPr>
        <w:t xml:space="preserve">issue of the </w:t>
      </w:r>
      <w:r w:rsidRPr="009E10A6">
        <w:rPr>
          <w:i/>
          <w:iCs/>
          <w:snapToGrid w:val="0"/>
          <w:spacing w:val="-1"/>
          <w:sz w:val="18"/>
          <w:szCs w:val="18"/>
        </w:rPr>
        <w:t>Louisiana</w:t>
      </w:r>
      <w:r w:rsidRPr="009E10A6">
        <w:rPr>
          <w:i/>
          <w:iCs/>
          <w:snapToGrid w:val="0"/>
          <w:sz w:val="18"/>
          <w:szCs w:val="18"/>
        </w:rPr>
        <w:t xml:space="preserve"> Register </w:t>
      </w:r>
      <w:r w:rsidRPr="009E10A6">
        <w:rPr>
          <w:snapToGrid w:val="0"/>
          <w:sz w:val="18"/>
          <w:szCs w:val="18"/>
        </w:rPr>
        <w:t>is</w:t>
      </w:r>
      <w:r w:rsidRPr="009E10A6">
        <w:rPr>
          <w:snapToGrid w:val="0"/>
          <w:spacing w:val="69"/>
          <w:sz w:val="18"/>
          <w:szCs w:val="18"/>
        </w:rPr>
        <w:t xml:space="preserve"> </w:t>
      </w:r>
      <w:r w:rsidRPr="009E10A6">
        <w:rPr>
          <w:snapToGrid w:val="0"/>
          <w:spacing w:val="69"/>
          <w:sz w:val="18"/>
          <w:szCs w:val="18"/>
        </w:rPr>
        <w:br/>
      </w:r>
      <w:r w:rsidRPr="009E10A6">
        <w:rPr>
          <w:snapToGrid w:val="0"/>
          <w:sz w:val="18"/>
          <w:szCs w:val="18"/>
        </w:rPr>
        <w:t>July</w:t>
      </w:r>
      <w:r w:rsidRPr="009E10A6">
        <w:rPr>
          <w:snapToGrid w:val="0"/>
          <w:spacing w:val="25"/>
          <w:sz w:val="18"/>
          <w:szCs w:val="18"/>
        </w:rPr>
        <w:t xml:space="preserve"> </w:t>
      </w:r>
      <w:r w:rsidRPr="009E10A6">
        <w:rPr>
          <w:snapToGrid w:val="0"/>
          <w:sz w:val="18"/>
          <w:szCs w:val="18"/>
        </w:rPr>
        <w:t>20,</w:t>
      </w:r>
      <w:r w:rsidRPr="009E10A6">
        <w:rPr>
          <w:snapToGrid w:val="0"/>
          <w:spacing w:val="29"/>
          <w:sz w:val="18"/>
          <w:szCs w:val="18"/>
        </w:rPr>
        <w:t xml:space="preserve"> </w:t>
      </w:r>
      <w:r w:rsidRPr="009E10A6">
        <w:rPr>
          <w:snapToGrid w:val="0"/>
          <w:spacing w:val="-1"/>
          <w:sz w:val="18"/>
          <w:szCs w:val="18"/>
        </w:rPr>
        <w:t>2026.</w:t>
      </w:r>
      <w:r w:rsidRPr="009E10A6">
        <w:rPr>
          <w:snapToGrid w:val="0"/>
          <w:spacing w:val="27"/>
          <w:sz w:val="18"/>
          <w:szCs w:val="18"/>
        </w:rPr>
        <w:t xml:space="preserve"> </w:t>
      </w:r>
      <w:r w:rsidRPr="009E10A6">
        <w:rPr>
          <w:snapToGrid w:val="0"/>
          <w:spacing w:val="-1"/>
          <w:sz w:val="18"/>
          <w:szCs w:val="18"/>
        </w:rPr>
        <w:t>The</w:t>
      </w:r>
      <w:r w:rsidRPr="009E10A6">
        <w:rPr>
          <w:snapToGrid w:val="0"/>
          <w:spacing w:val="28"/>
          <w:sz w:val="18"/>
          <w:szCs w:val="18"/>
        </w:rPr>
        <w:t xml:space="preserve"> </w:t>
      </w:r>
      <w:r w:rsidRPr="009E10A6">
        <w:rPr>
          <w:snapToGrid w:val="0"/>
          <w:spacing w:val="-1"/>
          <w:sz w:val="18"/>
          <w:szCs w:val="18"/>
        </w:rPr>
        <w:t>Office</w:t>
      </w:r>
      <w:r w:rsidRPr="009E10A6">
        <w:rPr>
          <w:snapToGrid w:val="0"/>
          <w:spacing w:val="28"/>
          <w:sz w:val="18"/>
          <w:szCs w:val="18"/>
        </w:rPr>
        <w:t xml:space="preserve"> </w:t>
      </w:r>
      <w:r w:rsidRPr="009E10A6">
        <w:rPr>
          <w:snapToGrid w:val="0"/>
          <w:sz w:val="18"/>
          <w:szCs w:val="18"/>
        </w:rPr>
        <w:t>of</w:t>
      </w:r>
      <w:r w:rsidRPr="009E10A6">
        <w:rPr>
          <w:snapToGrid w:val="0"/>
          <w:spacing w:val="26"/>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z w:val="18"/>
          <w:szCs w:val="18"/>
        </w:rPr>
        <w:t>State</w:t>
      </w:r>
      <w:r w:rsidRPr="009E10A6">
        <w:rPr>
          <w:snapToGrid w:val="0"/>
          <w:spacing w:val="28"/>
          <w:sz w:val="18"/>
          <w:szCs w:val="18"/>
        </w:rPr>
        <w:t xml:space="preserve"> </w:t>
      </w:r>
      <w:r w:rsidRPr="009E10A6">
        <w:rPr>
          <w:snapToGrid w:val="0"/>
          <w:spacing w:val="-1"/>
          <w:sz w:val="18"/>
          <w:szCs w:val="18"/>
        </w:rPr>
        <w:t>Register</w:t>
      </w:r>
      <w:r w:rsidRPr="009E10A6">
        <w:rPr>
          <w:snapToGrid w:val="0"/>
          <w:spacing w:val="28"/>
          <w:sz w:val="18"/>
          <w:szCs w:val="18"/>
        </w:rPr>
        <w:t xml:space="preserve"> </w:t>
      </w:r>
      <w:r w:rsidRPr="009E10A6">
        <w:rPr>
          <w:snapToGrid w:val="0"/>
          <w:sz w:val="18"/>
          <w:szCs w:val="18"/>
        </w:rPr>
        <w:t>is</w:t>
      </w:r>
      <w:r w:rsidRPr="009E10A6">
        <w:rPr>
          <w:snapToGrid w:val="0"/>
          <w:spacing w:val="29"/>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pacing w:val="-1"/>
          <w:sz w:val="18"/>
          <w:szCs w:val="18"/>
        </w:rPr>
        <w:t>official</w:t>
      </w:r>
      <w:r w:rsidRPr="009E10A6">
        <w:rPr>
          <w:snapToGrid w:val="0"/>
          <w:spacing w:val="29"/>
          <w:sz w:val="18"/>
          <w:szCs w:val="18"/>
        </w:rPr>
        <w:t xml:space="preserve"> </w:t>
      </w:r>
      <w:r w:rsidRPr="009E10A6">
        <w:rPr>
          <w:snapToGrid w:val="0"/>
          <w:spacing w:val="-1"/>
          <w:sz w:val="18"/>
          <w:szCs w:val="18"/>
        </w:rPr>
        <w:t>state</w:t>
      </w:r>
      <w:r w:rsidRPr="009E10A6">
        <w:rPr>
          <w:snapToGrid w:val="0"/>
          <w:spacing w:val="28"/>
          <w:sz w:val="18"/>
          <w:szCs w:val="18"/>
        </w:rPr>
        <w:t xml:space="preserve"> </w:t>
      </w:r>
      <w:r w:rsidRPr="009E10A6">
        <w:rPr>
          <w:snapToGrid w:val="0"/>
          <w:sz w:val="18"/>
          <w:szCs w:val="18"/>
        </w:rPr>
        <w:t>entity</w:t>
      </w:r>
      <w:r w:rsidRPr="009E10A6">
        <w:rPr>
          <w:snapToGrid w:val="0"/>
          <w:spacing w:val="25"/>
          <w:sz w:val="18"/>
          <w:szCs w:val="18"/>
        </w:rPr>
        <w:t xml:space="preserve"> </w:t>
      </w:r>
      <w:r w:rsidRPr="009E10A6">
        <w:rPr>
          <w:snapToGrid w:val="0"/>
          <w:spacing w:val="-1"/>
          <w:sz w:val="18"/>
          <w:szCs w:val="18"/>
        </w:rPr>
        <w:t>for</w:t>
      </w:r>
      <w:r w:rsidRPr="009E10A6">
        <w:rPr>
          <w:snapToGrid w:val="0"/>
          <w:spacing w:val="29"/>
          <w:sz w:val="18"/>
          <w:szCs w:val="18"/>
        </w:rPr>
        <w:t xml:space="preserve"> </w:t>
      </w:r>
      <w:r w:rsidRPr="009E10A6">
        <w:rPr>
          <w:snapToGrid w:val="0"/>
          <w:spacing w:val="-1"/>
          <w:sz w:val="18"/>
          <w:szCs w:val="18"/>
        </w:rPr>
        <w:t>all</w:t>
      </w:r>
      <w:r w:rsidRPr="009E10A6">
        <w:rPr>
          <w:snapToGrid w:val="0"/>
          <w:spacing w:val="29"/>
          <w:sz w:val="18"/>
          <w:szCs w:val="18"/>
        </w:rPr>
        <w:t xml:space="preserve"> </w:t>
      </w:r>
      <w:r w:rsidRPr="009E10A6">
        <w:rPr>
          <w:snapToGrid w:val="0"/>
          <w:spacing w:val="-1"/>
          <w:sz w:val="18"/>
          <w:szCs w:val="18"/>
        </w:rPr>
        <w:t>certified</w:t>
      </w:r>
      <w:r w:rsidRPr="009E10A6">
        <w:rPr>
          <w:snapToGrid w:val="0"/>
          <w:spacing w:val="29"/>
          <w:sz w:val="18"/>
          <w:szCs w:val="18"/>
        </w:rPr>
        <w:t xml:space="preserve"> </w:t>
      </w:r>
      <w:r w:rsidRPr="009E10A6">
        <w:rPr>
          <w:snapToGrid w:val="0"/>
          <w:sz w:val="18"/>
          <w:szCs w:val="18"/>
        </w:rPr>
        <w:t>copies</w:t>
      </w:r>
      <w:r w:rsidRPr="009E10A6">
        <w:rPr>
          <w:snapToGrid w:val="0"/>
          <w:spacing w:val="28"/>
          <w:sz w:val="18"/>
          <w:szCs w:val="18"/>
        </w:rPr>
        <w:t xml:space="preserve"> </w:t>
      </w:r>
      <w:r w:rsidRPr="009E10A6">
        <w:rPr>
          <w:snapToGrid w:val="0"/>
          <w:sz w:val="18"/>
          <w:szCs w:val="18"/>
        </w:rPr>
        <w:t>of</w:t>
      </w:r>
      <w:r w:rsidRPr="009E10A6">
        <w:rPr>
          <w:snapToGrid w:val="0"/>
          <w:spacing w:val="26"/>
          <w:sz w:val="18"/>
          <w:szCs w:val="18"/>
        </w:rPr>
        <w:t xml:space="preserve"> </w:t>
      </w:r>
      <w:r w:rsidRPr="009E10A6">
        <w:rPr>
          <w:snapToGrid w:val="0"/>
          <w:sz w:val="18"/>
          <w:szCs w:val="18"/>
        </w:rPr>
        <w:t>the</w:t>
      </w:r>
      <w:r w:rsidRPr="009E10A6">
        <w:rPr>
          <w:snapToGrid w:val="0"/>
          <w:spacing w:val="37"/>
          <w:sz w:val="18"/>
          <w:szCs w:val="18"/>
        </w:rPr>
        <w:t xml:space="preserve"> </w:t>
      </w:r>
      <w:r w:rsidRPr="009E10A6">
        <w:rPr>
          <w:i/>
          <w:iCs/>
          <w:snapToGrid w:val="0"/>
          <w:spacing w:val="-1"/>
          <w:sz w:val="18"/>
          <w:szCs w:val="18"/>
        </w:rPr>
        <w:t>Louisiana</w:t>
      </w:r>
      <w:r w:rsidRPr="009E10A6">
        <w:rPr>
          <w:i/>
          <w:iCs/>
          <w:snapToGrid w:val="0"/>
          <w:spacing w:val="30"/>
          <w:sz w:val="18"/>
          <w:szCs w:val="18"/>
        </w:rPr>
        <w:t xml:space="preserve"> </w:t>
      </w:r>
      <w:r w:rsidRPr="009E10A6">
        <w:rPr>
          <w:i/>
          <w:iCs/>
          <w:snapToGrid w:val="0"/>
          <w:spacing w:val="-1"/>
          <w:sz w:val="18"/>
          <w:szCs w:val="18"/>
        </w:rPr>
        <w:t>Register</w:t>
      </w:r>
      <w:r w:rsidRPr="009E10A6">
        <w:rPr>
          <w:i/>
          <w:iCs/>
          <w:snapToGrid w:val="0"/>
          <w:spacing w:val="28"/>
          <w:sz w:val="18"/>
          <w:szCs w:val="18"/>
        </w:rPr>
        <w:t xml:space="preserve"> </w:t>
      </w:r>
      <w:r w:rsidRPr="009E10A6">
        <w:rPr>
          <w:snapToGrid w:val="0"/>
          <w:sz w:val="18"/>
          <w:szCs w:val="18"/>
        </w:rPr>
        <w:t>and</w:t>
      </w:r>
      <w:r w:rsidRPr="009E10A6">
        <w:rPr>
          <w:snapToGrid w:val="0"/>
          <w:spacing w:val="27"/>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pacing w:val="-1"/>
          <w:sz w:val="18"/>
          <w:szCs w:val="18"/>
        </w:rPr>
        <w:t>content</w:t>
      </w:r>
      <w:r w:rsidRPr="009E10A6">
        <w:rPr>
          <w:snapToGrid w:val="0"/>
          <w:spacing w:val="103"/>
          <w:sz w:val="18"/>
          <w:szCs w:val="18"/>
        </w:rPr>
        <w:t xml:space="preserve"> </w:t>
      </w:r>
      <w:r w:rsidRPr="009E10A6">
        <w:rPr>
          <w:snapToGrid w:val="0"/>
          <w:sz w:val="18"/>
          <w:szCs w:val="18"/>
        </w:rPr>
        <w:t>contained</w:t>
      </w:r>
      <w:r w:rsidRPr="009E10A6">
        <w:rPr>
          <w:snapToGrid w:val="0"/>
          <w:spacing w:val="-1"/>
          <w:sz w:val="18"/>
          <w:szCs w:val="18"/>
        </w:rPr>
        <w:t xml:space="preserve"> herein.</w:t>
      </w:r>
    </w:p>
    <w:p w14:paraId="4D8208B1" w14:textId="77777777" w:rsidR="009E10A6" w:rsidRPr="009E10A6" w:rsidRDefault="009E10A6" w:rsidP="009E10A6">
      <w:pPr>
        <w:widowControl w:val="0"/>
        <w:kinsoku w:val="0"/>
        <w:overflowPunct w:val="0"/>
        <w:spacing w:after="120" w:line="242" w:lineRule="auto"/>
        <w:ind w:left="66" w:right="102"/>
        <w:jc w:val="both"/>
        <w:rPr>
          <w:snapToGrid w:val="0"/>
          <w:spacing w:val="-1"/>
          <w:sz w:val="18"/>
          <w:szCs w:val="18"/>
        </w:rPr>
      </w:pPr>
      <w:r w:rsidRPr="009E10A6">
        <w:rPr>
          <w:noProof/>
          <w:spacing w:val="-1"/>
          <w:sz w:val="18"/>
          <w:szCs w:val="18"/>
        </w:rPr>
        <mc:AlternateContent>
          <mc:Choice Requires="wps">
            <w:drawing>
              <wp:anchor distT="0" distB="0" distL="114300" distR="114300" simplePos="0" relativeHeight="251660288" behindDoc="0" locked="0" layoutInCell="1" allowOverlap="1" wp14:anchorId="71B58926" wp14:editId="5C5B6ACB">
                <wp:simplePos x="0" y="0"/>
                <wp:positionH relativeFrom="column">
                  <wp:posOffset>-45206</wp:posOffset>
                </wp:positionH>
                <wp:positionV relativeFrom="paragraph">
                  <wp:posOffset>174589</wp:posOffset>
                </wp:positionV>
                <wp:extent cx="6765532" cy="513423"/>
                <wp:effectExtent l="0" t="0" r="16510" b="20320"/>
                <wp:wrapNone/>
                <wp:docPr id="801513694" name="Rectangle 3"/>
                <wp:cNvGraphicFramePr/>
                <a:graphic xmlns:a="http://schemas.openxmlformats.org/drawingml/2006/main">
                  <a:graphicData uri="http://schemas.microsoft.com/office/word/2010/wordprocessingShape">
                    <wps:wsp>
                      <wps:cNvSpPr/>
                      <wps:spPr>
                        <a:xfrm>
                          <a:off x="0" y="0"/>
                          <a:ext cx="6765532" cy="513423"/>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4D9F0" id="Rectangle 3" o:spid="_x0000_s1026" style="position:absolute;margin-left:-3.55pt;margin-top:13.75pt;width:532.7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XwIAAMMEAAAOAAAAZHJzL2Uyb0RvYy54bWysVE1v2zAMvQ/YfxB0X+24SdoFdYqgRYcB&#10;RVegHXpmZDkWoK9RSpzu14+SnaTrdhp2UUiRfiIfH3N1vTea7SQG5WzNJ2clZ9IK1yi7qfn357tP&#10;l5yFCLYB7ays+asM/Hr58cNV7xeycp3TjURGIDYsel/zLka/KIogOmkgnDkvLQVbhwYiubgpGoSe&#10;0I0uqrKcF73DxqMTMgS6vR2CfJnx21aK+K1tg4xM15xqi/nEfK7TWSyvYLFB8J0SYxnwD1UYUJYe&#10;PULdQgS2RfUHlFECXXBtPBPOFK5tlZC5B+pmUr7r5qkDL3MvRE7wR5rC/4MVD7sn/4hEQ+/DIpCZ&#10;uti3aNIv1cf2mazXI1lyH5mgy/nFfDY7rzgTFJtNzqfVeWKzOH3tMcQv0hmWjJojDSNzBLv7EIfU&#10;Q0p6zLo7pXUeiLasJzVVFyXNTADpotUQyTS+qXmwG85Ab0hwImKGDE6rJn2egAJu1jca2Q5o6JPZ&#10;vLyshqQOGnm4LQl6qGFMz6X/hpOKu4XQDZ/k0KAXoyKJVitT80vCOSJpm56XWXZjiydWk7V2zesj&#10;MnSDDoMXd4oeuYcQHwFJeNQuLVP8RkerHXHgRouzzuHPv92nfNIDRTnrScjEz48toORMf7WklM+T&#10;6TQpPzvT2UVFDr6NrN9G7NbcuEQbra0X2Uz5UR/MFp15oZ1bpVcpBFbQ28MkRucmDgtGWyvkapXT&#10;SO0e4r198iKBJ54Svc/7F0A/CiSStB7cQfSweKeTIXdQymobXauyiE680gSTQ5uSZzludVrFt37O&#10;Ov33LH8BAAD//wMAUEsDBBQABgAIAAAAIQB+coqg3QAAAAoBAAAPAAAAZHJzL2Rvd25yZXYueG1s&#10;TI/BTsMwEETvSPyDtUjcWqeFkCjEqQABx0oExHkbL0lUex3Fbhr4epwT3GY1o5m35W62Rkw0+t6x&#10;gs06AUHcON1zq+Dj/WWVg/ABWaNxTAq+ycOuurwosdDuzG801aEVsYR9gQq6EIZCSt90ZNGv3UAc&#10;vS83WgzxHFupRzzHcmvkNknupMWe40KHAz111Bzrk1WA5jWXvK/bfeJ/Ho8mtdnz9KnU9dX8cA8i&#10;0Bz+wrDgR3SoItPBnVh7YRSssk1MKthmKYjFT9L8BsRhUfktyKqU/1+ofgEAAP//AwBQSwECLQAU&#10;AAYACAAAACEAtoM4kv4AAADhAQAAEwAAAAAAAAAAAAAAAAAAAAAAW0NvbnRlbnRfVHlwZXNdLnht&#10;bFBLAQItABQABgAIAAAAIQA4/SH/1gAAAJQBAAALAAAAAAAAAAAAAAAAAC8BAABfcmVscy8ucmVs&#10;c1BLAQItABQABgAIAAAAIQB+JnB/XwIAAMMEAAAOAAAAAAAAAAAAAAAAAC4CAABkcnMvZTJvRG9j&#10;LnhtbFBLAQItABQABgAIAAAAIQB+coqg3QAAAAoBAAAPAAAAAAAAAAAAAAAAALkEAABkcnMvZG93&#10;bnJldi54bWxQSwUGAAAAAAQABADzAAAAwwUAAAAA&#10;" filled="f" strokecolor="#042433" strokeweight="1pt"/>
            </w:pict>
          </mc:Fallback>
        </mc:AlternateContent>
      </w:r>
    </w:p>
    <w:p w14:paraId="1094440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snapToGrid w:val="0"/>
          <w:spacing w:val="-1"/>
          <w:sz w:val="18"/>
          <w:szCs w:val="18"/>
        </w:rPr>
        <w:t>The</w:t>
      </w:r>
      <w:r w:rsidRPr="009E10A6">
        <w:rPr>
          <w:snapToGrid w:val="0"/>
          <w:spacing w:val="30"/>
          <w:sz w:val="18"/>
          <w:szCs w:val="18"/>
        </w:rPr>
        <w:t xml:space="preserve"> </w:t>
      </w:r>
      <w:r w:rsidRPr="009E10A6">
        <w:rPr>
          <w:snapToGrid w:val="0"/>
          <w:spacing w:val="-1"/>
          <w:sz w:val="18"/>
          <w:szCs w:val="18"/>
        </w:rPr>
        <w:t>Office</w:t>
      </w:r>
      <w:r w:rsidRPr="009E10A6">
        <w:rPr>
          <w:snapToGrid w:val="0"/>
          <w:spacing w:val="30"/>
          <w:sz w:val="18"/>
          <w:szCs w:val="18"/>
        </w:rPr>
        <w:t xml:space="preserve"> </w:t>
      </w:r>
      <w:r w:rsidRPr="009E10A6">
        <w:rPr>
          <w:snapToGrid w:val="0"/>
          <w:sz w:val="18"/>
          <w:szCs w:val="18"/>
        </w:rPr>
        <w:t>of</w:t>
      </w:r>
      <w:r w:rsidRPr="009E10A6">
        <w:rPr>
          <w:snapToGrid w:val="0"/>
          <w:spacing w:val="29"/>
          <w:sz w:val="18"/>
          <w:szCs w:val="18"/>
        </w:rPr>
        <w:t xml:space="preserve"> </w:t>
      </w:r>
      <w:r w:rsidRPr="009E10A6">
        <w:rPr>
          <w:snapToGrid w:val="0"/>
          <w:sz w:val="18"/>
          <w:szCs w:val="18"/>
        </w:rPr>
        <w:t>the</w:t>
      </w:r>
      <w:r w:rsidRPr="009E10A6">
        <w:rPr>
          <w:snapToGrid w:val="0"/>
          <w:spacing w:val="30"/>
          <w:sz w:val="18"/>
          <w:szCs w:val="18"/>
        </w:rPr>
        <w:t xml:space="preserve"> </w:t>
      </w:r>
      <w:r w:rsidRPr="009E10A6">
        <w:rPr>
          <w:snapToGrid w:val="0"/>
          <w:spacing w:val="-1"/>
          <w:sz w:val="18"/>
          <w:szCs w:val="18"/>
        </w:rPr>
        <w:t>State</w:t>
      </w:r>
      <w:r w:rsidRPr="009E10A6">
        <w:rPr>
          <w:snapToGrid w:val="0"/>
          <w:spacing w:val="30"/>
          <w:sz w:val="18"/>
          <w:szCs w:val="18"/>
        </w:rPr>
        <w:t xml:space="preserve"> </w:t>
      </w:r>
      <w:r w:rsidRPr="009E10A6">
        <w:rPr>
          <w:snapToGrid w:val="0"/>
          <w:spacing w:val="-1"/>
          <w:sz w:val="18"/>
          <w:szCs w:val="18"/>
        </w:rPr>
        <w:t>Register</w:t>
      </w:r>
      <w:r w:rsidRPr="009E10A6">
        <w:rPr>
          <w:snapToGrid w:val="0"/>
          <w:spacing w:val="33"/>
          <w:sz w:val="18"/>
          <w:szCs w:val="18"/>
        </w:rPr>
        <w:t xml:space="preserve"> </w:t>
      </w:r>
      <w:r w:rsidRPr="009E10A6">
        <w:rPr>
          <w:snapToGrid w:val="0"/>
          <w:sz w:val="18"/>
          <w:szCs w:val="18"/>
        </w:rPr>
        <w:t>provides</w:t>
      </w:r>
      <w:r w:rsidRPr="009E10A6">
        <w:rPr>
          <w:snapToGrid w:val="0"/>
          <w:spacing w:val="31"/>
          <w:sz w:val="18"/>
          <w:szCs w:val="18"/>
        </w:rPr>
        <w:t xml:space="preserve"> </w:t>
      </w:r>
      <w:r w:rsidRPr="009E10A6">
        <w:rPr>
          <w:snapToGrid w:val="0"/>
          <w:spacing w:val="-1"/>
          <w:sz w:val="18"/>
          <w:szCs w:val="18"/>
        </w:rPr>
        <w:t>auxiliary</w:t>
      </w:r>
      <w:r w:rsidRPr="009E10A6">
        <w:rPr>
          <w:snapToGrid w:val="0"/>
          <w:spacing w:val="27"/>
          <w:sz w:val="18"/>
          <w:szCs w:val="18"/>
        </w:rPr>
        <w:t xml:space="preserve"> </w:t>
      </w:r>
      <w:r w:rsidRPr="009E10A6">
        <w:rPr>
          <w:snapToGrid w:val="0"/>
          <w:sz w:val="18"/>
          <w:szCs w:val="18"/>
        </w:rPr>
        <w:t>aids</w:t>
      </w:r>
      <w:r w:rsidRPr="009E10A6">
        <w:rPr>
          <w:snapToGrid w:val="0"/>
          <w:spacing w:val="31"/>
          <w:sz w:val="18"/>
          <w:szCs w:val="18"/>
        </w:rPr>
        <w:t xml:space="preserve"> </w:t>
      </w:r>
      <w:r w:rsidRPr="009E10A6">
        <w:rPr>
          <w:snapToGrid w:val="0"/>
          <w:spacing w:val="-1"/>
          <w:sz w:val="18"/>
          <w:szCs w:val="18"/>
        </w:rPr>
        <w:t>for</w:t>
      </w:r>
      <w:r w:rsidRPr="009E10A6">
        <w:rPr>
          <w:snapToGrid w:val="0"/>
          <w:spacing w:val="31"/>
          <w:sz w:val="18"/>
          <w:szCs w:val="18"/>
        </w:rPr>
        <w:t xml:space="preserve"> </w:t>
      </w:r>
      <w:r w:rsidRPr="009E10A6">
        <w:rPr>
          <w:snapToGrid w:val="0"/>
          <w:sz w:val="18"/>
          <w:szCs w:val="18"/>
        </w:rPr>
        <w:t>the</w:t>
      </w:r>
      <w:r w:rsidRPr="009E10A6">
        <w:rPr>
          <w:snapToGrid w:val="0"/>
          <w:spacing w:val="35"/>
          <w:sz w:val="18"/>
          <w:szCs w:val="18"/>
        </w:rPr>
        <w:t xml:space="preserve"> </w:t>
      </w:r>
      <w:r w:rsidRPr="009E10A6">
        <w:rPr>
          <w:i/>
          <w:iCs/>
          <w:snapToGrid w:val="0"/>
          <w:spacing w:val="-1"/>
          <w:sz w:val="18"/>
          <w:szCs w:val="18"/>
        </w:rPr>
        <w:t>Louisiana</w:t>
      </w:r>
      <w:r w:rsidRPr="009E10A6">
        <w:rPr>
          <w:i/>
          <w:iCs/>
          <w:snapToGrid w:val="0"/>
          <w:spacing w:val="32"/>
          <w:sz w:val="18"/>
          <w:szCs w:val="18"/>
        </w:rPr>
        <w:t xml:space="preserve"> </w:t>
      </w:r>
      <w:r w:rsidRPr="009E10A6">
        <w:rPr>
          <w:i/>
          <w:iCs/>
          <w:snapToGrid w:val="0"/>
          <w:spacing w:val="-1"/>
          <w:sz w:val="18"/>
          <w:szCs w:val="18"/>
        </w:rPr>
        <w:t>Register</w:t>
      </w:r>
      <w:r w:rsidRPr="009E10A6">
        <w:rPr>
          <w:i/>
          <w:iCs/>
          <w:snapToGrid w:val="0"/>
          <w:spacing w:val="32"/>
          <w:sz w:val="18"/>
          <w:szCs w:val="18"/>
        </w:rPr>
        <w:t xml:space="preserve"> </w:t>
      </w:r>
      <w:r w:rsidRPr="009E10A6">
        <w:rPr>
          <w:snapToGrid w:val="0"/>
          <w:spacing w:val="-1"/>
          <w:sz w:val="18"/>
          <w:szCs w:val="18"/>
        </w:rPr>
        <w:t>for</w:t>
      </w:r>
      <w:r w:rsidRPr="009E10A6">
        <w:rPr>
          <w:snapToGrid w:val="0"/>
          <w:spacing w:val="31"/>
          <w:sz w:val="18"/>
          <w:szCs w:val="18"/>
        </w:rPr>
        <w:t xml:space="preserve"> </w:t>
      </w:r>
      <w:r w:rsidRPr="009E10A6">
        <w:rPr>
          <w:snapToGrid w:val="0"/>
          <w:spacing w:val="-1"/>
          <w:sz w:val="18"/>
          <w:szCs w:val="18"/>
        </w:rPr>
        <w:t>visually</w:t>
      </w:r>
      <w:r w:rsidRPr="009E10A6">
        <w:rPr>
          <w:snapToGrid w:val="0"/>
          <w:spacing w:val="28"/>
          <w:sz w:val="18"/>
          <w:szCs w:val="18"/>
        </w:rPr>
        <w:t xml:space="preserve"> </w:t>
      </w:r>
      <w:r w:rsidRPr="009E10A6">
        <w:rPr>
          <w:snapToGrid w:val="0"/>
          <w:spacing w:val="-1"/>
          <w:sz w:val="18"/>
          <w:szCs w:val="18"/>
        </w:rPr>
        <w:t>impaired</w:t>
      </w:r>
      <w:r w:rsidRPr="009E10A6">
        <w:rPr>
          <w:snapToGrid w:val="0"/>
          <w:spacing w:val="32"/>
          <w:sz w:val="18"/>
          <w:szCs w:val="18"/>
        </w:rPr>
        <w:t xml:space="preserve"> </w:t>
      </w:r>
      <w:r w:rsidRPr="009E10A6">
        <w:rPr>
          <w:snapToGrid w:val="0"/>
          <w:sz w:val="18"/>
          <w:szCs w:val="18"/>
        </w:rPr>
        <w:t>individuals.</w:t>
      </w:r>
      <w:r w:rsidRPr="009E10A6">
        <w:rPr>
          <w:snapToGrid w:val="0"/>
          <w:spacing w:val="29"/>
          <w:sz w:val="18"/>
          <w:szCs w:val="18"/>
        </w:rPr>
        <w:t xml:space="preserve"> </w:t>
      </w:r>
      <w:r w:rsidRPr="009E10A6">
        <w:rPr>
          <w:snapToGrid w:val="0"/>
          <w:sz w:val="18"/>
          <w:szCs w:val="18"/>
        </w:rPr>
        <w:t>By</w:t>
      </w:r>
      <w:r w:rsidRPr="009E10A6">
        <w:rPr>
          <w:snapToGrid w:val="0"/>
          <w:spacing w:val="28"/>
          <w:sz w:val="18"/>
          <w:szCs w:val="18"/>
        </w:rPr>
        <w:t xml:space="preserve"> </w:t>
      </w:r>
      <w:r w:rsidRPr="009E10A6">
        <w:rPr>
          <w:snapToGrid w:val="0"/>
          <w:sz w:val="18"/>
          <w:szCs w:val="18"/>
        </w:rPr>
        <w:t>appointment,</w:t>
      </w:r>
      <w:r w:rsidRPr="009E10A6">
        <w:rPr>
          <w:snapToGrid w:val="0"/>
          <w:spacing w:val="32"/>
          <w:sz w:val="18"/>
          <w:szCs w:val="18"/>
        </w:rPr>
        <w:t xml:space="preserve"> </w:t>
      </w:r>
      <w:r w:rsidRPr="009E10A6">
        <w:rPr>
          <w:snapToGrid w:val="0"/>
          <w:spacing w:val="-1"/>
          <w:sz w:val="18"/>
          <w:szCs w:val="18"/>
        </w:rPr>
        <w:t>oral</w:t>
      </w:r>
      <w:r w:rsidRPr="009E10A6">
        <w:rPr>
          <w:snapToGrid w:val="0"/>
          <w:spacing w:val="101"/>
          <w:sz w:val="18"/>
          <w:szCs w:val="18"/>
        </w:rPr>
        <w:t xml:space="preserve"> </w:t>
      </w:r>
      <w:r w:rsidRPr="009E10A6">
        <w:rPr>
          <w:snapToGrid w:val="0"/>
          <w:sz w:val="18"/>
          <w:szCs w:val="18"/>
        </w:rPr>
        <w:t>presentation</w:t>
      </w:r>
      <w:r w:rsidRPr="009E10A6">
        <w:rPr>
          <w:snapToGrid w:val="0"/>
          <w:spacing w:val="20"/>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z w:val="18"/>
          <w:szCs w:val="18"/>
        </w:rPr>
        <w:t>the</w:t>
      </w:r>
      <w:r w:rsidRPr="009E10A6">
        <w:rPr>
          <w:snapToGrid w:val="0"/>
          <w:spacing w:val="23"/>
          <w:sz w:val="18"/>
          <w:szCs w:val="18"/>
        </w:rPr>
        <w:t xml:space="preserve"> </w:t>
      </w:r>
      <w:r w:rsidRPr="009E10A6">
        <w:rPr>
          <w:i/>
          <w:iCs/>
          <w:snapToGrid w:val="0"/>
          <w:spacing w:val="-1"/>
          <w:sz w:val="18"/>
          <w:szCs w:val="18"/>
        </w:rPr>
        <w:t>Louisiana</w:t>
      </w:r>
      <w:r w:rsidRPr="009E10A6">
        <w:rPr>
          <w:i/>
          <w:iCs/>
          <w:snapToGrid w:val="0"/>
          <w:spacing w:val="23"/>
          <w:sz w:val="18"/>
          <w:szCs w:val="18"/>
        </w:rPr>
        <w:t xml:space="preserve"> </w:t>
      </w:r>
      <w:r w:rsidRPr="009E10A6">
        <w:rPr>
          <w:i/>
          <w:iCs/>
          <w:snapToGrid w:val="0"/>
          <w:spacing w:val="-1"/>
          <w:sz w:val="18"/>
          <w:szCs w:val="18"/>
        </w:rPr>
        <w:t>Register</w:t>
      </w:r>
      <w:r w:rsidRPr="009E10A6">
        <w:rPr>
          <w:i/>
          <w:iCs/>
          <w:snapToGrid w:val="0"/>
          <w:spacing w:val="22"/>
          <w:sz w:val="18"/>
          <w:szCs w:val="18"/>
        </w:rPr>
        <w:t xml:space="preserve"> </w:t>
      </w:r>
      <w:r w:rsidRPr="009E10A6">
        <w:rPr>
          <w:snapToGrid w:val="0"/>
          <w:sz w:val="18"/>
          <w:szCs w:val="18"/>
        </w:rPr>
        <w:t>is</w:t>
      </w:r>
      <w:r w:rsidRPr="009E10A6">
        <w:rPr>
          <w:snapToGrid w:val="0"/>
          <w:spacing w:val="21"/>
          <w:sz w:val="18"/>
          <w:szCs w:val="18"/>
        </w:rPr>
        <w:t xml:space="preserve"> </w:t>
      </w:r>
      <w:r w:rsidRPr="009E10A6">
        <w:rPr>
          <w:snapToGrid w:val="0"/>
          <w:spacing w:val="-1"/>
          <w:sz w:val="18"/>
          <w:szCs w:val="18"/>
        </w:rPr>
        <w:t>available</w:t>
      </w:r>
      <w:r w:rsidRPr="009E10A6">
        <w:rPr>
          <w:snapToGrid w:val="0"/>
          <w:spacing w:val="21"/>
          <w:sz w:val="18"/>
          <w:szCs w:val="18"/>
        </w:rPr>
        <w:t xml:space="preserve"> </w:t>
      </w:r>
      <w:r w:rsidRPr="009E10A6">
        <w:rPr>
          <w:snapToGrid w:val="0"/>
          <w:spacing w:val="-1"/>
          <w:sz w:val="18"/>
          <w:szCs w:val="18"/>
        </w:rPr>
        <w:t>at</w:t>
      </w:r>
      <w:r w:rsidRPr="009E10A6">
        <w:rPr>
          <w:snapToGrid w:val="0"/>
          <w:spacing w:val="22"/>
          <w:sz w:val="18"/>
          <w:szCs w:val="18"/>
        </w:rPr>
        <w:t xml:space="preserve"> </w:t>
      </w:r>
      <w:r w:rsidRPr="009E10A6">
        <w:rPr>
          <w:snapToGrid w:val="0"/>
          <w:sz w:val="18"/>
          <w:szCs w:val="18"/>
        </w:rPr>
        <w:t>the</w:t>
      </w:r>
      <w:r w:rsidRPr="009E10A6">
        <w:rPr>
          <w:snapToGrid w:val="0"/>
          <w:spacing w:val="21"/>
          <w:sz w:val="18"/>
          <w:szCs w:val="18"/>
        </w:rPr>
        <w:t xml:space="preserve"> </w:t>
      </w:r>
      <w:r w:rsidRPr="009E10A6">
        <w:rPr>
          <w:snapToGrid w:val="0"/>
          <w:spacing w:val="-2"/>
          <w:sz w:val="18"/>
          <w:szCs w:val="18"/>
        </w:rPr>
        <w:t>Office</w:t>
      </w:r>
      <w:r w:rsidRPr="009E10A6">
        <w:rPr>
          <w:snapToGrid w:val="0"/>
          <w:spacing w:val="23"/>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z w:val="18"/>
          <w:szCs w:val="18"/>
        </w:rPr>
        <w:t>the</w:t>
      </w:r>
      <w:r w:rsidRPr="009E10A6">
        <w:rPr>
          <w:snapToGrid w:val="0"/>
          <w:spacing w:val="21"/>
          <w:sz w:val="18"/>
          <w:szCs w:val="18"/>
        </w:rPr>
        <w:t xml:space="preserve"> </w:t>
      </w:r>
      <w:r w:rsidRPr="009E10A6">
        <w:rPr>
          <w:snapToGrid w:val="0"/>
          <w:sz w:val="18"/>
          <w:szCs w:val="18"/>
        </w:rPr>
        <w:t>State</w:t>
      </w:r>
      <w:r w:rsidRPr="009E10A6">
        <w:rPr>
          <w:snapToGrid w:val="0"/>
          <w:spacing w:val="21"/>
          <w:sz w:val="18"/>
          <w:szCs w:val="18"/>
        </w:rPr>
        <w:t xml:space="preserve"> </w:t>
      </w:r>
      <w:r w:rsidRPr="009E10A6">
        <w:rPr>
          <w:snapToGrid w:val="0"/>
          <w:spacing w:val="-2"/>
          <w:sz w:val="18"/>
          <w:szCs w:val="18"/>
        </w:rPr>
        <w:t>Register,</w:t>
      </w:r>
      <w:r w:rsidRPr="009E10A6">
        <w:rPr>
          <w:snapToGrid w:val="0"/>
          <w:spacing w:val="22"/>
          <w:sz w:val="18"/>
          <w:szCs w:val="18"/>
        </w:rPr>
        <w:t xml:space="preserve"> </w:t>
      </w:r>
      <w:r w:rsidRPr="009E10A6">
        <w:rPr>
          <w:snapToGrid w:val="0"/>
          <w:sz w:val="18"/>
          <w:szCs w:val="18"/>
        </w:rPr>
        <w:t>or</w:t>
      </w:r>
      <w:r w:rsidRPr="009E10A6">
        <w:rPr>
          <w:snapToGrid w:val="0"/>
          <w:spacing w:val="22"/>
          <w:sz w:val="18"/>
          <w:szCs w:val="18"/>
        </w:rPr>
        <w:t xml:space="preserve"> </w:t>
      </w:r>
      <w:r w:rsidRPr="009E10A6">
        <w:rPr>
          <w:snapToGrid w:val="0"/>
          <w:spacing w:val="-1"/>
          <w:sz w:val="18"/>
          <w:szCs w:val="18"/>
        </w:rPr>
        <w:t>an</w:t>
      </w:r>
      <w:r w:rsidRPr="009E10A6">
        <w:rPr>
          <w:snapToGrid w:val="0"/>
          <w:spacing w:val="20"/>
          <w:sz w:val="18"/>
          <w:szCs w:val="18"/>
        </w:rPr>
        <w:t xml:space="preserve"> </w:t>
      </w:r>
      <w:r w:rsidRPr="009E10A6">
        <w:rPr>
          <w:snapToGrid w:val="0"/>
          <w:spacing w:val="-1"/>
          <w:sz w:val="18"/>
          <w:szCs w:val="18"/>
        </w:rPr>
        <w:t>audio</w:t>
      </w:r>
      <w:r w:rsidRPr="009E10A6">
        <w:rPr>
          <w:snapToGrid w:val="0"/>
          <w:spacing w:val="23"/>
          <w:sz w:val="18"/>
          <w:szCs w:val="18"/>
        </w:rPr>
        <w:t xml:space="preserve"> </w:t>
      </w:r>
      <w:r w:rsidRPr="009E10A6">
        <w:rPr>
          <w:snapToGrid w:val="0"/>
          <w:spacing w:val="-1"/>
          <w:sz w:val="18"/>
          <w:szCs w:val="18"/>
        </w:rPr>
        <w:t>file</w:t>
      </w:r>
      <w:r w:rsidRPr="009E10A6">
        <w:rPr>
          <w:snapToGrid w:val="0"/>
          <w:spacing w:val="21"/>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pacing w:val="-1"/>
          <w:sz w:val="18"/>
          <w:szCs w:val="18"/>
        </w:rPr>
        <w:t>requested</w:t>
      </w:r>
      <w:r w:rsidRPr="009E10A6">
        <w:rPr>
          <w:snapToGrid w:val="0"/>
          <w:spacing w:val="23"/>
          <w:sz w:val="18"/>
          <w:szCs w:val="18"/>
        </w:rPr>
        <w:t xml:space="preserve"> </w:t>
      </w:r>
      <w:r w:rsidRPr="009E10A6">
        <w:rPr>
          <w:snapToGrid w:val="0"/>
          <w:spacing w:val="-1"/>
          <w:sz w:val="18"/>
          <w:szCs w:val="18"/>
        </w:rPr>
        <w:t>sections</w:t>
      </w:r>
      <w:r w:rsidRPr="009E10A6">
        <w:rPr>
          <w:snapToGrid w:val="0"/>
          <w:spacing w:val="19"/>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pacing w:val="-1"/>
          <w:sz w:val="18"/>
          <w:szCs w:val="18"/>
        </w:rPr>
        <w:t>the</w:t>
      </w:r>
      <w:r w:rsidRPr="009E10A6">
        <w:rPr>
          <w:snapToGrid w:val="0"/>
          <w:spacing w:val="26"/>
          <w:sz w:val="18"/>
          <w:szCs w:val="18"/>
        </w:rPr>
        <w:t xml:space="preserve"> </w:t>
      </w:r>
      <w:r w:rsidRPr="009E10A6">
        <w:rPr>
          <w:i/>
          <w:iCs/>
          <w:snapToGrid w:val="0"/>
          <w:spacing w:val="-1"/>
          <w:sz w:val="18"/>
          <w:szCs w:val="18"/>
        </w:rPr>
        <w:t>Louisiana</w:t>
      </w:r>
      <w:r w:rsidRPr="009E10A6">
        <w:rPr>
          <w:i/>
          <w:iCs/>
          <w:snapToGrid w:val="0"/>
          <w:spacing w:val="131"/>
          <w:sz w:val="18"/>
          <w:szCs w:val="18"/>
        </w:rPr>
        <w:t xml:space="preserve"> </w:t>
      </w:r>
      <w:r w:rsidRPr="009E10A6">
        <w:rPr>
          <w:i/>
          <w:iCs/>
          <w:snapToGrid w:val="0"/>
          <w:sz w:val="18"/>
          <w:szCs w:val="18"/>
        </w:rPr>
        <w:t xml:space="preserve">Register </w:t>
      </w:r>
      <w:r w:rsidRPr="009E10A6">
        <w:rPr>
          <w:snapToGrid w:val="0"/>
          <w:spacing w:val="-1"/>
          <w:sz w:val="18"/>
          <w:szCs w:val="18"/>
        </w:rPr>
        <w:t>can</w:t>
      </w:r>
      <w:r w:rsidRPr="009E10A6">
        <w:rPr>
          <w:snapToGrid w:val="0"/>
          <w:spacing w:val="1"/>
          <w:sz w:val="18"/>
          <w:szCs w:val="18"/>
        </w:rPr>
        <w:t xml:space="preserve"> </w:t>
      </w:r>
      <w:r w:rsidRPr="009E10A6">
        <w:rPr>
          <w:snapToGrid w:val="0"/>
          <w:sz w:val="18"/>
          <w:szCs w:val="18"/>
        </w:rPr>
        <w:t>be</w:t>
      </w:r>
      <w:r w:rsidRPr="009E10A6">
        <w:rPr>
          <w:snapToGrid w:val="0"/>
          <w:spacing w:val="-1"/>
          <w:sz w:val="18"/>
          <w:szCs w:val="18"/>
        </w:rPr>
        <w:t xml:space="preserve"> provided for</w:t>
      </w:r>
      <w:r w:rsidRPr="009E10A6">
        <w:rPr>
          <w:snapToGrid w:val="0"/>
          <w:sz w:val="18"/>
          <w:szCs w:val="18"/>
        </w:rPr>
        <w:t xml:space="preserve"> the</w:t>
      </w:r>
      <w:r w:rsidRPr="009E10A6">
        <w:rPr>
          <w:snapToGrid w:val="0"/>
          <w:spacing w:val="-1"/>
          <w:sz w:val="18"/>
          <w:szCs w:val="18"/>
        </w:rPr>
        <w:t xml:space="preserve"> production</w:t>
      </w:r>
      <w:r w:rsidRPr="009E10A6">
        <w:rPr>
          <w:snapToGrid w:val="0"/>
          <w:spacing w:val="1"/>
          <w:sz w:val="18"/>
          <w:szCs w:val="18"/>
        </w:rPr>
        <w:t xml:space="preserve"> </w:t>
      </w:r>
      <w:r w:rsidRPr="009E10A6">
        <w:rPr>
          <w:snapToGrid w:val="0"/>
          <w:sz w:val="18"/>
          <w:szCs w:val="18"/>
        </w:rPr>
        <w:t xml:space="preserve">cost </w:t>
      </w:r>
      <w:r w:rsidRPr="009E10A6">
        <w:rPr>
          <w:snapToGrid w:val="0"/>
          <w:spacing w:val="-1"/>
          <w:sz w:val="18"/>
          <w:szCs w:val="18"/>
        </w:rPr>
        <w:t>incurred.</w:t>
      </w:r>
      <w:r w:rsidRPr="009E10A6">
        <w:rPr>
          <w:snapToGrid w:val="0"/>
          <w:sz w:val="18"/>
          <w:szCs w:val="18"/>
        </w:rPr>
        <w:t xml:space="preserve"> </w:t>
      </w:r>
      <w:r w:rsidRPr="009E10A6">
        <w:rPr>
          <w:snapToGrid w:val="0"/>
          <w:spacing w:val="-1"/>
          <w:sz w:val="18"/>
          <w:szCs w:val="18"/>
        </w:rPr>
        <w:t>For</w:t>
      </w:r>
      <w:r w:rsidRPr="009E10A6">
        <w:rPr>
          <w:snapToGrid w:val="0"/>
          <w:sz w:val="18"/>
          <w:szCs w:val="18"/>
        </w:rPr>
        <w:t xml:space="preserve"> </w:t>
      </w:r>
      <w:r w:rsidRPr="009E10A6">
        <w:rPr>
          <w:snapToGrid w:val="0"/>
          <w:spacing w:val="-1"/>
          <w:sz w:val="18"/>
          <w:szCs w:val="18"/>
        </w:rPr>
        <w:t>more information,</w:t>
      </w:r>
      <w:r w:rsidRPr="009E10A6">
        <w:rPr>
          <w:snapToGrid w:val="0"/>
          <w:sz w:val="18"/>
          <w:szCs w:val="18"/>
        </w:rPr>
        <w:t xml:space="preserve"> </w:t>
      </w:r>
      <w:r w:rsidRPr="009E10A6">
        <w:rPr>
          <w:snapToGrid w:val="0"/>
          <w:spacing w:val="-1"/>
          <w:sz w:val="18"/>
          <w:szCs w:val="18"/>
        </w:rPr>
        <w:t>contact the Office of the State Register.</w:t>
      </w:r>
    </w:p>
    <w:p w14:paraId="41D9D1CC" w14:textId="77777777" w:rsidR="009E10A6" w:rsidRDefault="009E10A6" w:rsidP="001510A6">
      <w:pPr>
        <w:pStyle w:val="RegSectionTitle"/>
        <w:sectPr w:rsidR="009E10A6" w:rsidSect="009E10A6">
          <w:footerReference w:type="even" r:id="rId8"/>
          <w:footerReference w:type="default" r:id="rId9"/>
          <w:type w:val="continuous"/>
          <w:pgSz w:w="12240" w:h="15840"/>
          <w:pgMar w:top="630" w:right="864" w:bottom="864" w:left="864" w:header="576" w:footer="432" w:gutter="0"/>
          <w:pgNumType w:fmt="lowerRoman" w:start="1"/>
          <w:cols w:space="720"/>
          <w:docGrid w:linePitch="272"/>
        </w:sectPr>
      </w:pPr>
    </w:p>
    <w:p w14:paraId="6FFCC0BC" w14:textId="46DEA6B8" w:rsidR="001510A6" w:rsidRPr="001510A6" w:rsidRDefault="001510A6" w:rsidP="001510A6">
      <w:pPr>
        <w:pStyle w:val="RegSectionTitle"/>
      </w:pPr>
      <w:r>
        <w:lastRenderedPageBreak/>
        <w:t>Executive Orders</w:t>
      </w:r>
    </w:p>
    <w:p w14:paraId="4E7AD845" w14:textId="77786A1F" w:rsidR="001510A6" w:rsidRPr="001510A6" w:rsidRDefault="001510A6" w:rsidP="001510A6"/>
    <w:p w14:paraId="59C79F2A" w14:textId="77777777" w:rsidR="001510A6" w:rsidRPr="001510A6" w:rsidRDefault="001510A6" w:rsidP="001510A6"/>
    <w:p w14:paraId="5A31EEC4" w14:textId="77777777" w:rsidR="001510A6" w:rsidRPr="001510A6" w:rsidRDefault="001510A6" w:rsidP="001510A6">
      <w:pPr>
        <w:sectPr w:rsidR="001510A6" w:rsidRPr="001510A6" w:rsidSect="009E10A6">
          <w:footerReference w:type="default" r:id="rId10"/>
          <w:type w:val="oddPage"/>
          <w:pgSz w:w="12240" w:h="15840"/>
          <w:pgMar w:top="720" w:right="864" w:bottom="864" w:left="864" w:header="576" w:footer="432" w:gutter="0"/>
          <w:pgNumType w:start="1093"/>
          <w:cols w:space="720"/>
          <w:docGrid w:linePitch="272"/>
        </w:sectPr>
      </w:pPr>
    </w:p>
    <w:p w14:paraId="49897C05" w14:textId="77777777" w:rsidR="001510A6" w:rsidRDefault="001510A6" w:rsidP="003D1C1A">
      <w:pPr>
        <w:pStyle w:val="RegItemFirstLine"/>
      </w:pPr>
      <w:bookmarkStart w:id="11" w:name="MergeStartHere"/>
      <w:bookmarkStart w:id="12" w:name="TextCutPoint"/>
      <w:bookmarkEnd w:id="11"/>
      <w:r>
        <w:t>EXECUTIVE ORDER JML 26-051</w:t>
      </w:r>
    </w:p>
    <w:p w14:paraId="3A67989E" w14:textId="77777777" w:rsidR="001510A6" w:rsidRDefault="001510A6" w:rsidP="005139B2">
      <w:pPr>
        <w:pStyle w:val="RegItemTitle"/>
      </w:pPr>
      <w:r w:rsidRPr="00901FA7">
        <w:t>Bond Allocation 2026 Ceiling Amendment</w:t>
      </w:r>
    </w:p>
    <w:p w14:paraId="3356C635" w14:textId="77777777" w:rsidR="001510A6" w:rsidRPr="00901FA7" w:rsidRDefault="001510A6" w:rsidP="003D1C1A">
      <w:pPr>
        <w:pStyle w:val="ExoNormal"/>
      </w:pPr>
      <w:r w:rsidRPr="00901FA7">
        <w:rPr>
          <w:bCs/>
        </w:rPr>
        <w:t>WHEREAS,</w:t>
      </w:r>
      <w:r w:rsidRPr="00901FA7">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Code;</w:t>
      </w:r>
    </w:p>
    <w:p w14:paraId="22FEACCF" w14:textId="77777777" w:rsidR="001510A6" w:rsidRPr="00901FA7" w:rsidRDefault="001510A6" w:rsidP="003D1C1A">
      <w:pPr>
        <w:pStyle w:val="ExoNormal"/>
      </w:pPr>
      <w:r w:rsidRPr="00901FA7">
        <w:rPr>
          <w:bCs/>
        </w:rPr>
        <w:t>WHEREAS,</w:t>
      </w:r>
      <w:r w:rsidRPr="00901FA7">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w:t>
      </w:r>
    </w:p>
    <w:p w14:paraId="1F38349A" w14:textId="77777777" w:rsidR="001510A6" w:rsidRPr="00901FA7" w:rsidRDefault="001510A6" w:rsidP="003D1C1A">
      <w:pPr>
        <w:pStyle w:val="ExoNormal"/>
      </w:pPr>
      <w:r w:rsidRPr="00901FA7">
        <w:rPr>
          <w:bCs/>
        </w:rPr>
        <w:t>WHEREAS,</w:t>
      </w:r>
      <w:r w:rsidRPr="00901FA7">
        <w:t xml:space="preserve"> pursuant to the Act and Act No. 51 of 1986, Executive Order No. JML 2024-123 was issued to establish: </w:t>
      </w:r>
    </w:p>
    <w:p w14:paraId="4A46C2A6" w14:textId="77777777" w:rsidR="001510A6" w:rsidRPr="00901FA7" w:rsidRDefault="001510A6" w:rsidP="005139B2">
      <w:pPr>
        <w:pStyle w:val="A0"/>
      </w:pPr>
      <w:r w:rsidRPr="00901FA7">
        <w:t>A) the manner in which the ceiling shall be determined,</w:t>
      </w:r>
    </w:p>
    <w:p w14:paraId="17A637D1" w14:textId="77777777" w:rsidR="001510A6" w:rsidRPr="00901FA7" w:rsidRDefault="001510A6" w:rsidP="005139B2">
      <w:pPr>
        <w:pStyle w:val="A0"/>
      </w:pPr>
      <w:r w:rsidRPr="00901FA7">
        <w:t xml:space="preserve">B) the method to be used in allocating the ceiling, </w:t>
      </w:r>
    </w:p>
    <w:p w14:paraId="5EB81AC6" w14:textId="77777777" w:rsidR="001510A6" w:rsidRPr="00901FA7" w:rsidRDefault="001510A6" w:rsidP="005139B2">
      <w:pPr>
        <w:pStyle w:val="A0"/>
      </w:pPr>
      <w:r w:rsidRPr="00901FA7">
        <w:t xml:space="preserve">C) the application procedure for obtaining an allocation of Bonds subject to such ceiling, and </w:t>
      </w:r>
    </w:p>
    <w:p w14:paraId="57E81391" w14:textId="77777777" w:rsidR="001510A6" w:rsidRDefault="001510A6" w:rsidP="005139B2">
      <w:pPr>
        <w:pStyle w:val="A0"/>
      </w:pPr>
      <w:r w:rsidRPr="00901FA7">
        <w:t>D) a system of record keeping for such allocations.</w:t>
      </w:r>
    </w:p>
    <w:p w14:paraId="7D438241" w14:textId="77777777" w:rsidR="001510A6" w:rsidRPr="00901FA7" w:rsidRDefault="001510A6" w:rsidP="003D1C1A">
      <w:pPr>
        <w:pStyle w:val="ExoNormal"/>
      </w:pPr>
      <w:r w:rsidRPr="00901FA7">
        <w:rPr>
          <w:bCs/>
        </w:rPr>
        <w:t>WHEREAS,</w:t>
      </w:r>
      <w:r w:rsidRPr="00901FA7">
        <w:t xml:space="preserve"> the Louisiana Housing Corporation (hereafter the “Corporation”) has applied for an allocation of the 2026 ceiling to be used in connection with providing funds for the acquiring, constructing, rehabilitating, and equipping of residential rental housing for individuals and families of low and moderate income. </w:t>
      </w:r>
    </w:p>
    <w:p w14:paraId="21E8FCFD" w14:textId="77777777" w:rsidR="001510A6" w:rsidRDefault="001510A6" w:rsidP="003D1C1A">
      <w:pPr>
        <w:pStyle w:val="ExoNormal"/>
      </w:pPr>
      <w:r w:rsidRPr="00901FA7">
        <w:rPr>
          <w:w w:val="105"/>
        </w:rPr>
        <w:t>NOW THEREFORE,</w:t>
      </w:r>
      <w:r w:rsidRPr="00901FA7">
        <w:rPr>
          <w:spacing w:val="1"/>
          <w:w w:val="105"/>
        </w:rPr>
        <w:t xml:space="preserve"> </w:t>
      </w:r>
      <w:r w:rsidRPr="00901FA7">
        <w:rPr>
          <w:w w:val="105"/>
        </w:rPr>
        <w:t>I, JEFF LANDRY, Governor of the State of Louisiana, by</w:t>
      </w:r>
      <w:r w:rsidRPr="00901FA7">
        <w:rPr>
          <w:spacing w:val="1"/>
          <w:w w:val="105"/>
        </w:rPr>
        <w:t xml:space="preserve"> </w:t>
      </w:r>
      <w:r w:rsidRPr="00901FA7">
        <w:rPr>
          <w:w w:val="105"/>
        </w:rPr>
        <w:t>virtue of</w:t>
      </w:r>
      <w:r w:rsidRPr="00901FA7">
        <w:rPr>
          <w:spacing w:val="1"/>
          <w:w w:val="105"/>
        </w:rPr>
        <w:t xml:space="preserve"> </w:t>
      </w:r>
      <w:r w:rsidRPr="00901FA7">
        <w:rPr>
          <w:w w:val="105"/>
        </w:rPr>
        <w:t>the authority</w:t>
      </w:r>
      <w:r w:rsidRPr="00901FA7">
        <w:rPr>
          <w:spacing w:val="1"/>
          <w:w w:val="105"/>
        </w:rPr>
        <w:t xml:space="preserve"> </w:t>
      </w:r>
      <w:r w:rsidRPr="00901FA7">
        <w:rPr>
          <w:w w:val="105"/>
        </w:rPr>
        <w:t>vested by the Constitution and laws of the State of Louisiana, do hereby</w:t>
      </w:r>
      <w:r w:rsidRPr="00901FA7">
        <w:rPr>
          <w:spacing w:val="1"/>
          <w:w w:val="105"/>
        </w:rPr>
        <w:t xml:space="preserve"> </w:t>
      </w:r>
      <w:r w:rsidRPr="00901FA7">
        <w:rPr>
          <w:w w:val="105"/>
        </w:rPr>
        <w:t>order</w:t>
      </w:r>
      <w:r w:rsidRPr="00901FA7">
        <w:rPr>
          <w:spacing w:val="2"/>
          <w:w w:val="105"/>
        </w:rPr>
        <w:t xml:space="preserve"> </w:t>
      </w:r>
      <w:r w:rsidRPr="00901FA7">
        <w:rPr>
          <w:w w:val="105"/>
        </w:rPr>
        <w:t>and</w:t>
      </w:r>
      <w:r w:rsidRPr="00901FA7">
        <w:rPr>
          <w:spacing w:val="10"/>
          <w:w w:val="105"/>
        </w:rPr>
        <w:t xml:space="preserve"> </w:t>
      </w:r>
      <w:r w:rsidRPr="00901FA7">
        <w:rPr>
          <w:w w:val="105"/>
        </w:rPr>
        <w:t>direct</w:t>
      </w:r>
      <w:r w:rsidRPr="00901FA7">
        <w:rPr>
          <w:spacing w:val="16"/>
          <w:w w:val="105"/>
        </w:rPr>
        <w:t xml:space="preserve"> </w:t>
      </w:r>
      <w:r w:rsidRPr="00901FA7">
        <w:rPr>
          <w:w w:val="105"/>
        </w:rPr>
        <w:t>as</w:t>
      </w:r>
      <w:r w:rsidRPr="00901FA7">
        <w:rPr>
          <w:spacing w:val="5"/>
          <w:w w:val="105"/>
        </w:rPr>
        <w:t xml:space="preserve"> </w:t>
      </w:r>
      <w:r w:rsidRPr="00901FA7">
        <w:rPr>
          <w:w w:val="105"/>
        </w:rPr>
        <w:t>follows:</w:t>
      </w:r>
    </w:p>
    <w:p w14:paraId="023E35AE" w14:textId="77777777" w:rsidR="001510A6" w:rsidRDefault="001510A6" w:rsidP="005139B2">
      <w:pPr>
        <w:pStyle w:val="1"/>
        <w:rPr>
          <w:w w:val="105"/>
        </w:rPr>
      </w:pPr>
      <w:bookmarkStart w:id="13" w:name="_Hlk158210616"/>
      <w:r w:rsidRPr="00901FA7">
        <w:rPr>
          <w:bCs/>
          <w:w w:val="105"/>
        </w:rPr>
        <w:t>Section 1:</w:t>
      </w:r>
      <w:bookmarkEnd w:id="13"/>
      <w:r w:rsidRPr="00901FA7">
        <w:rPr>
          <w:w w:val="105"/>
        </w:rPr>
        <w:tab/>
        <w:t>The bond</w:t>
      </w:r>
      <w:r w:rsidRPr="00901FA7">
        <w:rPr>
          <w:spacing w:val="1"/>
          <w:w w:val="105"/>
        </w:rPr>
        <w:t xml:space="preserve"> </w:t>
      </w:r>
      <w:r w:rsidRPr="00901FA7">
        <w:rPr>
          <w:w w:val="105"/>
        </w:rPr>
        <w:t>issues, as described</w:t>
      </w:r>
      <w:r w:rsidRPr="00901FA7">
        <w:rPr>
          <w:spacing w:val="1"/>
          <w:w w:val="105"/>
        </w:rPr>
        <w:t xml:space="preserve"> </w:t>
      </w:r>
      <w:r w:rsidRPr="00901FA7">
        <w:rPr>
          <w:w w:val="105"/>
        </w:rPr>
        <w:t>in</w:t>
      </w:r>
      <w:r w:rsidRPr="00901FA7">
        <w:rPr>
          <w:spacing w:val="1"/>
          <w:w w:val="105"/>
        </w:rPr>
        <w:t xml:space="preserve"> </w:t>
      </w:r>
      <w:r w:rsidRPr="00901FA7">
        <w:rPr>
          <w:w w:val="105"/>
        </w:rPr>
        <w:t>this Section, shall</w:t>
      </w:r>
      <w:r w:rsidRPr="00901FA7">
        <w:rPr>
          <w:spacing w:val="1"/>
          <w:w w:val="105"/>
        </w:rPr>
        <w:t xml:space="preserve"> </w:t>
      </w:r>
      <w:r w:rsidRPr="00901FA7">
        <w:rPr>
          <w:w w:val="105"/>
        </w:rPr>
        <w:t>be and are hereby</w:t>
      </w:r>
      <w:r w:rsidRPr="00901FA7">
        <w:rPr>
          <w:spacing w:val="1"/>
          <w:w w:val="105"/>
        </w:rPr>
        <w:t xml:space="preserve"> </w:t>
      </w:r>
      <w:r w:rsidRPr="00901FA7">
        <w:rPr>
          <w:w w:val="105"/>
        </w:rPr>
        <w:t>granted</w:t>
      </w:r>
      <w:r w:rsidRPr="00901FA7">
        <w:rPr>
          <w:spacing w:val="1"/>
          <w:w w:val="105"/>
        </w:rPr>
        <w:t xml:space="preserve"> </w:t>
      </w:r>
      <w:r w:rsidRPr="00901FA7">
        <w:rPr>
          <w:w w:val="105"/>
        </w:rPr>
        <w:t>allocations</w:t>
      </w:r>
      <w:r w:rsidRPr="00901FA7">
        <w:rPr>
          <w:spacing w:val="25"/>
          <w:w w:val="105"/>
        </w:rPr>
        <w:t xml:space="preserve"> </w:t>
      </w:r>
      <w:r w:rsidRPr="00901FA7">
        <w:rPr>
          <w:w w:val="105"/>
        </w:rPr>
        <w:t>from</w:t>
      </w:r>
      <w:r w:rsidRPr="00901FA7">
        <w:rPr>
          <w:spacing w:val="16"/>
          <w:w w:val="105"/>
        </w:rPr>
        <w:t xml:space="preserve"> </w:t>
      </w:r>
      <w:r w:rsidRPr="00901FA7">
        <w:rPr>
          <w:w w:val="105"/>
        </w:rPr>
        <w:t>the</w:t>
      </w:r>
      <w:r w:rsidRPr="00901FA7">
        <w:rPr>
          <w:spacing w:val="4"/>
          <w:w w:val="105"/>
        </w:rPr>
        <w:t xml:space="preserve"> </w:t>
      </w:r>
      <w:r w:rsidRPr="00901FA7">
        <w:rPr>
          <w:w w:val="105"/>
        </w:rPr>
        <w:t>2026 ceiling</w:t>
      </w:r>
      <w:r w:rsidRPr="00901FA7">
        <w:rPr>
          <w:spacing w:val="19"/>
          <w:w w:val="105"/>
        </w:rPr>
        <w:t xml:space="preserve"> </w:t>
      </w:r>
      <w:r w:rsidRPr="00901FA7">
        <w:rPr>
          <w:w w:val="105"/>
        </w:rPr>
        <w:t>in</w:t>
      </w:r>
      <w:r w:rsidRPr="00901FA7">
        <w:rPr>
          <w:spacing w:val="21"/>
          <w:w w:val="105"/>
        </w:rPr>
        <w:t xml:space="preserve"> </w:t>
      </w:r>
      <w:r w:rsidRPr="00901FA7">
        <w:rPr>
          <w:w w:val="105"/>
        </w:rPr>
        <w:t>the</w:t>
      </w:r>
      <w:r w:rsidRPr="00901FA7">
        <w:rPr>
          <w:spacing w:val="6"/>
          <w:w w:val="105"/>
        </w:rPr>
        <w:t xml:space="preserve"> </w:t>
      </w:r>
      <w:r w:rsidRPr="00901FA7">
        <w:rPr>
          <w:w w:val="105"/>
        </w:rPr>
        <w:t>amounts</w:t>
      </w:r>
      <w:r w:rsidRPr="00901FA7">
        <w:rPr>
          <w:spacing w:val="17"/>
          <w:w w:val="105"/>
        </w:rPr>
        <w:t xml:space="preserve"> </w:t>
      </w:r>
      <w:r w:rsidRPr="00901FA7">
        <w:rPr>
          <w:w w:val="105"/>
        </w:rPr>
        <w:t>shown:</w:t>
      </w:r>
    </w:p>
    <w:p w14:paraId="279DF76E" w14:textId="77777777" w:rsidR="001510A6" w:rsidRDefault="001510A6" w:rsidP="005139B2">
      <w:pPr>
        <w:pStyle w:val="A0"/>
        <w:rPr>
          <w:w w:val="105"/>
        </w:rPr>
      </w:pPr>
    </w:p>
    <w:tbl>
      <w:tblPr>
        <w:tblStyle w:val="TableGrid"/>
        <w:tblW w:w="49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87"/>
        <w:gridCol w:w="1560"/>
        <w:gridCol w:w="1680"/>
      </w:tblGrid>
      <w:tr w:rsidR="001510A6" w14:paraId="7B8DB29D" w14:textId="77777777" w:rsidTr="00040E77">
        <w:tc>
          <w:tcPr>
            <w:tcW w:w="1687" w:type="dxa"/>
            <w:shd w:val="clear" w:color="auto" w:fill="BFBFBF" w:themeFill="background1" w:themeFillShade="BF"/>
            <w:vAlign w:val="bottom"/>
          </w:tcPr>
          <w:p w14:paraId="7229F8AC" w14:textId="77777777" w:rsidR="001510A6" w:rsidRPr="005139B2" w:rsidRDefault="001510A6" w:rsidP="005139B2">
            <w:pPr>
              <w:pStyle w:val="ExoNormal"/>
              <w:ind w:firstLine="0"/>
              <w:jc w:val="center"/>
              <w:rPr>
                <w:b/>
                <w:bCs/>
                <w:w w:val="105"/>
                <w:sz w:val="16"/>
                <w:szCs w:val="16"/>
              </w:rPr>
            </w:pPr>
            <w:r w:rsidRPr="005139B2">
              <w:rPr>
                <w:b/>
                <w:bCs/>
                <w:sz w:val="16"/>
                <w:szCs w:val="16"/>
              </w:rPr>
              <w:t>Amount of Allocation</w:t>
            </w:r>
          </w:p>
        </w:tc>
        <w:tc>
          <w:tcPr>
            <w:tcW w:w="1560" w:type="dxa"/>
            <w:shd w:val="clear" w:color="auto" w:fill="BFBFBF" w:themeFill="background1" w:themeFillShade="BF"/>
            <w:vAlign w:val="bottom"/>
          </w:tcPr>
          <w:p w14:paraId="4F35DACA" w14:textId="77777777" w:rsidR="001510A6" w:rsidRPr="005139B2" w:rsidRDefault="001510A6" w:rsidP="005139B2">
            <w:pPr>
              <w:pStyle w:val="ExoNormal"/>
              <w:ind w:firstLine="0"/>
              <w:jc w:val="center"/>
              <w:rPr>
                <w:b/>
                <w:bCs/>
                <w:w w:val="105"/>
                <w:sz w:val="16"/>
                <w:szCs w:val="16"/>
              </w:rPr>
            </w:pPr>
            <w:r w:rsidRPr="005139B2">
              <w:rPr>
                <w:b/>
                <w:bCs/>
                <w:sz w:val="16"/>
                <w:szCs w:val="16"/>
              </w:rPr>
              <w:t>Name of Issuer</w:t>
            </w:r>
          </w:p>
        </w:tc>
        <w:tc>
          <w:tcPr>
            <w:tcW w:w="1680" w:type="dxa"/>
            <w:shd w:val="clear" w:color="auto" w:fill="BFBFBF" w:themeFill="background1" w:themeFillShade="BF"/>
            <w:vAlign w:val="bottom"/>
          </w:tcPr>
          <w:p w14:paraId="60175E68" w14:textId="77777777" w:rsidR="001510A6" w:rsidRPr="005139B2" w:rsidRDefault="001510A6" w:rsidP="005139B2">
            <w:pPr>
              <w:pStyle w:val="ExoNormal"/>
              <w:ind w:firstLine="0"/>
              <w:jc w:val="center"/>
              <w:rPr>
                <w:b/>
                <w:bCs/>
                <w:w w:val="105"/>
                <w:sz w:val="16"/>
                <w:szCs w:val="16"/>
              </w:rPr>
            </w:pPr>
            <w:r w:rsidRPr="005139B2">
              <w:rPr>
                <w:b/>
                <w:bCs/>
                <w:sz w:val="16"/>
                <w:szCs w:val="16"/>
              </w:rPr>
              <w:t>Name of Project</w:t>
            </w:r>
          </w:p>
        </w:tc>
      </w:tr>
      <w:tr w:rsidR="001510A6" w14:paraId="54EA6C33" w14:textId="77777777" w:rsidTr="00040E77">
        <w:tc>
          <w:tcPr>
            <w:tcW w:w="1687" w:type="dxa"/>
            <w:vAlign w:val="center"/>
          </w:tcPr>
          <w:p w14:paraId="060A3463" w14:textId="77777777" w:rsidR="001510A6" w:rsidRPr="005139B2" w:rsidRDefault="001510A6" w:rsidP="00E448AE">
            <w:pPr>
              <w:pStyle w:val="ExoNormal"/>
              <w:ind w:firstLine="0"/>
              <w:jc w:val="center"/>
              <w:rPr>
                <w:w w:val="105"/>
                <w:sz w:val="16"/>
                <w:szCs w:val="16"/>
              </w:rPr>
            </w:pPr>
            <w:r w:rsidRPr="005139B2">
              <w:rPr>
                <w:sz w:val="16"/>
                <w:szCs w:val="16"/>
              </w:rPr>
              <w:t>$1,050,000</w:t>
            </w:r>
          </w:p>
        </w:tc>
        <w:tc>
          <w:tcPr>
            <w:tcW w:w="1560" w:type="dxa"/>
            <w:vAlign w:val="center"/>
          </w:tcPr>
          <w:p w14:paraId="50887D79" w14:textId="77777777" w:rsidR="001510A6" w:rsidRPr="005139B2" w:rsidRDefault="001510A6" w:rsidP="00E448AE">
            <w:pPr>
              <w:pStyle w:val="ExoNormal"/>
              <w:ind w:firstLine="0"/>
              <w:jc w:val="center"/>
              <w:rPr>
                <w:w w:val="105"/>
                <w:sz w:val="16"/>
                <w:szCs w:val="16"/>
              </w:rPr>
            </w:pPr>
            <w:r w:rsidRPr="005139B2">
              <w:rPr>
                <w:sz w:val="16"/>
                <w:szCs w:val="16"/>
              </w:rPr>
              <w:t>Louisiana Housing Corporation</w:t>
            </w:r>
          </w:p>
        </w:tc>
        <w:tc>
          <w:tcPr>
            <w:tcW w:w="1680" w:type="dxa"/>
            <w:vAlign w:val="center"/>
          </w:tcPr>
          <w:p w14:paraId="1F427E0D" w14:textId="77777777" w:rsidR="001510A6" w:rsidRPr="005139B2" w:rsidRDefault="001510A6" w:rsidP="00E448AE">
            <w:pPr>
              <w:pStyle w:val="ExoNormal"/>
              <w:ind w:firstLine="0"/>
              <w:jc w:val="center"/>
              <w:rPr>
                <w:w w:val="105"/>
                <w:sz w:val="16"/>
                <w:szCs w:val="16"/>
              </w:rPr>
            </w:pPr>
            <w:r w:rsidRPr="005139B2">
              <w:rPr>
                <w:sz w:val="16"/>
                <w:szCs w:val="16"/>
              </w:rPr>
              <w:t>Federal City- Building 10 Series 2026</w:t>
            </w:r>
          </w:p>
        </w:tc>
      </w:tr>
    </w:tbl>
    <w:p w14:paraId="4045B233" w14:textId="77777777" w:rsidR="001510A6" w:rsidRDefault="001510A6" w:rsidP="005139B2">
      <w:pPr>
        <w:pStyle w:val="A0"/>
        <w:rPr>
          <w:w w:val="110"/>
        </w:rPr>
      </w:pPr>
      <w:bookmarkStart w:id="14" w:name="_Hlk158210587"/>
    </w:p>
    <w:p w14:paraId="4CD227EB" w14:textId="77777777" w:rsidR="001510A6" w:rsidRPr="005139B2" w:rsidRDefault="001510A6" w:rsidP="005139B2">
      <w:pPr>
        <w:pStyle w:val="1"/>
        <w:rPr>
          <w:w w:val="105"/>
        </w:rPr>
      </w:pPr>
      <w:bookmarkStart w:id="15" w:name="Temp"/>
      <w:bookmarkStart w:id="16" w:name="Tempiii"/>
      <w:r w:rsidRPr="005139B2">
        <w:rPr>
          <w:w w:val="105"/>
        </w:rPr>
        <w:t>Section 2:</w:t>
      </w:r>
      <w:bookmarkEnd w:id="14"/>
      <w:r w:rsidRPr="005139B2">
        <w:rPr>
          <w:w w:val="105"/>
        </w:rPr>
        <w:tab/>
        <w:t>The allocation granted herein shall be used only for the bond issues described in Section l and for the general purpose set forth in the “Application for Allocation of a Portion of the State of Louisiana's Private Activity Volume Cap” submitted in connection with the bond issues described in Section 1.</w:t>
      </w:r>
    </w:p>
    <w:p w14:paraId="35523099" w14:textId="77777777" w:rsidR="001510A6" w:rsidRPr="00901FA7" w:rsidRDefault="001510A6" w:rsidP="005139B2">
      <w:pPr>
        <w:pStyle w:val="1"/>
      </w:pPr>
      <w:bookmarkStart w:id="17" w:name="_Hlk158210581"/>
      <w:r w:rsidRPr="005139B2">
        <w:rPr>
          <w:bCs/>
          <w:w w:val="110"/>
        </w:rPr>
        <w:t>Section 3:</w:t>
      </w:r>
      <w:bookmarkEnd w:id="15"/>
      <w:bookmarkEnd w:id="17"/>
      <w:r w:rsidRPr="00901FA7">
        <w:rPr>
          <w:w w:val="110"/>
        </w:rPr>
        <w:tab/>
      </w:r>
      <w:r w:rsidRPr="00901FA7">
        <w:rPr>
          <w:w w:val="105"/>
        </w:rPr>
        <w:t>The allocations granted herein shall be valid and in full force and effect through</w:t>
      </w:r>
      <w:r w:rsidRPr="00901FA7">
        <w:rPr>
          <w:spacing w:val="1"/>
          <w:w w:val="105"/>
        </w:rPr>
        <w:t xml:space="preserve"> July 31, 2026</w:t>
      </w:r>
      <w:r w:rsidRPr="00901FA7">
        <w:rPr>
          <w:w w:val="105"/>
        </w:rPr>
        <w:t>; therefore, any unused amount of the 2026 ceiling allocation shall be deemed returned as of August 1, 2026.</w:t>
      </w:r>
    </w:p>
    <w:p w14:paraId="2D1F2956" w14:textId="77777777" w:rsidR="001510A6" w:rsidRPr="00901FA7" w:rsidRDefault="001510A6" w:rsidP="005139B2">
      <w:pPr>
        <w:pStyle w:val="1"/>
        <w:rPr>
          <w:w w:val="105"/>
        </w:rPr>
      </w:pPr>
      <w:bookmarkStart w:id="18" w:name="_Hlk158210575"/>
      <w:bookmarkEnd w:id="16"/>
      <w:r w:rsidRPr="00901FA7">
        <w:rPr>
          <w:bCs/>
          <w:color w:val="1D1D1D"/>
          <w:w w:val="110"/>
        </w:rPr>
        <w:t>Section 4:</w:t>
      </w:r>
      <w:bookmarkEnd w:id="18"/>
      <w:r w:rsidRPr="00901FA7">
        <w:rPr>
          <w:bCs/>
          <w:color w:val="1D1D1D"/>
          <w:w w:val="110"/>
        </w:rPr>
        <w:tab/>
      </w:r>
      <w:r w:rsidRPr="00901FA7">
        <w:rPr>
          <w:w w:val="105"/>
        </w:rPr>
        <w:t>This Order is effective upon signature and shall remain in effect until amended,</w:t>
      </w:r>
      <w:r w:rsidRPr="00901FA7">
        <w:rPr>
          <w:spacing w:val="1"/>
          <w:w w:val="105"/>
        </w:rPr>
        <w:t xml:space="preserve"> </w:t>
      </w:r>
      <w:r w:rsidRPr="00901FA7">
        <w:rPr>
          <w:spacing w:val="-1"/>
          <w:w w:val="105"/>
        </w:rPr>
        <w:t xml:space="preserve">modified, terminated, </w:t>
      </w:r>
      <w:r w:rsidRPr="00901FA7">
        <w:rPr>
          <w:w w:val="105"/>
        </w:rPr>
        <w:t>or rescinded by the Governor, or terminated by operation of</w:t>
      </w:r>
      <w:r w:rsidRPr="00901FA7">
        <w:rPr>
          <w:spacing w:val="-58"/>
          <w:w w:val="105"/>
        </w:rPr>
        <w:t xml:space="preserve"> </w:t>
      </w:r>
      <w:r w:rsidRPr="00901FA7">
        <w:rPr>
          <w:w w:val="105"/>
        </w:rPr>
        <w:t>law.</w:t>
      </w:r>
    </w:p>
    <w:p w14:paraId="1F819439" w14:textId="77777777" w:rsidR="001510A6" w:rsidRDefault="001510A6" w:rsidP="003D1C1A">
      <w:pPr>
        <w:pStyle w:val="ExoNormal"/>
      </w:pPr>
      <w:bookmarkStart w:id="19" w:name="_Hlk158210529"/>
      <w:r w:rsidRPr="00901FA7">
        <w:t>IN</w:t>
      </w:r>
      <w:r w:rsidRPr="00901FA7">
        <w:rPr>
          <w:spacing w:val="1"/>
        </w:rPr>
        <w:t xml:space="preserve"> </w:t>
      </w:r>
      <w:r w:rsidRPr="00901FA7">
        <w:t>WITNESS</w:t>
      </w:r>
      <w:r w:rsidRPr="00901FA7">
        <w:rPr>
          <w:spacing w:val="1"/>
        </w:rPr>
        <w:t xml:space="preserve"> </w:t>
      </w:r>
      <w:r w:rsidRPr="00901FA7">
        <w:t>WHEREOF</w:t>
      </w:r>
      <w:r w:rsidRPr="00901FA7">
        <w:rPr>
          <w:color w:val="383838"/>
        </w:rPr>
        <w:t>,</w:t>
      </w:r>
      <w:r w:rsidRPr="00901FA7">
        <w:rPr>
          <w:color w:val="383838"/>
          <w:spacing w:val="1"/>
        </w:rPr>
        <w:t xml:space="preserve"> </w:t>
      </w:r>
      <w:r w:rsidRPr="00901FA7">
        <w:t>I</w:t>
      </w:r>
      <w:r w:rsidRPr="00901FA7">
        <w:rPr>
          <w:spacing w:val="1"/>
        </w:rPr>
        <w:t xml:space="preserve"> </w:t>
      </w:r>
      <w:r w:rsidRPr="00901FA7">
        <w:t>have</w:t>
      </w:r>
      <w:r w:rsidRPr="00901FA7">
        <w:rPr>
          <w:spacing w:val="1"/>
        </w:rPr>
        <w:t xml:space="preserve"> </w:t>
      </w:r>
      <w:r w:rsidRPr="00901FA7">
        <w:t>set</w:t>
      </w:r>
      <w:r w:rsidRPr="00901FA7">
        <w:rPr>
          <w:spacing w:val="1"/>
        </w:rPr>
        <w:t xml:space="preserve"> </w:t>
      </w:r>
      <w:r w:rsidRPr="00901FA7">
        <w:t>my</w:t>
      </w:r>
      <w:r w:rsidRPr="00901FA7">
        <w:rPr>
          <w:spacing w:val="1"/>
        </w:rPr>
        <w:t xml:space="preserve"> </w:t>
      </w:r>
      <w:r w:rsidRPr="00901FA7">
        <w:t>hand</w:t>
      </w:r>
      <w:r w:rsidRPr="00901FA7">
        <w:rPr>
          <w:spacing w:val="1"/>
        </w:rPr>
        <w:t xml:space="preserve"> </w:t>
      </w:r>
      <w:r w:rsidRPr="00901FA7">
        <w:t>officially and caused to be affixed</w:t>
      </w:r>
      <w:r w:rsidRPr="00901FA7">
        <w:rPr>
          <w:spacing w:val="57"/>
        </w:rPr>
        <w:t xml:space="preserve"> </w:t>
      </w:r>
      <w:r w:rsidRPr="00901FA7">
        <w:t>the Great Seal of</w:t>
      </w:r>
      <w:r w:rsidRPr="00901FA7">
        <w:rPr>
          <w:spacing w:val="1"/>
        </w:rPr>
        <w:t xml:space="preserve"> </w:t>
      </w:r>
      <w:r w:rsidRPr="00901FA7">
        <w:t>the State of</w:t>
      </w:r>
      <w:r w:rsidRPr="00901FA7">
        <w:rPr>
          <w:spacing w:val="1"/>
        </w:rPr>
        <w:t xml:space="preserve"> </w:t>
      </w:r>
      <w:r w:rsidRPr="00901FA7">
        <w:t>Louisiana</w:t>
      </w:r>
      <w:r w:rsidRPr="00901FA7">
        <w:rPr>
          <w:spacing w:val="57"/>
        </w:rPr>
        <w:t xml:space="preserve"> </w:t>
      </w:r>
      <w:r w:rsidRPr="00901FA7">
        <w:t>in</w:t>
      </w:r>
      <w:r w:rsidRPr="00901FA7">
        <w:rPr>
          <w:spacing w:val="58"/>
        </w:rPr>
        <w:t xml:space="preserve"> </w:t>
      </w:r>
      <w:r w:rsidRPr="00901FA7">
        <w:t>the City of</w:t>
      </w:r>
      <w:r w:rsidRPr="00901FA7">
        <w:rPr>
          <w:spacing w:val="57"/>
        </w:rPr>
        <w:t xml:space="preserve"> </w:t>
      </w:r>
      <w:r w:rsidRPr="00901FA7">
        <w:t>Baton</w:t>
      </w:r>
      <w:r w:rsidRPr="00901FA7">
        <w:rPr>
          <w:spacing w:val="58"/>
        </w:rPr>
        <w:t xml:space="preserve"> </w:t>
      </w:r>
      <w:r w:rsidRPr="00901FA7">
        <w:t>Rouge,</w:t>
      </w:r>
      <w:r w:rsidRPr="00901FA7">
        <w:rPr>
          <w:spacing w:val="1"/>
        </w:rPr>
        <w:t xml:space="preserve"> </w:t>
      </w:r>
      <w:r w:rsidRPr="00901FA7">
        <w:t>on</w:t>
      </w:r>
      <w:r w:rsidRPr="00901FA7">
        <w:rPr>
          <w:spacing w:val="18"/>
        </w:rPr>
        <w:t xml:space="preserve"> </w:t>
      </w:r>
      <w:r w:rsidRPr="00901FA7">
        <w:t>this</w:t>
      </w:r>
      <w:r w:rsidRPr="00901FA7">
        <w:rPr>
          <w:spacing w:val="2"/>
        </w:rPr>
        <w:t xml:space="preserve"> </w:t>
      </w:r>
      <w:r w:rsidRPr="00901FA7">
        <w:t>10</w:t>
      </w:r>
      <w:r w:rsidRPr="00901FA7">
        <w:rPr>
          <w:vertAlign w:val="superscript"/>
        </w:rPr>
        <w:t>th</w:t>
      </w:r>
      <w:r w:rsidRPr="00901FA7">
        <w:t xml:space="preserve"> day</w:t>
      </w:r>
      <w:r w:rsidRPr="00901FA7">
        <w:rPr>
          <w:spacing w:val="8"/>
        </w:rPr>
        <w:t xml:space="preserve"> </w:t>
      </w:r>
      <w:r w:rsidRPr="00901FA7">
        <w:t>of</w:t>
      </w:r>
      <w:r w:rsidRPr="00901FA7">
        <w:rPr>
          <w:spacing w:val="6"/>
        </w:rPr>
        <w:t xml:space="preserve"> </w:t>
      </w:r>
      <w:r w:rsidRPr="00901FA7">
        <w:t>June,</w:t>
      </w:r>
      <w:r w:rsidRPr="00901FA7">
        <w:rPr>
          <w:spacing w:val="24"/>
        </w:rPr>
        <w:t xml:space="preserve"> </w:t>
      </w:r>
      <w:r w:rsidRPr="00901FA7">
        <w:t>2026.</w:t>
      </w:r>
    </w:p>
    <w:p w14:paraId="4920093A" w14:textId="77777777" w:rsidR="001510A6" w:rsidRDefault="001510A6" w:rsidP="003D1C1A">
      <w:pPr>
        <w:pStyle w:val="RegSignature"/>
      </w:pPr>
      <w:bookmarkStart w:id="20" w:name="LastPara"/>
      <w:bookmarkStart w:id="21" w:name="FNoteInsertionPoint"/>
      <w:bookmarkEnd w:id="19"/>
      <w:bookmarkEnd w:id="20"/>
      <w:bookmarkEnd w:id="21"/>
    </w:p>
    <w:p w14:paraId="6D0ECA96" w14:textId="77777777" w:rsidR="001510A6" w:rsidRDefault="001510A6" w:rsidP="003D1C1A">
      <w:pPr>
        <w:pStyle w:val="RegSignature"/>
      </w:pPr>
      <w:r>
        <w:t>Jeff Landry</w:t>
      </w:r>
    </w:p>
    <w:p w14:paraId="6B7ED87F" w14:textId="77777777" w:rsidR="001510A6" w:rsidRDefault="001510A6" w:rsidP="003D1C1A">
      <w:pPr>
        <w:pStyle w:val="RegSignature"/>
      </w:pPr>
      <w:r>
        <w:t>Governor</w:t>
      </w:r>
    </w:p>
    <w:p w14:paraId="7C4471A6" w14:textId="77777777" w:rsidR="001510A6" w:rsidRDefault="001510A6" w:rsidP="003D1C1A">
      <w:pPr>
        <w:pStyle w:val="ExoSecOfState"/>
      </w:pPr>
      <w:r>
        <w:t>ATTEST BY</w:t>
      </w:r>
    </w:p>
    <w:p w14:paraId="68C8F4B3" w14:textId="77777777" w:rsidR="001510A6" w:rsidRDefault="001510A6" w:rsidP="003D1C1A">
      <w:pPr>
        <w:pStyle w:val="ExoSecOfState"/>
      </w:pPr>
      <w:r>
        <w:t>THE GOVERNOR</w:t>
      </w:r>
    </w:p>
    <w:p w14:paraId="00605990" w14:textId="77777777" w:rsidR="001510A6" w:rsidRDefault="001510A6" w:rsidP="003D1C1A">
      <w:pPr>
        <w:pStyle w:val="ExoSecOfState"/>
      </w:pPr>
      <w:r>
        <w:t>Nancy Landry</w:t>
      </w:r>
    </w:p>
    <w:p w14:paraId="0B589752" w14:textId="77777777" w:rsidR="001510A6" w:rsidRDefault="001510A6" w:rsidP="003D1C1A">
      <w:pPr>
        <w:pStyle w:val="ExoSecOfState"/>
      </w:pPr>
      <w:r>
        <w:t>Secretary of State</w:t>
      </w:r>
    </w:p>
    <w:p w14:paraId="60B1EC7F" w14:textId="77777777" w:rsidR="001510A6" w:rsidRPr="00901FA7" w:rsidRDefault="001510A6" w:rsidP="003D1C1A">
      <w:pPr>
        <w:pStyle w:val="RegLogNumber"/>
      </w:pPr>
      <w:r>
        <w:t>2607#063</w:t>
      </w:r>
      <w:bookmarkEnd w:id="12"/>
    </w:p>
    <w:p w14:paraId="48A1AD3E" w14:textId="77777777" w:rsidR="001510A6" w:rsidRPr="001510A6" w:rsidRDefault="001510A6" w:rsidP="001510A6"/>
    <w:p w14:paraId="21B98057" w14:textId="77777777" w:rsidR="001510A6" w:rsidRDefault="001510A6" w:rsidP="006843CC">
      <w:pPr>
        <w:pStyle w:val="RegItemFirstLine"/>
      </w:pPr>
      <w:bookmarkStart w:id="22" w:name="ParasHere"/>
      <w:bookmarkEnd w:id="22"/>
      <w:r>
        <w:t>EXECUTIVE ORDER JML 26-052</w:t>
      </w:r>
    </w:p>
    <w:p w14:paraId="647D3CDB" w14:textId="77777777" w:rsidR="001510A6" w:rsidRDefault="001510A6" w:rsidP="006843CC">
      <w:pPr>
        <w:pStyle w:val="RegItemTitle"/>
      </w:pPr>
      <w:r w:rsidRPr="002A634C">
        <w:rPr>
          <w:spacing w:val="1"/>
        </w:rPr>
        <w:t xml:space="preserve">Renewal </w:t>
      </w:r>
      <w:r>
        <w:rPr>
          <w:spacing w:val="1"/>
        </w:rPr>
        <w:t>o</w:t>
      </w:r>
      <w:r w:rsidRPr="002A634C">
        <w:rPr>
          <w:spacing w:val="1"/>
        </w:rPr>
        <w:t>f S</w:t>
      </w:r>
      <w:r w:rsidRPr="002A634C">
        <w:t>tate</w:t>
      </w:r>
      <w:r w:rsidRPr="002A634C">
        <w:rPr>
          <w:spacing w:val="1"/>
        </w:rPr>
        <w:t xml:space="preserve"> </w:t>
      </w:r>
      <w:r>
        <w:t>o</w:t>
      </w:r>
      <w:r w:rsidRPr="002A634C">
        <w:t xml:space="preserve">f </w:t>
      </w:r>
      <w:r w:rsidRPr="002A634C">
        <w:rPr>
          <w:spacing w:val="1"/>
        </w:rPr>
        <w:t>E</w:t>
      </w:r>
      <w:r w:rsidRPr="002A634C">
        <w:rPr>
          <w:spacing w:val="-2"/>
        </w:rPr>
        <w:t>m</w:t>
      </w:r>
      <w:r w:rsidRPr="002A634C">
        <w:t>erge</w:t>
      </w:r>
      <w:r w:rsidRPr="002A634C">
        <w:rPr>
          <w:spacing w:val="-3"/>
        </w:rPr>
        <w:t>n</w:t>
      </w:r>
      <w:r w:rsidRPr="002A634C">
        <w:t>cy</w:t>
      </w:r>
      <w:r>
        <w:t>—</w:t>
      </w:r>
      <w:r w:rsidRPr="002A634C">
        <w:t>Cybersecurity Incidents</w:t>
      </w:r>
    </w:p>
    <w:p w14:paraId="33948C31" w14:textId="77777777" w:rsidR="001510A6" w:rsidRPr="002A634C" w:rsidRDefault="001510A6" w:rsidP="006843CC">
      <w:pPr>
        <w:pStyle w:val="ExoNormal"/>
      </w:pPr>
      <w:r w:rsidRPr="002A634C">
        <w:t xml:space="preserve">WHEREAS, the Louisiana Homeland Security and Emergency Assistance and Disaster Act, R.S. 29:721, </w:t>
      </w:r>
      <w:r w:rsidRPr="002A634C">
        <w:rPr>
          <w:i/>
        </w:rPr>
        <w:t>et seq</w:t>
      </w:r>
      <w:r w:rsidRPr="002A634C">
        <w:t xml:space="preserve">., </w:t>
      </w:r>
      <w:r w:rsidRPr="002A634C">
        <w:rPr>
          <w:bCs/>
          <w:color w:val="313131"/>
        </w:rPr>
        <w:t>confers</w:t>
      </w:r>
      <w:r w:rsidRPr="002A634C">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4D301E0" w14:textId="77777777" w:rsidR="001510A6" w:rsidRPr="002A634C" w:rsidRDefault="001510A6" w:rsidP="006843CC">
      <w:pPr>
        <w:pStyle w:val="ExoNormal"/>
      </w:pPr>
      <w:r w:rsidRPr="002A634C">
        <w:t>WHEREAS, pursuant to</w:t>
      </w:r>
      <w:r w:rsidRPr="002A634C">
        <w:rPr>
          <w:spacing w:val="2"/>
        </w:rPr>
        <w:t xml:space="preserve"> </w:t>
      </w:r>
      <w:r w:rsidRPr="002A634C">
        <w:t>R.</w:t>
      </w:r>
      <w:r w:rsidRPr="002A634C">
        <w:rPr>
          <w:spacing w:val="1"/>
        </w:rPr>
        <w:t>S</w:t>
      </w:r>
      <w:r w:rsidRPr="002A634C">
        <w:t>.</w:t>
      </w:r>
      <w:r w:rsidRPr="002A634C">
        <w:rPr>
          <w:spacing w:val="2"/>
        </w:rPr>
        <w:t xml:space="preserve"> </w:t>
      </w:r>
      <w:r w:rsidRPr="002A634C">
        <w:t>29:</w:t>
      </w:r>
      <w:r w:rsidRPr="002A634C">
        <w:rPr>
          <w:spacing w:val="-2"/>
        </w:rPr>
        <w:t>7</w:t>
      </w:r>
      <w:r w:rsidRPr="002A634C">
        <w:t>24(</w:t>
      </w:r>
      <w:r w:rsidRPr="002A634C">
        <w:rPr>
          <w:spacing w:val="-2"/>
        </w:rPr>
        <w:t>B</w:t>
      </w:r>
      <w:r w:rsidRPr="002A634C">
        <w:rPr>
          <w:spacing w:val="1"/>
        </w:rPr>
        <w:t>)</w:t>
      </w:r>
      <w:r w:rsidRPr="002A634C">
        <w:t xml:space="preserve">(1), </w:t>
      </w:r>
      <w:r w:rsidRPr="002A634C">
        <w:rPr>
          <w:bCs/>
          <w:color w:val="313131"/>
        </w:rPr>
        <w:t>Gov</w:t>
      </w:r>
      <w:r w:rsidRPr="002A634C">
        <w:rPr>
          <w:bCs/>
          <w:color w:val="313131"/>
          <w:spacing w:val="1"/>
        </w:rPr>
        <w:t>e</w:t>
      </w:r>
      <w:r w:rsidRPr="002A634C">
        <w:rPr>
          <w:bCs/>
          <w:color w:val="313131"/>
        </w:rPr>
        <w:t>rnor</w:t>
      </w:r>
      <w:r w:rsidRPr="002A634C">
        <w:rPr>
          <w:spacing w:val="13"/>
        </w:rPr>
        <w:t xml:space="preserve"> John Bel Edwards declared a </w:t>
      </w:r>
      <w:r w:rsidRPr="002A634C">
        <w:t>state of</w:t>
      </w:r>
      <w:r w:rsidRPr="002A634C">
        <w:rPr>
          <w:spacing w:val="13"/>
        </w:rPr>
        <w:t xml:space="preserve"> </w:t>
      </w:r>
      <w:r w:rsidRPr="002A634C">
        <w:rPr>
          <w:spacing w:val="1"/>
        </w:rPr>
        <w:t>e</w:t>
      </w:r>
      <w:r w:rsidRPr="002A634C">
        <w:t>me</w:t>
      </w:r>
      <w:r w:rsidRPr="002A634C">
        <w:rPr>
          <w:spacing w:val="-1"/>
        </w:rPr>
        <w:t>r</w:t>
      </w:r>
      <w:r w:rsidRPr="002A634C">
        <w:t>g</w:t>
      </w:r>
      <w:r w:rsidRPr="002A634C">
        <w:rPr>
          <w:spacing w:val="-1"/>
        </w:rPr>
        <w:t>e</w:t>
      </w:r>
      <w:r w:rsidRPr="002A634C">
        <w:t>n</w:t>
      </w:r>
      <w:r w:rsidRPr="002A634C">
        <w:rPr>
          <w:spacing w:val="4"/>
        </w:rPr>
        <w:t>c</w:t>
      </w:r>
      <w:r w:rsidRPr="002A634C">
        <w:t>y</w:t>
      </w:r>
      <w:r w:rsidRPr="002A634C">
        <w:rPr>
          <w:spacing w:val="9"/>
        </w:rPr>
        <w:t xml:space="preserve"> on December 28, 2023, in Proclamation Number 236 JBE 2023 in response to </w:t>
      </w:r>
      <w:r w:rsidRPr="002A634C">
        <w:t>the</w:t>
      </w:r>
      <w:r w:rsidRPr="002A634C">
        <w:rPr>
          <w:spacing w:val="1"/>
        </w:rPr>
        <w:t xml:space="preserve"> </w:t>
      </w:r>
      <w:r w:rsidRPr="002A634C">
        <w:t>thr</w:t>
      </w:r>
      <w:r w:rsidRPr="002A634C">
        <w:rPr>
          <w:spacing w:val="-1"/>
        </w:rPr>
        <w:t>ea</w:t>
      </w:r>
      <w:r w:rsidRPr="002A634C">
        <w:t>t</w:t>
      </w:r>
      <w:r w:rsidRPr="002A634C">
        <w:rPr>
          <w:spacing w:val="2"/>
        </w:rPr>
        <w:t xml:space="preserve"> </w:t>
      </w:r>
      <w:r w:rsidRPr="002A634C">
        <w:t>of intentional cybersecurity breaches of public entities throughout the State of Louisiana;</w:t>
      </w:r>
    </w:p>
    <w:p w14:paraId="0DFBD28F" w14:textId="77777777" w:rsidR="001510A6" w:rsidRPr="002A634C" w:rsidRDefault="001510A6" w:rsidP="006843CC">
      <w:pPr>
        <w:pStyle w:val="ExoNormal"/>
        <w:rPr>
          <w:rFonts w:eastAsia="Calibri"/>
        </w:rPr>
      </w:pPr>
      <w:r w:rsidRPr="002A634C">
        <w:rPr>
          <w:rFonts w:eastAsia="Calibri"/>
        </w:rPr>
        <w:t>WHEREAS,</w:t>
      </w:r>
      <w:r w:rsidRPr="002A634C">
        <w:rPr>
          <w:rFonts w:eastAsia="Calibri"/>
        </w:rPr>
        <w:tab/>
        <w:t>Proclamation Number 263 JBE 2023 has been renewed and extended every thirty (30) days through JML 26-046, which is in effect through Sunday, June 14, 2026;</w:t>
      </w:r>
    </w:p>
    <w:p w14:paraId="10C965CF" w14:textId="77777777" w:rsidR="001510A6" w:rsidRPr="002A634C" w:rsidRDefault="001510A6" w:rsidP="006843CC">
      <w:pPr>
        <w:pStyle w:val="ExoNormal"/>
      </w:pPr>
      <w:r w:rsidRPr="002A634C">
        <w:t>WHEREAS, there have been severe, intentional cybersecurity breaches of public entities throughout the State of Louisiana;</w:t>
      </w:r>
    </w:p>
    <w:p w14:paraId="19536FF9" w14:textId="77777777" w:rsidR="001510A6" w:rsidRPr="002A634C" w:rsidRDefault="001510A6" w:rsidP="006843CC">
      <w:pPr>
        <w:pStyle w:val="ExoNormal"/>
      </w:pPr>
      <w:r w:rsidRPr="002A634C">
        <w:rPr>
          <w:rFonts w:eastAsia="Calibri"/>
        </w:rPr>
        <w:t>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0FB58A8" w14:textId="77777777" w:rsidR="001510A6" w:rsidRPr="002A634C" w:rsidRDefault="001510A6" w:rsidP="006843CC">
      <w:pPr>
        <w:pStyle w:val="ExoNormal"/>
      </w:pPr>
      <w:r w:rsidRPr="002A634C">
        <w:rPr>
          <w:bCs/>
        </w:rPr>
        <w:t xml:space="preserve">WHEREAS, </w:t>
      </w:r>
      <w:r w:rsidRPr="002A634C">
        <w:t>it is necessary for the State to continue to work cooperatively to mitigate any damages, current or future from cybersecurity breaches and to address cybersecurity vulnerabilities in current systems;</w:t>
      </w:r>
    </w:p>
    <w:p w14:paraId="3584FD86" w14:textId="77777777" w:rsidR="001510A6" w:rsidRPr="002A634C" w:rsidRDefault="001510A6" w:rsidP="006843CC">
      <w:pPr>
        <w:pStyle w:val="ExoNormal"/>
      </w:pPr>
      <w:r w:rsidRPr="002A634C">
        <w:rPr>
          <w:bCs/>
        </w:rPr>
        <w:t>NOW TH</w:t>
      </w:r>
      <w:r w:rsidRPr="002A634C">
        <w:rPr>
          <w:bCs/>
          <w:spacing w:val="1"/>
        </w:rPr>
        <w:t>E</w:t>
      </w:r>
      <w:r w:rsidRPr="002A634C">
        <w:rPr>
          <w:bCs/>
        </w:rPr>
        <w:t>RE</w:t>
      </w:r>
      <w:r w:rsidRPr="002A634C">
        <w:rPr>
          <w:bCs/>
          <w:spacing w:val="-2"/>
        </w:rPr>
        <w:t>F</w:t>
      </w:r>
      <w:r w:rsidRPr="002A634C">
        <w:rPr>
          <w:bCs/>
        </w:rPr>
        <w:t>ORE, I,</w:t>
      </w:r>
      <w:r w:rsidRPr="002A634C">
        <w:rPr>
          <w:bCs/>
          <w:spacing w:val="2"/>
        </w:rPr>
        <w:t xml:space="preserve"> JEFF LANDRY</w:t>
      </w:r>
      <w:r w:rsidRPr="002A634C">
        <w:rPr>
          <w:bCs/>
        </w:rPr>
        <w:t>,</w:t>
      </w:r>
      <w:r w:rsidRPr="002A634C">
        <w:rPr>
          <w:bCs/>
          <w:spacing w:val="2"/>
        </w:rPr>
        <w:t xml:space="preserve"> </w:t>
      </w:r>
      <w:r w:rsidRPr="002A634C">
        <w:t>Go</w:t>
      </w:r>
      <w:r w:rsidRPr="002A634C">
        <w:rPr>
          <w:spacing w:val="2"/>
        </w:rPr>
        <w:t>v</w:t>
      </w:r>
      <w:r w:rsidRPr="002A634C">
        <w:rPr>
          <w:spacing w:val="-1"/>
        </w:rPr>
        <w:t>e</w:t>
      </w:r>
      <w:r w:rsidRPr="002A634C">
        <w:t>rnor</w:t>
      </w:r>
      <w:r w:rsidRPr="002A634C">
        <w:rPr>
          <w:spacing w:val="-1"/>
        </w:rPr>
        <w:t xml:space="preserve"> </w:t>
      </w:r>
      <w:r w:rsidRPr="002A634C">
        <w:rPr>
          <w:spacing w:val="2"/>
        </w:rPr>
        <w:t>o</w:t>
      </w:r>
      <w:r w:rsidRPr="002A634C">
        <w:t>f the</w:t>
      </w:r>
      <w:r w:rsidRPr="002A634C">
        <w:rPr>
          <w:spacing w:val="1"/>
        </w:rPr>
        <w:t xml:space="preserve"> S</w:t>
      </w:r>
      <w:r w:rsidRPr="002A634C">
        <w:t>tate</w:t>
      </w:r>
      <w:r w:rsidRPr="002A634C">
        <w:rPr>
          <w:spacing w:val="-1"/>
        </w:rPr>
        <w:t xml:space="preserve"> </w:t>
      </w:r>
      <w:r w:rsidRPr="002A634C">
        <w:t>of</w:t>
      </w:r>
      <w:r w:rsidRPr="002A634C">
        <w:rPr>
          <w:spacing w:val="4"/>
        </w:rPr>
        <w:t xml:space="preserve"> </w:t>
      </w:r>
      <w:r w:rsidRPr="002A634C">
        <w:rPr>
          <w:spacing w:val="-3"/>
        </w:rPr>
        <w:t>L</w:t>
      </w:r>
      <w:r w:rsidRPr="002A634C">
        <w:t>ou</w:t>
      </w:r>
      <w:r w:rsidRPr="002A634C">
        <w:rPr>
          <w:spacing w:val="3"/>
        </w:rPr>
        <w:t>i</w:t>
      </w:r>
      <w:r w:rsidRPr="002A634C">
        <w:t>sian</w:t>
      </w:r>
      <w:r w:rsidRPr="002A634C">
        <w:rPr>
          <w:spacing w:val="-1"/>
        </w:rPr>
        <w:t>a</w:t>
      </w:r>
      <w:r w:rsidRPr="002A634C">
        <w:t xml:space="preserve">, </w:t>
      </w:r>
      <w:r w:rsidRPr="002A634C">
        <w:rPr>
          <w:spacing w:val="5"/>
        </w:rPr>
        <w:t>b</w:t>
      </w:r>
      <w:r w:rsidRPr="002A634C">
        <w:t>y</w:t>
      </w:r>
      <w:r w:rsidRPr="002A634C">
        <w:rPr>
          <w:spacing w:val="-5"/>
        </w:rPr>
        <w:t xml:space="preserve"> </w:t>
      </w:r>
      <w:r w:rsidRPr="002A634C">
        <w:t>virt</w:t>
      </w:r>
      <w:r w:rsidRPr="002A634C">
        <w:rPr>
          <w:spacing w:val="2"/>
        </w:rPr>
        <w:t>u</w:t>
      </w:r>
      <w:r w:rsidRPr="002A634C">
        <w:t>e</w:t>
      </w:r>
      <w:r w:rsidRPr="002A634C">
        <w:rPr>
          <w:spacing w:val="-1"/>
        </w:rPr>
        <w:t xml:space="preserve"> </w:t>
      </w:r>
      <w:r w:rsidRPr="002A634C">
        <w:t>of</w:t>
      </w:r>
      <w:r w:rsidRPr="002A634C">
        <w:rPr>
          <w:spacing w:val="1"/>
        </w:rPr>
        <w:t xml:space="preserve"> </w:t>
      </w:r>
      <w:r w:rsidRPr="002A634C">
        <w:t xml:space="preserve">the </w:t>
      </w:r>
      <w:r w:rsidRPr="002A634C">
        <w:rPr>
          <w:spacing w:val="-1"/>
        </w:rPr>
        <w:t>a</w:t>
      </w:r>
      <w:r w:rsidRPr="002A634C">
        <w:t>uthori</w:t>
      </w:r>
      <w:r w:rsidRPr="002A634C">
        <w:rPr>
          <w:spacing w:val="3"/>
        </w:rPr>
        <w:t>t</w:t>
      </w:r>
      <w:r w:rsidRPr="002A634C">
        <w:t>y</w:t>
      </w:r>
      <w:r w:rsidRPr="002A634C">
        <w:rPr>
          <w:spacing w:val="21"/>
        </w:rPr>
        <w:t xml:space="preserve"> </w:t>
      </w:r>
      <w:r w:rsidRPr="002A634C">
        <w:rPr>
          <w:spacing w:val="2"/>
        </w:rPr>
        <w:t>v</w:t>
      </w:r>
      <w:r w:rsidRPr="002A634C">
        <w:rPr>
          <w:spacing w:val="-1"/>
        </w:rPr>
        <w:t>e</w:t>
      </w:r>
      <w:r w:rsidRPr="002A634C">
        <w:t>sted</w:t>
      </w:r>
      <w:r w:rsidRPr="002A634C">
        <w:rPr>
          <w:spacing w:val="26"/>
        </w:rPr>
        <w:t xml:space="preserve"> </w:t>
      </w:r>
      <w:r w:rsidRPr="002A634C">
        <w:rPr>
          <w:spacing w:val="5"/>
        </w:rPr>
        <w:t>b</w:t>
      </w:r>
      <w:r w:rsidRPr="002A634C">
        <w:t>y</w:t>
      </w:r>
      <w:r w:rsidRPr="002A634C">
        <w:rPr>
          <w:spacing w:val="21"/>
        </w:rPr>
        <w:t xml:space="preserve"> </w:t>
      </w:r>
      <w:r w:rsidRPr="002A634C">
        <w:t>the</w:t>
      </w:r>
      <w:r w:rsidRPr="002A634C">
        <w:rPr>
          <w:spacing w:val="28"/>
        </w:rPr>
        <w:t xml:space="preserve"> </w:t>
      </w:r>
      <w:r w:rsidRPr="002A634C">
        <w:t>Consti</w:t>
      </w:r>
      <w:r w:rsidRPr="002A634C">
        <w:rPr>
          <w:spacing w:val="1"/>
        </w:rPr>
        <w:t>t</w:t>
      </w:r>
      <w:r w:rsidRPr="002A634C">
        <w:t>ut</w:t>
      </w:r>
      <w:r w:rsidRPr="002A634C">
        <w:rPr>
          <w:spacing w:val="1"/>
        </w:rPr>
        <w:t>i</w:t>
      </w:r>
      <w:r w:rsidRPr="002A634C">
        <w:t>on</w:t>
      </w:r>
      <w:r w:rsidRPr="002A634C">
        <w:rPr>
          <w:spacing w:val="26"/>
        </w:rPr>
        <w:t xml:space="preserve"> </w:t>
      </w:r>
      <w:r w:rsidRPr="002A634C">
        <w:rPr>
          <w:spacing w:val="-1"/>
        </w:rPr>
        <w:t>a</w:t>
      </w:r>
      <w:r w:rsidRPr="002A634C">
        <w:t>nd</w:t>
      </w:r>
      <w:r w:rsidRPr="002A634C">
        <w:rPr>
          <w:spacing w:val="26"/>
        </w:rPr>
        <w:t xml:space="preserve"> </w:t>
      </w:r>
      <w:r w:rsidRPr="002A634C">
        <w:t>the</w:t>
      </w:r>
      <w:r w:rsidRPr="002A634C">
        <w:rPr>
          <w:spacing w:val="26"/>
        </w:rPr>
        <w:t xml:space="preserve"> </w:t>
      </w:r>
      <w:r w:rsidRPr="002A634C">
        <w:t>la</w:t>
      </w:r>
      <w:r w:rsidRPr="002A634C">
        <w:rPr>
          <w:spacing w:val="-1"/>
        </w:rPr>
        <w:t>w</w:t>
      </w:r>
      <w:r w:rsidRPr="002A634C">
        <w:t>s</w:t>
      </w:r>
      <w:r w:rsidRPr="002A634C">
        <w:rPr>
          <w:spacing w:val="26"/>
        </w:rPr>
        <w:t xml:space="preserve"> </w:t>
      </w:r>
      <w:r w:rsidRPr="002A634C">
        <w:t>of</w:t>
      </w:r>
      <w:r w:rsidRPr="002A634C">
        <w:rPr>
          <w:spacing w:val="25"/>
        </w:rPr>
        <w:t xml:space="preserve"> </w:t>
      </w:r>
      <w:r w:rsidRPr="002A634C">
        <w:t>the</w:t>
      </w:r>
      <w:r w:rsidRPr="002A634C">
        <w:rPr>
          <w:spacing w:val="26"/>
        </w:rPr>
        <w:t xml:space="preserve"> </w:t>
      </w:r>
      <w:r w:rsidRPr="002A634C">
        <w:rPr>
          <w:spacing w:val="1"/>
        </w:rPr>
        <w:t>S</w:t>
      </w:r>
      <w:r w:rsidRPr="002A634C">
        <w:t>tate</w:t>
      </w:r>
      <w:r w:rsidRPr="002A634C">
        <w:rPr>
          <w:spacing w:val="25"/>
        </w:rPr>
        <w:t xml:space="preserve"> </w:t>
      </w:r>
      <w:r w:rsidRPr="002A634C">
        <w:t>of</w:t>
      </w:r>
      <w:r w:rsidRPr="002A634C">
        <w:rPr>
          <w:spacing w:val="30"/>
        </w:rPr>
        <w:t xml:space="preserve"> </w:t>
      </w:r>
      <w:r w:rsidRPr="002A634C">
        <w:rPr>
          <w:spacing w:val="-3"/>
        </w:rPr>
        <w:t>L</w:t>
      </w:r>
      <w:r w:rsidRPr="002A634C">
        <w:t>ouis</w:t>
      </w:r>
      <w:r w:rsidRPr="002A634C">
        <w:rPr>
          <w:spacing w:val="1"/>
        </w:rPr>
        <w:t>ia</w:t>
      </w:r>
      <w:r w:rsidRPr="002A634C">
        <w:t>n</w:t>
      </w:r>
      <w:r w:rsidRPr="002A634C">
        <w:rPr>
          <w:spacing w:val="-1"/>
        </w:rPr>
        <w:t>a</w:t>
      </w:r>
      <w:r w:rsidRPr="002A634C">
        <w:t>,</w:t>
      </w:r>
      <w:r w:rsidRPr="002A634C">
        <w:rPr>
          <w:spacing w:val="26"/>
        </w:rPr>
        <w:t xml:space="preserve"> </w:t>
      </w:r>
      <w:r w:rsidRPr="002A634C">
        <w:t>do</w:t>
      </w:r>
      <w:r w:rsidRPr="002A634C">
        <w:rPr>
          <w:spacing w:val="26"/>
        </w:rPr>
        <w:t xml:space="preserve"> </w:t>
      </w:r>
      <w:r w:rsidRPr="002A634C">
        <w:t>h</w:t>
      </w:r>
      <w:r w:rsidRPr="002A634C">
        <w:rPr>
          <w:spacing w:val="1"/>
        </w:rPr>
        <w:t>e</w:t>
      </w:r>
      <w:r w:rsidRPr="002A634C">
        <w:t>r</w:t>
      </w:r>
      <w:r w:rsidRPr="002A634C">
        <w:rPr>
          <w:spacing w:val="-2"/>
        </w:rPr>
        <w:t>e</w:t>
      </w:r>
      <w:r w:rsidRPr="002A634C">
        <w:rPr>
          <w:spacing w:val="5"/>
        </w:rPr>
        <w:t>b</w:t>
      </w:r>
      <w:r w:rsidRPr="002A634C">
        <w:t>y</w:t>
      </w:r>
      <w:r w:rsidRPr="002A634C">
        <w:rPr>
          <w:spacing w:val="21"/>
        </w:rPr>
        <w:t xml:space="preserve"> </w:t>
      </w:r>
      <w:r w:rsidRPr="002A634C">
        <w:rPr>
          <w:spacing w:val="2"/>
        </w:rPr>
        <w:t>o</w:t>
      </w:r>
      <w:r w:rsidRPr="002A634C">
        <w:t>rd</w:t>
      </w:r>
      <w:r w:rsidRPr="002A634C">
        <w:rPr>
          <w:spacing w:val="-2"/>
        </w:rPr>
        <w:t>e</w:t>
      </w:r>
      <w:r w:rsidRPr="002A634C">
        <w:t xml:space="preserve">r </w:t>
      </w:r>
      <w:r w:rsidRPr="002A634C">
        <w:rPr>
          <w:spacing w:val="-1"/>
        </w:rPr>
        <w:t>a</w:t>
      </w:r>
      <w:r w:rsidRPr="002A634C">
        <w:t>nd dir</w:t>
      </w:r>
      <w:r w:rsidRPr="002A634C">
        <w:rPr>
          <w:spacing w:val="-1"/>
        </w:rPr>
        <w:t>ec</w:t>
      </w:r>
      <w:r w:rsidRPr="002A634C">
        <w:t>t as</w:t>
      </w:r>
      <w:r w:rsidRPr="002A634C">
        <w:rPr>
          <w:spacing w:val="2"/>
        </w:rPr>
        <w:t xml:space="preserve"> </w:t>
      </w:r>
      <w:r w:rsidRPr="002A634C">
        <w:t>follows:</w:t>
      </w:r>
    </w:p>
    <w:p w14:paraId="49FEC503" w14:textId="77777777" w:rsidR="001510A6" w:rsidRPr="002A634C" w:rsidRDefault="001510A6" w:rsidP="006843CC">
      <w:pPr>
        <w:pStyle w:val="1"/>
      </w:pPr>
      <w:r w:rsidRPr="002A634C">
        <w:rPr>
          <w:bCs/>
          <w:spacing w:val="1"/>
        </w:rPr>
        <w:t>S</w:t>
      </w:r>
      <w:r w:rsidRPr="002A634C">
        <w:rPr>
          <w:bCs/>
        </w:rPr>
        <w:t>ecti</w:t>
      </w:r>
      <w:r w:rsidRPr="002A634C">
        <w:rPr>
          <w:bCs/>
          <w:spacing w:val="1"/>
        </w:rPr>
        <w:t>o</w:t>
      </w:r>
      <w:r w:rsidRPr="002A634C">
        <w:rPr>
          <w:bCs/>
        </w:rPr>
        <w:t>n 1:</w:t>
      </w:r>
      <w:r w:rsidRPr="002A634C">
        <w:rPr>
          <w:bCs/>
        </w:rPr>
        <w:tab/>
      </w:r>
      <w:r w:rsidRPr="002A634C">
        <w:rPr>
          <w:spacing w:val="1"/>
        </w:rPr>
        <w:t>P</w:t>
      </w:r>
      <w:r w:rsidRPr="002A634C">
        <w:t>u</w:t>
      </w:r>
      <w:r w:rsidRPr="002A634C">
        <w:rPr>
          <w:spacing w:val="-1"/>
        </w:rPr>
        <w:t>r</w:t>
      </w:r>
      <w:r w:rsidRPr="002A634C">
        <w:t>suant</w:t>
      </w:r>
      <w:r w:rsidRPr="002A634C">
        <w:rPr>
          <w:spacing w:val="24"/>
        </w:rPr>
        <w:t xml:space="preserve"> </w:t>
      </w:r>
      <w:r w:rsidRPr="002A634C">
        <w:t>to</w:t>
      </w:r>
      <w:r w:rsidRPr="002A634C">
        <w:rPr>
          <w:spacing w:val="24"/>
        </w:rPr>
        <w:t xml:space="preserve"> </w:t>
      </w:r>
      <w:r w:rsidRPr="002A634C">
        <w:t>the</w:t>
      </w:r>
      <w:r w:rsidRPr="002A634C">
        <w:rPr>
          <w:spacing w:val="26"/>
        </w:rPr>
        <w:t xml:space="preserve"> </w:t>
      </w:r>
      <w:r w:rsidRPr="002A634C">
        <w:rPr>
          <w:spacing w:val="-5"/>
        </w:rPr>
        <w:t>L</w:t>
      </w:r>
      <w:r w:rsidRPr="002A634C">
        <w:t>ouis</w:t>
      </w:r>
      <w:r w:rsidRPr="002A634C">
        <w:rPr>
          <w:spacing w:val="1"/>
        </w:rPr>
        <w:t>i</w:t>
      </w:r>
      <w:r w:rsidRPr="002A634C">
        <w:rPr>
          <w:spacing w:val="-1"/>
        </w:rPr>
        <w:t>a</w:t>
      </w:r>
      <w:r w:rsidRPr="002A634C">
        <w:t>na</w:t>
      </w:r>
      <w:r w:rsidRPr="002A634C">
        <w:rPr>
          <w:spacing w:val="23"/>
        </w:rPr>
        <w:t xml:space="preserve"> </w:t>
      </w:r>
      <w:r w:rsidRPr="002A634C">
        <w:t>Hom</w:t>
      </w:r>
      <w:r w:rsidRPr="002A634C">
        <w:rPr>
          <w:spacing w:val="-1"/>
        </w:rPr>
        <w:t>e</w:t>
      </w:r>
      <w:r w:rsidRPr="002A634C">
        <w:t>land</w:t>
      </w:r>
      <w:r w:rsidRPr="002A634C">
        <w:rPr>
          <w:spacing w:val="23"/>
        </w:rPr>
        <w:t xml:space="preserve"> </w:t>
      </w:r>
      <w:r w:rsidRPr="002A634C">
        <w:rPr>
          <w:spacing w:val="1"/>
        </w:rPr>
        <w:t>S</w:t>
      </w:r>
      <w:r w:rsidRPr="002A634C">
        <w:rPr>
          <w:spacing w:val="-1"/>
        </w:rPr>
        <w:t>ec</w:t>
      </w:r>
      <w:r w:rsidRPr="002A634C">
        <w:t>u</w:t>
      </w:r>
      <w:r w:rsidRPr="002A634C">
        <w:rPr>
          <w:spacing w:val="-1"/>
        </w:rPr>
        <w:t>r</w:t>
      </w:r>
      <w:r w:rsidRPr="002A634C">
        <w:t>i</w:t>
      </w:r>
      <w:r w:rsidRPr="002A634C">
        <w:rPr>
          <w:spacing w:val="6"/>
        </w:rPr>
        <w:t>t</w:t>
      </w:r>
      <w:r w:rsidRPr="002A634C">
        <w:t>y</w:t>
      </w:r>
      <w:r w:rsidRPr="002A634C">
        <w:rPr>
          <w:spacing w:val="19"/>
        </w:rPr>
        <w:t xml:space="preserve"> </w:t>
      </w:r>
      <w:r w:rsidRPr="002A634C">
        <w:rPr>
          <w:spacing w:val="-1"/>
        </w:rPr>
        <w:t>a</w:t>
      </w:r>
      <w:r w:rsidRPr="002A634C">
        <w:rPr>
          <w:spacing w:val="2"/>
        </w:rPr>
        <w:t>n</w:t>
      </w:r>
      <w:r w:rsidRPr="002A634C">
        <w:t>d</w:t>
      </w:r>
      <w:r w:rsidRPr="002A634C">
        <w:rPr>
          <w:spacing w:val="24"/>
        </w:rPr>
        <w:t xml:space="preserve"> </w:t>
      </w:r>
      <w:r w:rsidRPr="002A634C">
        <w:t>Eme</w:t>
      </w:r>
      <w:r w:rsidRPr="002A634C">
        <w:rPr>
          <w:spacing w:val="-1"/>
        </w:rPr>
        <w:t>r</w:t>
      </w:r>
      <w:r w:rsidRPr="002A634C">
        <w:t>g</w:t>
      </w:r>
      <w:r w:rsidRPr="002A634C">
        <w:rPr>
          <w:spacing w:val="-1"/>
        </w:rPr>
        <w:t>e</w:t>
      </w:r>
      <w:r w:rsidRPr="002A634C">
        <w:t>n</w:t>
      </w:r>
      <w:r w:rsidRPr="002A634C">
        <w:rPr>
          <w:spacing w:val="4"/>
        </w:rPr>
        <w:t>c</w:t>
      </w:r>
      <w:r w:rsidRPr="002A634C">
        <w:t>y</w:t>
      </w:r>
      <w:r w:rsidRPr="002A634C">
        <w:rPr>
          <w:spacing w:val="19"/>
        </w:rPr>
        <w:t xml:space="preserve"> </w:t>
      </w:r>
      <w:r w:rsidRPr="002A634C">
        <w:t>Assistan</w:t>
      </w:r>
      <w:r w:rsidRPr="002A634C">
        <w:rPr>
          <w:spacing w:val="1"/>
        </w:rPr>
        <w:t>c</w:t>
      </w:r>
      <w:r w:rsidRPr="002A634C">
        <w:t xml:space="preserve">e </w:t>
      </w:r>
      <w:r w:rsidRPr="002A634C">
        <w:rPr>
          <w:spacing w:val="-1"/>
        </w:rPr>
        <w:t>a</w:t>
      </w:r>
      <w:r w:rsidRPr="002A634C">
        <w:t>nd</w:t>
      </w:r>
      <w:r w:rsidRPr="002A634C">
        <w:rPr>
          <w:spacing w:val="5"/>
        </w:rPr>
        <w:t xml:space="preserve"> </w:t>
      </w:r>
      <w:r w:rsidRPr="002A634C">
        <w:t>Disast</w:t>
      </w:r>
      <w:r w:rsidRPr="002A634C">
        <w:rPr>
          <w:spacing w:val="-1"/>
        </w:rPr>
        <w:t>e</w:t>
      </w:r>
      <w:r w:rsidRPr="002A634C">
        <w:t>r</w:t>
      </w:r>
      <w:r w:rsidRPr="002A634C">
        <w:rPr>
          <w:spacing w:val="4"/>
        </w:rPr>
        <w:t xml:space="preserve"> </w:t>
      </w:r>
      <w:r w:rsidRPr="002A634C">
        <w:rPr>
          <w:spacing w:val="2"/>
        </w:rPr>
        <w:t>A</w:t>
      </w:r>
      <w:r w:rsidRPr="002A634C">
        <w:rPr>
          <w:spacing w:val="-1"/>
        </w:rPr>
        <w:t>c</w:t>
      </w:r>
      <w:r w:rsidRPr="002A634C">
        <w:t>t,</w:t>
      </w:r>
      <w:r w:rsidRPr="002A634C">
        <w:rPr>
          <w:spacing w:val="5"/>
        </w:rPr>
        <w:t xml:space="preserve"> </w:t>
      </w:r>
      <w:r w:rsidRPr="002A634C">
        <w:t>R.</w:t>
      </w:r>
      <w:r w:rsidRPr="002A634C">
        <w:rPr>
          <w:spacing w:val="1"/>
        </w:rPr>
        <w:t>S</w:t>
      </w:r>
      <w:r w:rsidRPr="002A634C">
        <w:t>.</w:t>
      </w:r>
      <w:r w:rsidRPr="002A634C">
        <w:rPr>
          <w:spacing w:val="5"/>
        </w:rPr>
        <w:t xml:space="preserve"> </w:t>
      </w:r>
      <w:r w:rsidRPr="002A634C">
        <w:t>29:721,</w:t>
      </w:r>
      <w:r w:rsidRPr="002A634C">
        <w:rPr>
          <w:spacing w:val="8"/>
        </w:rPr>
        <w:t xml:space="preserve"> </w:t>
      </w:r>
      <w:r w:rsidRPr="002A634C">
        <w:rPr>
          <w:i/>
          <w:spacing w:val="-1"/>
        </w:rPr>
        <w:t>e</w:t>
      </w:r>
      <w:r w:rsidRPr="002A634C">
        <w:rPr>
          <w:i/>
        </w:rPr>
        <w:t>t</w:t>
      </w:r>
      <w:r w:rsidRPr="002A634C">
        <w:rPr>
          <w:i/>
          <w:spacing w:val="5"/>
        </w:rPr>
        <w:t xml:space="preserve"> </w:t>
      </w:r>
      <w:r w:rsidRPr="002A634C">
        <w:rPr>
          <w:i/>
        </w:rPr>
        <w:t>s</w:t>
      </w:r>
      <w:r w:rsidRPr="002A634C">
        <w:rPr>
          <w:i/>
          <w:spacing w:val="-1"/>
        </w:rPr>
        <w:t>e</w:t>
      </w:r>
      <w:r w:rsidRPr="002A634C">
        <w:rPr>
          <w:i/>
        </w:rPr>
        <w:t>q.</w:t>
      </w:r>
      <w:r w:rsidRPr="002A634C">
        <w:t>,</w:t>
      </w:r>
      <w:r w:rsidRPr="002A634C">
        <w:rPr>
          <w:spacing w:val="5"/>
        </w:rPr>
        <w:t xml:space="preserve"> </w:t>
      </w:r>
      <w:r w:rsidRPr="002A634C">
        <w:t>a</w:t>
      </w:r>
      <w:r w:rsidRPr="002A634C">
        <w:rPr>
          <w:spacing w:val="4"/>
        </w:rPr>
        <w:t xml:space="preserve"> </w:t>
      </w:r>
      <w:r w:rsidRPr="002A634C">
        <w:t>state</w:t>
      </w:r>
      <w:r w:rsidRPr="002A634C">
        <w:rPr>
          <w:spacing w:val="6"/>
        </w:rPr>
        <w:t xml:space="preserve"> </w:t>
      </w:r>
      <w:r w:rsidRPr="002A634C">
        <w:t>of</w:t>
      </w:r>
      <w:r w:rsidRPr="002A634C">
        <w:rPr>
          <w:spacing w:val="4"/>
        </w:rPr>
        <w:t xml:space="preserve"> </w:t>
      </w:r>
      <w:r w:rsidRPr="002A634C">
        <w:rPr>
          <w:spacing w:val="-1"/>
        </w:rPr>
        <w:t>e</w:t>
      </w:r>
      <w:r w:rsidRPr="002A634C">
        <w:t>me</w:t>
      </w:r>
      <w:r w:rsidRPr="002A634C">
        <w:rPr>
          <w:spacing w:val="1"/>
        </w:rPr>
        <w:t>r</w:t>
      </w:r>
      <w:r w:rsidRPr="002A634C">
        <w:t>g</w:t>
      </w:r>
      <w:r w:rsidRPr="002A634C">
        <w:rPr>
          <w:spacing w:val="-1"/>
        </w:rPr>
        <w:t>e</w:t>
      </w:r>
      <w:r w:rsidRPr="002A634C">
        <w:t>n</w:t>
      </w:r>
      <w:r w:rsidRPr="002A634C">
        <w:rPr>
          <w:spacing w:val="4"/>
        </w:rPr>
        <w:t>c</w:t>
      </w:r>
      <w:r w:rsidRPr="002A634C">
        <w:t>y is</w:t>
      </w:r>
      <w:r w:rsidRPr="002A634C">
        <w:rPr>
          <w:spacing w:val="5"/>
        </w:rPr>
        <w:t xml:space="preserve"> </w:t>
      </w:r>
      <w:r w:rsidRPr="002A634C">
        <w:t>h</w:t>
      </w:r>
      <w:r w:rsidRPr="002A634C">
        <w:rPr>
          <w:spacing w:val="-1"/>
        </w:rPr>
        <w:t>e</w:t>
      </w:r>
      <w:r w:rsidRPr="002A634C">
        <w:rPr>
          <w:spacing w:val="1"/>
        </w:rPr>
        <w:t>r</w:t>
      </w:r>
      <w:r w:rsidRPr="002A634C">
        <w:rPr>
          <w:spacing w:val="-1"/>
        </w:rPr>
        <w:t>e</w:t>
      </w:r>
      <w:r w:rsidRPr="002A634C">
        <w:rPr>
          <w:spacing w:val="5"/>
        </w:rPr>
        <w:t>b</w:t>
      </w:r>
      <w:r w:rsidRPr="002A634C">
        <w:t>y d</w:t>
      </w:r>
      <w:r w:rsidRPr="002A634C">
        <w:rPr>
          <w:spacing w:val="-1"/>
        </w:rPr>
        <w:t>ec</w:t>
      </w:r>
      <w:r w:rsidRPr="002A634C">
        <w:t>la</w:t>
      </w:r>
      <w:r w:rsidRPr="002A634C">
        <w:rPr>
          <w:spacing w:val="1"/>
        </w:rPr>
        <w:t>r</w:t>
      </w:r>
      <w:r w:rsidRPr="002A634C">
        <w:rPr>
          <w:spacing w:val="-1"/>
        </w:rPr>
        <w:t>e</w:t>
      </w:r>
      <w:r w:rsidRPr="002A634C">
        <w:t>d</w:t>
      </w:r>
      <w:r w:rsidRPr="002A634C">
        <w:rPr>
          <w:spacing w:val="5"/>
        </w:rPr>
        <w:t xml:space="preserve"> </w:t>
      </w:r>
      <w:r w:rsidRPr="002A634C">
        <w:t>to</w:t>
      </w:r>
      <w:r w:rsidRPr="002A634C">
        <w:rPr>
          <w:spacing w:val="5"/>
        </w:rPr>
        <w:t xml:space="preserve"> continue to </w:t>
      </w:r>
      <w:r w:rsidRPr="002A634C">
        <w:rPr>
          <w:spacing w:val="-1"/>
        </w:rPr>
        <w:t>e</w:t>
      </w:r>
      <w:r w:rsidRPr="002A634C">
        <w:rPr>
          <w:spacing w:val="2"/>
        </w:rPr>
        <w:t>xi</w:t>
      </w:r>
      <w:r w:rsidRPr="002A634C">
        <w:t>st</w:t>
      </w:r>
      <w:r w:rsidRPr="002A634C">
        <w:rPr>
          <w:spacing w:val="6"/>
        </w:rPr>
        <w:t xml:space="preserve"> statewide in the State of Louisiana</w:t>
      </w:r>
      <w:r w:rsidRPr="002A634C">
        <w:rPr>
          <w:spacing w:val="4"/>
        </w:rPr>
        <w:t xml:space="preserve"> </w:t>
      </w:r>
      <w:r w:rsidRPr="002A634C">
        <w:rPr>
          <w:spacing w:val="-1"/>
        </w:rPr>
        <w:t>a</w:t>
      </w:r>
      <w:r w:rsidRPr="002A634C">
        <w:t>s</w:t>
      </w:r>
      <w:r w:rsidRPr="002A634C">
        <w:rPr>
          <w:spacing w:val="5"/>
        </w:rPr>
        <w:t xml:space="preserve"> </w:t>
      </w:r>
      <w:r w:rsidRPr="002A634C">
        <w:t>a</w:t>
      </w:r>
      <w:r w:rsidRPr="002A634C">
        <w:rPr>
          <w:spacing w:val="6"/>
        </w:rPr>
        <w:t xml:space="preserve"> </w:t>
      </w:r>
      <w:r w:rsidRPr="002A634C">
        <w:t>r</w:t>
      </w:r>
      <w:r w:rsidRPr="002A634C">
        <w:rPr>
          <w:spacing w:val="-2"/>
        </w:rPr>
        <w:t>e</w:t>
      </w:r>
      <w:r w:rsidRPr="002A634C">
        <w:t>sult</w:t>
      </w:r>
      <w:r w:rsidRPr="002A634C">
        <w:rPr>
          <w:spacing w:val="6"/>
        </w:rPr>
        <w:t xml:space="preserve"> </w:t>
      </w:r>
      <w:r w:rsidRPr="002A634C">
        <w:t>of</w:t>
      </w:r>
      <w:r w:rsidRPr="002A634C">
        <w:rPr>
          <w:spacing w:val="4"/>
        </w:rPr>
        <w:t xml:space="preserve"> the imminent threat to </w:t>
      </w:r>
      <w:r w:rsidRPr="002A634C">
        <w:t>the</w:t>
      </w:r>
      <w:r w:rsidRPr="002A634C">
        <w:rPr>
          <w:spacing w:val="-1"/>
        </w:rPr>
        <w:t xml:space="preserve"> c</w:t>
      </w:r>
      <w:r w:rsidRPr="002A634C">
        <w:rPr>
          <w:spacing w:val="3"/>
        </w:rPr>
        <w:t>i</w:t>
      </w:r>
      <w:r w:rsidRPr="002A634C">
        <w:t>t</w:t>
      </w:r>
      <w:r w:rsidRPr="002A634C">
        <w:rPr>
          <w:spacing w:val="1"/>
        </w:rPr>
        <w:t>iz</w:t>
      </w:r>
      <w:r w:rsidRPr="002A634C">
        <w:rPr>
          <w:spacing w:val="-1"/>
        </w:rPr>
        <w:t>e</w:t>
      </w:r>
      <w:r w:rsidRPr="002A634C">
        <w:t>ns of the</w:t>
      </w:r>
      <w:r w:rsidRPr="002A634C">
        <w:rPr>
          <w:spacing w:val="-1"/>
        </w:rPr>
        <w:t xml:space="preserve"> </w:t>
      </w:r>
      <w:r w:rsidRPr="002A634C">
        <w:rPr>
          <w:spacing w:val="1"/>
        </w:rPr>
        <w:t>S</w:t>
      </w:r>
      <w:r w:rsidRPr="002A634C">
        <w:t>tat</w:t>
      </w:r>
      <w:r w:rsidRPr="002A634C">
        <w:rPr>
          <w:spacing w:val="-1"/>
        </w:rPr>
        <w:t>e</w:t>
      </w:r>
      <w:r w:rsidRPr="002A634C">
        <w:t>.</w:t>
      </w:r>
    </w:p>
    <w:p w14:paraId="4DD8DAEE" w14:textId="77777777" w:rsidR="001510A6" w:rsidRPr="002A634C" w:rsidRDefault="001510A6" w:rsidP="006843CC">
      <w:pPr>
        <w:pStyle w:val="1"/>
      </w:pPr>
      <w:r w:rsidRPr="002A634C">
        <w:lastRenderedPageBreak/>
        <w:t>Section 2:</w:t>
      </w:r>
      <w:r w:rsidRPr="002A634C">
        <w:tab/>
        <w:t>The Director of the Governor’s Office of Homeland Security and Emergency Preparedness (GOHSEP) is hereby authorized to continue to undertake any activity authorized by law that he deems appropriate in response to this declaration.</w:t>
      </w:r>
    </w:p>
    <w:p w14:paraId="1353CA4F" w14:textId="77777777" w:rsidR="001510A6" w:rsidRPr="002A634C" w:rsidRDefault="001510A6" w:rsidP="006843CC">
      <w:pPr>
        <w:pStyle w:val="1"/>
        <w:rPr>
          <w:bCs/>
          <w:spacing w:val="1"/>
        </w:rPr>
      </w:pPr>
      <w:r w:rsidRPr="002A634C">
        <w:t>Section 3:</w:t>
      </w:r>
      <w:r w:rsidRPr="002A634C">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1084F71E" w14:textId="77777777" w:rsidR="001510A6" w:rsidRPr="002A634C" w:rsidRDefault="001510A6" w:rsidP="006843CC">
      <w:pPr>
        <w:pStyle w:val="1"/>
      </w:pPr>
      <w:r w:rsidRPr="002A634C">
        <w:rPr>
          <w:bCs/>
        </w:rPr>
        <w:t>Section 4:</w:t>
      </w:r>
      <w:r w:rsidRPr="002A634C">
        <w:rPr>
          <w:bCs/>
        </w:rPr>
        <w:tab/>
      </w:r>
      <w:r w:rsidRPr="002A634C">
        <w:t>All</w:t>
      </w:r>
      <w:r w:rsidRPr="002A634C">
        <w:rPr>
          <w:spacing w:val="19"/>
        </w:rPr>
        <w:t xml:space="preserve">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ommissions,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t>ers</w:t>
      </w:r>
      <w:r w:rsidRPr="002A634C">
        <w:rPr>
          <w:spacing w:val="18"/>
        </w:rPr>
        <w:t xml:space="preserve"> </w:t>
      </w:r>
      <w:r w:rsidRPr="002A634C">
        <w:t>of</w:t>
      </w:r>
      <w:r w:rsidRPr="002A634C">
        <w:rPr>
          <w:spacing w:val="18"/>
        </w:rPr>
        <w:t xml:space="preserve"> </w:t>
      </w:r>
      <w:r w:rsidRPr="002A634C">
        <w:t>the</w:t>
      </w:r>
      <w:r w:rsidRPr="002A634C">
        <w:rPr>
          <w:spacing w:val="18"/>
        </w:rPr>
        <w:t xml:space="preserve"> </w:t>
      </w:r>
      <w:r w:rsidRPr="002A634C">
        <w:t>stat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y politi</w:t>
      </w:r>
      <w:r w:rsidRPr="002A634C">
        <w:rPr>
          <w:spacing w:val="-1"/>
        </w:rPr>
        <w:t>ca</w:t>
      </w:r>
      <w:r w:rsidRPr="002A634C">
        <w:t>l</w:t>
      </w:r>
      <w:r w:rsidRPr="002A634C">
        <w:rPr>
          <w:spacing w:val="5"/>
        </w:rPr>
        <w:t xml:space="preserve">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w:t>
      </w:r>
      <w:r w:rsidRPr="002A634C">
        <w:rPr>
          <w:spacing w:val="5"/>
        </w:rPr>
        <w:t xml:space="preserve"> </w:t>
      </w:r>
      <w:r w:rsidRPr="002A634C">
        <w:t>are</w:t>
      </w:r>
      <w:r w:rsidRPr="002A634C">
        <w:rPr>
          <w:spacing w:val="2"/>
        </w:rPr>
        <w:t xml:space="preserve"> </w:t>
      </w:r>
      <w:r w:rsidRPr="002A634C">
        <w:rPr>
          <w:spacing w:val="-1"/>
        </w:rPr>
        <w:t>a</w:t>
      </w:r>
      <w:r w:rsidRPr="002A634C">
        <w:t>uthoriz</w:t>
      </w:r>
      <w:r w:rsidRPr="002A634C">
        <w:rPr>
          <w:spacing w:val="-1"/>
        </w:rPr>
        <w:t>e</w:t>
      </w:r>
      <w:r w:rsidRPr="002A634C">
        <w:t>d</w:t>
      </w:r>
      <w:r w:rsidRPr="002A634C">
        <w:rPr>
          <w:spacing w:val="3"/>
        </w:rPr>
        <w:t xml:space="preserve"> </w:t>
      </w:r>
      <w:r w:rsidRPr="002A634C">
        <w:rPr>
          <w:spacing w:val="-1"/>
        </w:rPr>
        <w:t>a</w:t>
      </w:r>
      <w:r w:rsidRPr="002A634C">
        <w:t>nd</w:t>
      </w:r>
      <w:r w:rsidRPr="002A634C">
        <w:rPr>
          <w:spacing w:val="3"/>
        </w:rPr>
        <w:t xml:space="preserve"> </w:t>
      </w:r>
      <w:r w:rsidRPr="002A634C">
        <w:t>di</w:t>
      </w:r>
      <w:r w:rsidRPr="002A634C">
        <w:rPr>
          <w:spacing w:val="2"/>
        </w:rPr>
        <w:t>r</w:t>
      </w:r>
      <w:r w:rsidRPr="002A634C">
        <w:rPr>
          <w:spacing w:val="-1"/>
        </w:rPr>
        <w:t>ec</w:t>
      </w:r>
      <w:r w:rsidRPr="002A634C">
        <w:t>ted to cooperate in actions the state may take in response to the effects of this cybersecurity event.</w:t>
      </w:r>
    </w:p>
    <w:p w14:paraId="5808F923" w14:textId="77777777" w:rsidR="001510A6" w:rsidRPr="002A634C" w:rsidRDefault="001510A6" w:rsidP="006843CC">
      <w:pPr>
        <w:pStyle w:val="1"/>
      </w:pPr>
      <w:r w:rsidRPr="002A634C">
        <w:rPr>
          <w:bCs/>
        </w:rPr>
        <w:t>Section 5:</w:t>
      </w:r>
      <w:r w:rsidRPr="002A634C">
        <w:rPr>
          <w:bCs/>
        </w:rPr>
        <w:tab/>
      </w:r>
      <w:r w:rsidRPr="002A634C">
        <w:t>All</w:t>
      </w:r>
      <w:r w:rsidRPr="002A634C">
        <w:rPr>
          <w:spacing w:val="19"/>
        </w:rPr>
        <w:t xml:space="preserve">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ommissions,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t>ers</w:t>
      </w:r>
      <w:r w:rsidRPr="002A634C">
        <w:rPr>
          <w:spacing w:val="18"/>
        </w:rPr>
        <w:t xml:space="preserve"> </w:t>
      </w:r>
      <w:r w:rsidRPr="002A634C">
        <w:t>of</w:t>
      </w:r>
      <w:r w:rsidRPr="002A634C">
        <w:rPr>
          <w:spacing w:val="18"/>
        </w:rPr>
        <w:t xml:space="preserve"> </w:t>
      </w:r>
      <w:r w:rsidRPr="002A634C">
        <w:t>the</w:t>
      </w:r>
      <w:r w:rsidRPr="002A634C">
        <w:rPr>
          <w:spacing w:val="18"/>
        </w:rPr>
        <w:t xml:space="preserve"> </w:t>
      </w:r>
      <w:r w:rsidRPr="002A634C">
        <w:t>stat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 xml:space="preserve">y </w:t>
      </w:r>
      <w:r w:rsidRPr="002A634C">
        <w:rPr>
          <w:spacing w:val="5"/>
        </w:rPr>
        <w:t xml:space="preserve">political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w:t>
      </w:r>
      <w:r w:rsidRPr="002A634C">
        <w:rPr>
          <w:spacing w:val="5"/>
        </w:rPr>
        <w:t xml:space="preserve"> </w:t>
      </w:r>
      <w:r w:rsidRPr="002A634C">
        <w:t>are</w:t>
      </w:r>
      <w:r w:rsidRPr="002A634C">
        <w:rPr>
          <w:spacing w:val="2"/>
        </w:rPr>
        <w:t xml:space="preserve"> further </w:t>
      </w:r>
      <w:r w:rsidRPr="002A634C">
        <w:rPr>
          <w:spacing w:val="-1"/>
        </w:rPr>
        <w:t>a</w:t>
      </w:r>
      <w:r w:rsidRPr="002A634C">
        <w:t>uthoriz</w:t>
      </w:r>
      <w:r w:rsidRPr="002A634C">
        <w:rPr>
          <w:spacing w:val="-1"/>
        </w:rPr>
        <w:t>e</w:t>
      </w:r>
      <w:r w:rsidRPr="002A634C">
        <w:t>d</w:t>
      </w:r>
      <w:r w:rsidRPr="002A634C">
        <w:rPr>
          <w:spacing w:val="3"/>
        </w:rPr>
        <w:t xml:space="preserve"> </w:t>
      </w:r>
      <w:r w:rsidRPr="002A634C">
        <w:rPr>
          <w:spacing w:val="-1"/>
        </w:rPr>
        <w:t>a</w:t>
      </w:r>
      <w:r w:rsidRPr="002A634C">
        <w:t>nd</w:t>
      </w:r>
      <w:r w:rsidRPr="002A634C">
        <w:rPr>
          <w:spacing w:val="3"/>
        </w:rPr>
        <w:t xml:space="preserve"> </w:t>
      </w:r>
      <w:r w:rsidRPr="002A634C">
        <w:t>di</w:t>
      </w:r>
      <w:r w:rsidRPr="002A634C">
        <w:rPr>
          <w:spacing w:val="2"/>
        </w:rPr>
        <w:t>r</w:t>
      </w:r>
      <w:r w:rsidRPr="002A634C">
        <w:rPr>
          <w:spacing w:val="-1"/>
        </w:rPr>
        <w:t>ec</w:t>
      </w:r>
      <w:r w:rsidRPr="002A634C">
        <w:t>ted to take all actions necessary to preserve the security and confidentiality of any data related to this emergency, including the execution of Memoranda of Understanding (MOUs), Non-Disclosure Agreements (NDAs), and/or any other related documents.</w:t>
      </w:r>
    </w:p>
    <w:p w14:paraId="6B4A993E" w14:textId="77777777" w:rsidR="001510A6" w:rsidRPr="002A634C" w:rsidRDefault="001510A6" w:rsidP="006843CC">
      <w:pPr>
        <w:pStyle w:val="1"/>
        <w:rPr>
          <w:spacing w:val="1"/>
        </w:rPr>
      </w:pPr>
      <w:r w:rsidRPr="002A634C">
        <w:rPr>
          <w:bCs/>
          <w:spacing w:val="1"/>
        </w:rPr>
        <w:t>S</w:t>
      </w:r>
      <w:r w:rsidRPr="002A634C">
        <w:rPr>
          <w:bCs/>
        </w:rPr>
        <w:t>ecti</w:t>
      </w:r>
      <w:r w:rsidRPr="002A634C">
        <w:rPr>
          <w:bCs/>
          <w:spacing w:val="1"/>
        </w:rPr>
        <w:t>o</w:t>
      </w:r>
      <w:r w:rsidRPr="002A634C">
        <w:rPr>
          <w:bCs/>
        </w:rPr>
        <w:t>n 6:</w:t>
      </w:r>
      <w:r w:rsidRPr="002A634C">
        <w:rPr>
          <w:bCs/>
        </w:rPr>
        <w:tab/>
        <w:t xml:space="preserve">Any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w:t>
      </w:r>
      <w:r w:rsidRPr="002A634C">
        <w:rPr>
          <w:spacing w:val="1"/>
        </w:rPr>
        <w:t>m</w:t>
      </w:r>
      <w:r w:rsidRPr="002A634C">
        <w:t>is</w:t>
      </w:r>
      <w:r w:rsidRPr="002A634C">
        <w:rPr>
          <w:spacing w:val="1"/>
        </w:rPr>
        <w:t>s</w:t>
      </w:r>
      <w:r w:rsidRPr="002A634C">
        <w:t>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rPr>
          <w:spacing w:val="1"/>
        </w:rPr>
        <w:t>e</w:t>
      </w:r>
      <w:r w:rsidRPr="002A634C">
        <w:t>rs</w:t>
      </w:r>
      <w:r w:rsidRPr="002A634C">
        <w:rPr>
          <w:spacing w:val="18"/>
        </w:rPr>
        <w:t xml:space="preserve"> </w:t>
      </w:r>
      <w:r w:rsidRPr="002A634C">
        <w:t>of</w:t>
      </w:r>
      <w:r w:rsidRPr="002A634C">
        <w:rPr>
          <w:spacing w:val="18"/>
        </w:rPr>
        <w:t xml:space="preserve"> </w:t>
      </w:r>
      <w:r w:rsidRPr="002A634C">
        <w:t>the</w:t>
      </w:r>
      <w:r w:rsidRPr="002A634C">
        <w:rPr>
          <w:spacing w:val="18"/>
        </w:rPr>
        <w:t xml:space="preserve"> s</w:t>
      </w:r>
      <w:r w:rsidRPr="002A634C">
        <w:t>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y pol</w:t>
      </w:r>
      <w:r w:rsidRPr="002A634C">
        <w:rPr>
          <w:spacing w:val="1"/>
        </w:rPr>
        <w:t>i</w:t>
      </w:r>
      <w:r w:rsidRPr="002A634C">
        <w:t>t</w:t>
      </w:r>
      <w:r w:rsidRPr="002A634C">
        <w:rPr>
          <w:spacing w:val="1"/>
        </w:rPr>
        <w:t>i</w:t>
      </w:r>
      <w:r w:rsidRPr="002A634C">
        <w:rPr>
          <w:spacing w:val="-1"/>
        </w:rPr>
        <w:t>ca</w:t>
      </w:r>
      <w:r w:rsidRPr="002A634C">
        <w:t>l</w:t>
      </w:r>
      <w:r w:rsidRPr="002A634C">
        <w:rPr>
          <w:spacing w:val="5"/>
        </w:rPr>
        <w:t xml:space="preserve">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Pr="002A634C">
        <w:rPr>
          <w:i/>
        </w:rPr>
        <w:t>et seq</w:t>
      </w:r>
      <w:r w:rsidRPr="002A634C">
        <w:t>.</w:t>
      </w:r>
    </w:p>
    <w:p w14:paraId="27E5BE16" w14:textId="77777777" w:rsidR="001510A6" w:rsidRPr="002A634C" w:rsidRDefault="001510A6" w:rsidP="006843CC">
      <w:pPr>
        <w:pStyle w:val="1"/>
      </w:pPr>
      <w:r w:rsidRPr="002A634C">
        <w:t>Section 7:</w:t>
      </w:r>
      <w:r w:rsidRPr="002A634C">
        <w:tab/>
        <w:t xml:space="preserve">Pursuant to R.S. 29:724(D)(1), the Louisiana Procurement Code (R.S. 39:1551 </w:t>
      </w:r>
      <w:r w:rsidRPr="002A634C">
        <w:rPr>
          <w:i/>
        </w:rPr>
        <w:t>et seq</w:t>
      </w:r>
      <w:r w:rsidRPr="002A634C">
        <w:t xml:space="preserve">.), Louisiana Public Bid Law (R.S. 38:2211, </w:t>
      </w:r>
      <w:r w:rsidRPr="002A634C">
        <w:rPr>
          <w:i/>
        </w:rPr>
        <w:t>et seq</w:t>
      </w:r>
      <w:r w:rsidRPr="002A634C">
        <w:t>.), and the Louisiana Information Technology Procurement Code (R.S. 39:196-200), and their corresponding rules and regulations are hereby suspended if strict compliance therewith would in any way prevent, hinder, or delay necessary action in coping with this emergency.</w:t>
      </w:r>
    </w:p>
    <w:p w14:paraId="33BA0E76" w14:textId="77777777" w:rsidR="001510A6" w:rsidRPr="002A634C" w:rsidRDefault="001510A6" w:rsidP="006843CC">
      <w:pPr>
        <w:pStyle w:val="1"/>
      </w:pPr>
      <w:r w:rsidRPr="002A634C">
        <w:rPr>
          <w:spacing w:val="1"/>
        </w:rPr>
        <w:t>S</w:t>
      </w:r>
      <w:r w:rsidRPr="002A634C">
        <w:t>ecti</w:t>
      </w:r>
      <w:r w:rsidRPr="002A634C">
        <w:rPr>
          <w:spacing w:val="1"/>
        </w:rPr>
        <w:t>o</w:t>
      </w:r>
      <w:r w:rsidRPr="002A634C">
        <w:t>n 8:</w:t>
      </w:r>
      <w:r w:rsidRPr="002A634C">
        <w:rPr>
          <w:bCs/>
        </w:rPr>
        <w:tab/>
      </w:r>
      <w:r w:rsidRPr="002A634C">
        <w:t>This Order is effective Friday, June 12, 2026, and shall continue in effect until Sunday, July 12, 2026, unless terminated sooner.</w:t>
      </w:r>
    </w:p>
    <w:p w14:paraId="03C98EC0" w14:textId="77777777" w:rsidR="001510A6" w:rsidRDefault="001510A6" w:rsidP="006843CC">
      <w:pPr>
        <w:pStyle w:val="ExoNormal"/>
      </w:pPr>
      <w:r w:rsidRPr="002A634C">
        <w:rPr>
          <w:bCs/>
        </w:rPr>
        <w:t xml:space="preserve">IN WITNESS WHEREOF, </w:t>
      </w:r>
      <w:r w:rsidRPr="002A634C">
        <w:t>I have set my hand officially and caused to be affixed the Great Seal of Louisiana in the City of Baton Rouge, on this 12</w:t>
      </w:r>
      <w:r w:rsidRPr="002A634C">
        <w:rPr>
          <w:vertAlign w:val="superscript"/>
        </w:rPr>
        <w:t>th</w:t>
      </w:r>
      <w:r w:rsidRPr="002A634C">
        <w:t xml:space="preserve"> day of June, 2026.</w:t>
      </w:r>
    </w:p>
    <w:p w14:paraId="667612F8" w14:textId="77777777" w:rsidR="001510A6" w:rsidRDefault="001510A6" w:rsidP="006843CC">
      <w:pPr>
        <w:pStyle w:val="RegSignature"/>
      </w:pPr>
    </w:p>
    <w:p w14:paraId="5AC2AF46" w14:textId="77777777" w:rsidR="001510A6" w:rsidRDefault="001510A6" w:rsidP="006843CC">
      <w:pPr>
        <w:pStyle w:val="RegSignature"/>
      </w:pPr>
      <w:r>
        <w:t>Jeff Landry</w:t>
      </w:r>
    </w:p>
    <w:p w14:paraId="79CB01F1" w14:textId="77777777" w:rsidR="001510A6" w:rsidRDefault="001510A6" w:rsidP="006843CC">
      <w:pPr>
        <w:pStyle w:val="RegSignature"/>
      </w:pPr>
      <w:r>
        <w:t>Governor</w:t>
      </w:r>
    </w:p>
    <w:p w14:paraId="7C1681DE" w14:textId="77777777" w:rsidR="001510A6" w:rsidRDefault="001510A6" w:rsidP="006843CC">
      <w:pPr>
        <w:pStyle w:val="ExoSecOfState"/>
      </w:pPr>
      <w:r>
        <w:t>ATTEST BY</w:t>
      </w:r>
    </w:p>
    <w:p w14:paraId="068123A7" w14:textId="77777777" w:rsidR="001510A6" w:rsidRDefault="001510A6" w:rsidP="006843CC">
      <w:pPr>
        <w:pStyle w:val="ExoSecOfState"/>
      </w:pPr>
      <w:r>
        <w:t>THE GOVERNOR</w:t>
      </w:r>
    </w:p>
    <w:p w14:paraId="234176D7" w14:textId="77777777" w:rsidR="001510A6" w:rsidRDefault="001510A6" w:rsidP="006843CC">
      <w:pPr>
        <w:pStyle w:val="ExoSecOfState"/>
      </w:pPr>
      <w:r>
        <w:t>Nancy Landry</w:t>
      </w:r>
    </w:p>
    <w:p w14:paraId="2178E049" w14:textId="77777777" w:rsidR="001510A6" w:rsidRDefault="001510A6" w:rsidP="006843CC">
      <w:pPr>
        <w:pStyle w:val="ExoSecOfState"/>
      </w:pPr>
      <w:r>
        <w:t>Secretary of State</w:t>
      </w:r>
    </w:p>
    <w:p w14:paraId="3541239E" w14:textId="77777777" w:rsidR="001510A6" w:rsidRPr="002A634C" w:rsidRDefault="001510A6" w:rsidP="006843CC">
      <w:pPr>
        <w:pStyle w:val="RegLogNumber"/>
      </w:pPr>
      <w:r>
        <w:t>2607#064</w:t>
      </w:r>
    </w:p>
    <w:p w14:paraId="0CFFBA07" w14:textId="77777777" w:rsidR="001510A6" w:rsidRPr="001510A6" w:rsidRDefault="001510A6" w:rsidP="001510A6"/>
    <w:p w14:paraId="5D5CCA00" w14:textId="77777777" w:rsidR="001510A6" w:rsidRDefault="001510A6" w:rsidP="00EE0651">
      <w:pPr>
        <w:pStyle w:val="RegItemFirstLine"/>
      </w:pPr>
      <w:r>
        <w:t>EXECUTIVE ORDER JML 26-053</w:t>
      </w:r>
    </w:p>
    <w:p w14:paraId="4BBE3E3D" w14:textId="77777777" w:rsidR="001510A6" w:rsidRDefault="001510A6" w:rsidP="00EE0651">
      <w:pPr>
        <w:pStyle w:val="RegItemTitle"/>
      </w:pPr>
      <w:r w:rsidRPr="00E13802">
        <w:t>State of Emergency—Suspension of Early Voting</w:t>
      </w:r>
    </w:p>
    <w:p w14:paraId="5C6674A3" w14:textId="77777777" w:rsidR="001510A6" w:rsidRPr="00E13802" w:rsidRDefault="001510A6" w:rsidP="00EE0651">
      <w:pPr>
        <w:pStyle w:val="ExoNormal"/>
      </w:pPr>
      <w:r w:rsidRPr="00E13802">
        <w:rPr>
          <w:bCs/>
        </w:rPr>
        <w:t>WHEREAS</w:t>
      </w:r>
      <w:r w:rsidRPr="00E13802">
        <w:t>, an election is currently scheduled statewide for June 27, 2026, including Second Party Primary and Municipal General elections;</w:t>
      </w:r>
    </w:p>
    <w:p w14:paraId="6195802F" w14:textId="77777777" w:rsidR="001510A6" w:rsidRPr="00E13802" w:rsidRDefault="001510A6" w:rsidP="00EE0651">
      <w:pPr>
        <w:pStyle w:val="ExoNormal"/>
      </w:pPr>
      <w:r w:rsidRPr="00E13802">
        <w:rPr>
          <w:bCs/>
        </w:rPr>
        <w:t>WHEREAS</w:t>
      </w:r>
      <w:r w:rsidRPr="00E13802">
        <w:t xml:space="preserve">, the early voting period for this election is underway and began on Friday, June 12, 2026, at 8:30 a.m. and is scheduled to end on Saturday, June 20, 2026, at 6:00 p.m., excluding Sunday, June 14, 2026, and Friday, June 19, 2026 (due to the Juneteenth Holiday); </w:t>
      </w:r>
    </w:p>
    <w:p w14:paraId="3F63654A" w14:textId="77777777" w:rsidR="001510A6" w:rsidRPr="00E13802" w:rsidRDefault="001510A6" w:rsidP="00EE0651">
      <w:pPr>
        <w:pStyle w:val="ExoNormal"/>
        <w:rPr>
          <w:highlight w:val="yellow"/>
        </w:rPr>
      </w:pPr>
      <w:r w:rsidRPr="00E13802">
        <w:rPr>
          <w:bCs/>
        </w:rPr>
        <w:t>WHEREAS</w:t>
      </w:r>
      <w:r w:rsidRPr="00E13802">
        <w:t>, the National Weather Service has issued a Tropical Storm Warning for coastal Southwest Louisiana effective Wednesday, June 17, 2026, with significant widespread showers and thunderstorms creating significant impact;</w:t>
      </w:r>
    </w:p>
    <w:p w14:paraId="63319608" w14:textId="77777777" w:rsidR="001510A6" w:rsidRPr="00E13802" w:rsidRDefault="001510A6" w:rsidP="00EE0651">
      <w:pPr>
        <w:pStyle w:val="ExoNormal"/>
      </w:pPr>
      <w:r w:rsidRPr="00E13802">
        <w:t>WHEREAS</w:t>
      </w:r>
      <w:r w:rsidRPr="00E13802">
        <w:rPr>
          <w:bCs/>
        </w:rPr>
        <w:t>,</w:t>
      </w:r>
      <w:r w:rsidRPr="00E13802">
        <w:t xml:space="preserve"> parishes statewide may require assistance from the State to provide resources to protect the life, safety, and welfare of the citizens of Louisiana; </w:t>
      </w:r>
    </w:p>
    <w:p w14:paraId="00559C0F" w14:textId="77777777" w:rsidR="001510A6" w:rsidRPr="00E13802" w:rsidRDefault="001510A6" w:rsidP="00EE0651">
      <w:pPr>
        <w:pStyle w:val="ExoNormal"/>
        <w:rPr>
          <w:bCs/>
        </w:rPr>
      </w:pPr>
      <w:r w:rsidRPr="00E13802">
        <w:rPr>
          <w:bCs/>
        </w:rPr>
        <w:t>WHEREAS</w:t>
      </w:r>
      <w:r w:rsidRPr="00E13802">
        <w:t>, due to the impending tropical weather, Cameron Parish Police Jury has closed parish offices Wednesday, June 17 and Thursday, June 18.</w:t>
      </w:r>
    </w:p>
    <w:p w14:paraId="6F50952F" w14:textId="77777777" w:rsidR="001510A6" w:rsidRPr="00E13802" w:rsidRDefault="001510A6" w:rsidP="00EE0651">
      <w:pPr>
        <w:pStyle w:val="ExoNormal"/>
      </w:pPr>
      <w:r w:rsidRPr="00E13802">
        <w:rPr>
          <w:bCs/>
        </w:rPr>
        <w:t>WHEREAS</w:t>
      </w:r>
      <w:r w:rsidRPr="00E13802">
        <w:t>, the Commissioner of Administration has closed state offices in Cameron Parish for the remainder of Wednesday, June 17, 2026, and Thursday, June 18, 2026, due to the extreme weather;</w:t>
      </w:r>
    </w:p>
    <w:p w14:paraId="01780C96" w14:textId="77777777" w:rsidR="001510A6" w:rsidRPr="00E13802" w:rsidRDefault="001510A6" w:rsidP="00EE0651">
      <w:pPr>
        <w:pStyle w:val="ExoNormal"/>
      </w:pPr>
      <w:r w:rsidRPr="00E13802">
        <w:rPr>
          <w:bCs/>
        </w:rPr>
        <w:t>WHEREAS</w:t>
      </w:r>
      <w:r w:rsidRPr="00E13802">
        <w:t>, R.S. 18:401.1(A) provides a process,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process…”;</w:t>
      </w:r>
    </w:p>
    <w:p w14:paraId="7587968E" w14:textId="77777777" w:rsidR="001510A6" w:rsidRPr="00E13802" w:rsidRDefault="001510A6" w:rsidP="00EE0651">
      <w:pPr>
        <w:pStyle w:val="ExoNormal"/>
      </w:pPr>
      <w:r w:rsidRPr="00E13802">
        <w:rPr>
          <w:bCs/>
        </w:rPr>
        <w:t>WHEREAS</w:t>
      </w:r>
      <w:r w:rsidRPr="00E13802">
        <w:t>, R.S. 18:401.1(B)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6DA7AB0A" w14:textId="77777777" w:rsidR="001510A6" w:rsidRPr="00E13802" w:rsidRDefault="001510A6" w:rsidP="00EE0651">
      <w:pPr>
        <w:pStyle w:val="ExoNormal"/>
      </w:pPr>
      <w:r w:rsidRPr="00E13802">
        <w:rPr>
          <w:bCs/>
        </w:rPr>
        <w:t>WHEREAS</w:t>
      </w:r>
      <w:r w:rsidRPr="00E13802">
        <w:t>, on June 17, 2026, the Secretary of State certified to the Governor that a state of emergency exists that would affect the electoral process, pursuant to La. R.S. 18:401.1;</w:t>
      </w:r>
    </w:p>
    <w:p w14:paraId="545981C3" w14:textId="77777777" w:rsidR="001510A6" w:rsidRPr="00E13802" w:rsidRDefault="001510A6" w:rsidP="00EE0651">
      <w:pPr>
        <w:pStyle w:val="ExoNormal"/>
      </w:pPr>
      <w:r w:rsidRPr="00E13802">
        <w:rPr>
          <w:bCs/>
        </w:rPr>
        <w:t>WHEREAS</w:t>
      </w:r>
      <w:r w:rsidRPr="00E13802">
        <w:t xml:space="preserve">, the Secretary of State has recommended an executive order be issued to suspend early voting in </w:t>
      </w:r>
      <w:bookmarkStart w:id="23" w:name="_Hlk220080903"/>
      <w:r w:rsidRPr="00E13802">
        <w:t xml:space="preserve">the parish of </w:t>
      </w:r>
      <w:bookmarkEnd w:id="23"/>
      <w:r w:rsidRPr="00E13802">
        <w:t>Cameron on Wednesday, June 17, 2026, and Thursday, June 18, 2026 with early voting to resume in these parishes at 8:30 a.m. on Saturday, June 20, 2026.</w:t>
      </w:r>
    </w:p>
    <w:p w14:paraId="08D3FBAC" w14:textId="77777777" w:rsidR="001510A6" w:rsidRPr="00E13802" w:rsidRDefault="001510A6" w:rsidP="00EE0651">
      <w:pPr>
        <w:pStyle w:val="ExoNormal"/>
      </w:pPr>
      <w:r w:rsidRPr="00E13802">
        <w:rPr>
          <w:bCs/>
        </w:rPr>
        <w:t>NOW THEREFORE, I, JEFF LANDRY,</w:t>
      </w:r>
      <w:r w:rsidRPr="00E13802">
        <w:t xml:space="preserve"> Governor of the State of Louisiana, by virtue of the authority vested by the Constitution and laws of the State of Louisiana, order and direct as follows:</w:t>
      </w:r>
    </w:p>
    <w:p w14:paraId="476AA331" w14:textId="77777777" w:rsidR="001510A6" w:rsidRPr="00E13802" w:rsidRDefault="001510A6" w:rsidP="00EE0651">
      <w:pPr>
        <w:pStyle w:val="1"/>
      </w:pPr>
      <w:r w:rsidRPr="00E13802">
        <w:t>Section 1:</w:t>
      </w:r>
      <w:r w:rsidRPr="00E13802">
        <w:tab/>
        <w:t>Early Voting is hereby suspended on Wednesday, June 17, 2026, and Thursday, June 18, 2026, from 8:30 a.m. until 6:00 p.m., in the parish of Cameron. Early voting shall resume in these parishes at 8:30 a.m. on Saturday, June 20, 2026.</w:t>
      </w:r>
    </w:p>
    <w:p w14:paraId="07B644AA" w14:textId="77777777" w:rsidR="00EF545A" w:rsidRDefault="00EF545A" w:rsidP="00EE0651">
      <w:pPr>
        <w:pStyle w:val="1"/>
      </w:pPr>
      <w:r>
        <w:br w:type="page"/>
      </w:r>
    </w:p>
    <w:p w14:paraId="610360FF" w14:textId="470436C7" w:rsidR="001510A6" w:rsidRPr="00E13802" w:rsidRDefault="001510A6" w:rsidP="00EE0651">
      <w:pPr>
        <w:pStyle w:val="1"/>
      </w:pPr>
      <w:r w:rsidRPr="00E13802">
        <w:lastRenderedPageBreak/>
        <w:t>Section 2:</w:t>
      </w:r>
      <w:r w:rsidRPr="00E13802">
        <w:tab/>
        <w:t>These elections shall continue to be held and conducted under the applicable provisions of the Louisiana Election Code, La. R.S. 18:1,</w:t>
      </w:r>
      <w:r w:rsidRPr="00E13802">
        <w:rPr>
          <w:i/>
          <w:iCs/>
        </w:rPr>
        <w:t xml:space="preserve"> et seq</w:t>
      </w:r>
      <w:r w:rsidRPr="00E13802">
        <w:t>.</w:t>
      </w:r>
    </w:p>
    <w:p w14:paraId="59ACFA71" w14:textId="77777777" w:rsidR="001510A6" w:rsidRDefault="001510A6" w:rsidP="00EE0651">
      <w:pPr>
        <w:pStyle w:val="1"/>
      </w:pPr>
      <w:r w:rsidRPr="00E13802">
        <w:t>Section 3:</w:t>
      </w:r>
      <w:r w:rsidRPr="00E13802">
        <w:tab/>
        <w:t>This Order is effective upon signature and shall remain in effect from Wednesday, June 17, 2026, until Saturday, June 20, 2026, unless amended, modified, terminated, or rescinded earlier by the Governor, or terminated by operation of law.</w:t>
      </w:r>
    </w:p>
    <w:p w14:paraId="5C1098CA" w14:textId="77777777" w:rsidR="001510A6" w:rsidRDefault="001510A6" w:rsidP="00EE0651">
      <w:pPr>
        <w:pStyle w:val="ExoNormal"/>
        <w:rPr>
          <w:bCs/>
          <w:i/>
          <w:iCs/>
        </w:rPr>
      </w:pPr>
      <w:r w:rsidRPr="00E13802">
        <w:rPr>
          <w:bCs/>
        </w:rPr>
        <w:t xml:space="preserve">IN WITNESS WHEREOF, </w:t>
      </w:r>
      <w:r w:rsidRPr="00E13802">
        <w:t>I have set my hand officially and caused to be affixed the Great Seal of Louisiana in the City of Baton Rouge, on this 17</w:t>
      </w:r>
      <w:r w:rsidRPr="00E13802">
        <w:rPr>
          <w:vertAlign w:val="superscript"/>
        </w:rPr>
        <w:t>th</w:t>
      </w:r>
      <w:r>
        <w:t xml:space="preserve"> </w:t>
      </w:r>
      <w:r w:rsidRPr="00E13802">
        <w:t>day of June 2026.</w:t>
      </w:r>
    </w:p>
    <w:p w14:paraId="03C27220" w14:textId="77777777" w:rsidR="001510A6" w:rsidRDefault="001510A6" w:rsidP="00EE0651">
      <w:pPr>
        <w:pStyle w:val="RegSignature"/>
        <w:rPr>
          <w:shd w:val="clear" w:color="auto" w:fill="FFFFFF"/>
        </w:rPr>
      </w:pPr>
    </w:p>
    <w:p w14:paraId="55A0E8F3" w14:textId="77777777" w:rsidR="001510A6" w:rsidRDefault="001510A6" w:rsidP="00EE0651">
      <w:pPr>
        <w:pStyle w:val="RegSignature"/>
        <w:rPr>
          <w:shd w:val="clear" w:color="auto" w:fill="FFFFFF"/>
        </w:rPr>
      </w:pPr>
      <w:r>
        <w:rPr>
          <w:shd w:val="clear" w:color="auto" w:fill="FFFFFF"/>
        </w:rPr>
        <w:t>Jeff Landry</w:t>
      </w:r>
    </w:p>
    <w:p w14:paraId="19159C61" w14:textId="77777777" w:rsidR="001510A6" w:rsidRDefault="001510A6" w:rsidP="00EE0651">
      <w:pPr>
        <w:pStyle w:val="RegSignature"/>
        <w:rPr>
          <w:shd w:val="clear" w:color="auto" w:fill="FFFFFF"/>
        </w:rPr>
      </w:pPr>
      <w:r>
        <w:rPr>
          <w:shd w:val="clear" w:color="auto" w:fill="FFFFFF"/>
        </w:rPr>
        <w:t>Governor</w:t>
      </w:r>
    </w:p>
    <w:p w14:paraId="6D1CF081" w14:textId="77777777" w:rsidR="001510A6" w:rsidRDefault="001510A6" w:rsidP="00EE0651">
      <w:pPr>
        <w:pStyle w:val="ExoSecOfState"/>
        <w:rPr>
          <w:shd w:val="clear" w:color="auto" w:fill="FFFFFF"/>
        </w:rPr>
      </w:pPr>
      <w:r>
        <w:rPr>
          <w:shd w:val="clear" w:color="auto" w:fill="FFFFFF"/>
        </w:rPr>
        <w:t>ATTEST BY</w:t>
      </w:r>
    </w:p>
    <w:p w14:paraId="0A4378B5" w14:textId="77777777" w:rsidR="001510A6" w:rsidRDefault="001510A6" w:rsidP="00EE0651">
      <w:pPr>
        <w:pStyle w:val="ExoSecOfState"/>
        <w:rPr>
          <w:shd w:val="clear" w:color="auto" w:fill="FFFFFF"/>
        </w:rPr>
      </w:pPr>
      <w:r>
        <w:rPr>
          <w:shd w:val="clear" w:color="auto" w:fill="FFFFFF"/>
        </w:rPr>
        <w:t>THE GOVERNOR</w:t>
      </w:r>
    </w:p>
    <w:p w14:paraId="597A6456" w14:textId="77777777" w:rsidR="001510A6" w:rsidRDefault="001510A6" w:rsidP="00EE0651">
      <w:pPr>
        <w:pStyle w:val="ExoSecOfState"/>
        <w:rPr>
          <w:shd w:val="clear" w:color="auto" w:fill="FFFFFF"/>
        </w:rPr>
      </w:pPr>
      <w:r>
        <w:rPr>
          <w:shd w:val="clear" w:color="auto" w:fill="FFFFFF"/>
        </w:rPr>
        <w:t>Nancy Landry</w:t>
      </w:r>
    </w:p>
    <w:p w14:paraId="47681401" w14:textId="77777777" w:rsidR="001510A6" w:rsidRDefault="001510A6" w:rsidP="00EE0651">
      <w:pPr>
        <w:pStyle w:val="ExoSecOfState"/>
        <w:rPr>
          <w:shd w:val="clear" w:color="auto" w:fill="FFFFFF"/>
        </w:rPr>
      </w:pPr>
      <w:r>
        <w:rPr>
          <w:shd w:val="clear" w:color="auto" w:fill="FFFFFF"/>
        </w:rPr>
        <w:t>Secretary of State</w:t>
      </w:r>
    </w:p>
    <w:p w14:paraId="7ED43F41" w14:textId="77777777" w:rsidR="001510A6" w:rsidRPr="00E13802" w:rsidRDefault="001510A6" w:rsidP="00EE0651">
      <w:pPr>
        <w:pStyle w:val="RegLogNumber"/>
        <w:rPr>
          <w:shd w:val="clear" w:color="auto" w:fill="FFFFFF"/>
        </w:rPr>
      </w:pPr>
      <w:r>
        <w:rPr>
          <w:shd w:val="clear" w:color="auto" w:fill="FFFFFF"/>
        </w:rPr>
        <w:t>2607#065</w:t>
      </w:r>
    </w:p>
    <w:p w14:paraId="499052B1" w14:textId="77777777" w:rsidR="001510A6" w:rsidRPr="001510A6" w:rsidRDefault="001510A6" w:rsidP="001510A6"/>
    <w:p w14:paraId="79F5C05A" w14:textId="77777777" w:rsidR="001510A6" w:rsidRDefault="001510A6" w:rsidP="00A53F4C">
      <w:pPr>
        <w:pStyle w:val="RegItemFirstLine"/>
      </w:pPr>
      <w:r>
        <w:t>EXECUTIVE ORDER JML 26-054</w:t>
      </w:r>
    </w:p>
    <w:p w14:paraId="63E14789" w14:textId="77777777" w:rsidR="001510A6" w:rsidRDefault="001510A6" w:rsidP="00A53F4C">
      <w:pPr>
        <w:pStyle w:val="RegItemTitle"/>
      </w:pPr>
      <w:r w:rsidRPr="00042738">
        <w:t>State of Emergency—Suspension of Early Voting</w:t>
      </w:r>
    </w:p>
    <w:p w14:paraId="548242F0" w14:textId="77777777" w:rsidR="001510A6" w:rsidRPr="00042738" w:rsidRDefault="001510A6" w:rsidP="00A53F4C">
      <w:pPr>
        <w:pStyle w:val="ExoNormal"/>
      </w:pPr>
      <w:r w:rsidRPr="00042738">
        <w:rPr>
          <w:bCs/>
        </w:rPr>
        <w:t>WHEREAS</w:t>
      </w:r>
      <w:r w:rsidRPr="00042738">
        <w:t>, an election is currently scheduled statewide for June 27, 2026, including Second Party Primary and Municipal General elections;</w:t>
      </w:r>
    </w:p>
    <w:p w14:paraId="244EC7CE" w14:textId="77777777" w:rsidR="001510A6" w:rsidRPr="00042738" w:rsidRDefault="001510A6" w:rsidP="00A53F4C">
      <w:pPr>
        <w:pStyle w:val="ExoNormal"/>
      </w:pPr>
      <w:r w:rsidRPr="00042738">
        <w:rPr>
          <w:bCs/>
        </w:rPr>
        <w:t>WHEREAS</w:t>
      </w:r>
      <w:r w:rsidRPr="00042738">
        <w:t xml:space="preserve">, the early voting period for this election is underway and began on Friday, June 12, 2026, at 8:30 a.m. and is scheduled to end on Saturday, June 20, 2026, at 6:00 p.m., excluding Sunday, June 14, 2026, and Friday, June 19, 2026 (due to the Juneteenth Holiday); </w:t>
      </w:r>
    </w:p>
    <w:p w14:paraId="7D5402C6" w14:textId="77777777" w:rsidR="001510A6" w:rsidRPr="00042738" w:rsidRDefault="001510A6" w:rsidP="00A53F4C">
      <w:pPr>
        <w:pStyle w:val="ExoNormal"/>
        <w:rPr>
          <w:highlight w:val="yellow"/>
        </w:rPr>
      </w:pPr>
      <w:r w:rsidRPr="00042738">
        <w:rPr>
          <w:bCs/>
        </w:rPr>
        <w:t>WHEREAS</w:t>
      </w:r>
      <w:r w:rsidRPr="00042738">
        <w:t>, the National Weather Service has issued a Flash Flood Warning for central Louisiana effective Thursday, June 18, 2026, with significant widespread showers and thunderstorms creating significant impact;</w:t>
      </w:r>
    </w:p>
    <w:p w14:paraId="1AFB5713" w14:textId="77777777" w:rsidR="001510A6" w:rsidRPr="00042738" w:rsidRDefault="001510A6" w:rsidP="00A53F4C">
      <w:pPr>
        <w:pStyle w:val="ExoNormal"/>
      </w:pPr>
      <w:r w:rsidRPr="00042738">
        <w:rPr>
          <w:bCs/>
        </w:rPr>
        <w:t>WHEREAS</w:t>
      </w:r>
      <w:r w:rsidRPr="00042738">
        <w:t>,</w:t>
      </w:r>
      <w:r w:rsidRPr="00042738">
        <w:rPr>
          <w:bCs/>
        </w:rPr>
        <w:t xml:space="preserve"> </w:t>
      </w:r>
      <w:r w:rsidRPr="00042738">
        <w:t xml:space="preserve">parishes statewide may require assistance from the State to provide resources to protect the life, safety, and welfare of the citizens of Louisiana; </w:t>
      </w:r>
    </w:p>
    <w:p w14:paraId="3748322B" w14:textId="77777777" w:rsidR="001510A6" w:rsidRPr="00042738" w:rsidRDefault="001510A6" w:rsidP="00A53F4C">
      <w:pPr>
        <w:pStyle w:val="ExoNormal"/>
        <w:rPr>
          <w:bCs/>
        </w:rPr>
      </w:pPr>
      <w:r w:rsidRPr="00042738">
        <w:rPr>
          <w:bCs/>
        </w:rPr>
        <w:t>WHEREAS</w:t>
      </w:r>
      <w:r w:rsidRPr="00042738">
        <w:t>, due to the impact of severe weather, the Twelfth Judicial District Court order the closure of its courthouse, which is the sole early voting location for the Parish of Avoyelles, for the remainder of Thursday, June 18, 2026;</w:t>
      </w:r>
    </w:p>
    <w:p w14:paraId="67B97349" w14:textId="77777777" w:rsidR="001510A6" w:rsidRPr="00042738" w:rsidRDefault="001510A6" w:rsidP="00A53F4C">
      <w:pPr>
        <w:pStyle w:val="ExoNormal"/>
      </w:pPr>
      <w:r w:rsidRPr="00042738">
        <w:rPr>
          <w:bCs/>
        </w:rPr>
        <w:t>WHEREAS</w:t>
      </w:r>
      <w:r w:rsidRPr="00042738">
        <w:t>, R.S. 18:401.1(A) provides a process,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process…”;</w:t>
      </w:r>
    </w:p>
    <w:p w14:paraId="5088A54A" w14:textId="77777777" w:rsidR="001510A6" w:rsidRPr="00042738" w:rsidRDefault="001510A6" w:rsidP="00A53F4C">
      <w:pPr>
        <w:pStyle w:val="ExoNormal"/>
      </w:pPr>
      <w:r w:rsidRPr="00042738">
        <w:rPr>
          <w:bCs/>
        </w:rPr>
        <w:t>WHEREAS</w:t>
      </w:r>
      <w:r w:rsidRPr="00042738">
        <w:t>, R.S. 18:401.1(B)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2539E5B2" w14:textId="77777777" w:rsidR="001510A6" w:rsidRPr="00042738" w:rsidRDefault="001510A6" w:rsidP="00A53F4C">
      <w:pPr>
        <w:pStyle w:val="ExoNormal"/>
      </w:pPr>
      <w:r w:rsidRPr="00042738">
        <w:rPr>
          <w:bCs/>
        </w:rPr>
        <w:t>WHEREAS</w:t>
      </w:r>
      <w:r w:rsidRPr="00042738">
        <w:t>, on June 18, 2026, the Secretary of State certified to the Governor that a state of emergency exists that would affect the electoral process, pursuant to La. R.S. 18:401.1;</w:t>
      </w:r>
    </w:p>
    <w:p w14:paraId="392DA106" w14:textId="77777777" w:rsidR="001510A6" w:rsidRPr="00042738" w:rsidRDefault="001510A6" w:rsidP="00A53F4C">
      <w:pPr>
        <w:pStyle w:val="ExoNormal"/>
      </w:pPr>
      <w:r w:rsidRPr="00042738">
        <w:rPr>
          <w:bCs/>
        </w:rPr>
        <w:t>WHEREAS</w:t>
      </w:r>
      <w:r w:rsidRPr="00042738">
        <w:t>, the Secretary of State has recommended an executive order be issued to suspend early voting in the parish of Avoyelles for Thursday, June 18, 2026, with early voting to resume in this parish at 8:30 a.m. on Saturday, June 20, 2026.</w:t>
      </w:r>
    </w:p>
    <w:p w14:paraId="26874856" w14:textId="77777777" w:rsidR="001510A6" w:rsidRPr="00042738" w:rsidRDefault="001510A6" w:rsidP="00A53F4C">
      <w:pPr>
        <w:pStyle w:val="ExoNormal"/>
      </w:pPr>
      <w:r w:rsidRPr="00042738">
        <w:rPr>
          <w:bCs/>
        </w:rPr>
        <w:t>NOW THEREFORE, I, JEFF LANDRY,</w:t>
      </w:r>
      <w:r w:rsidRPr="00042738">
        <w:t xml:space="preserve"> Governor of the State of Louisiana, by virtue of the authority vested by the Constitution and laws of the State of Louisiana, order and direct as follows:</w:t>
      </w:r>
    </w:p>
    <w:p w14:paraId="2EEEC6F6" w14:textId="77777777" w:rsidR="001510A6" w:rsidRPr="00042738" w:rsidRDefault="001510A6" w:rsidP="00A53F4C">
      <w:pPr>
        <w:pStyle w:val="1"/>
      </w:pPr>
      <w:r w:rsidRPr="00042738">
        <w:t>Section 1:</w:t>
      </w:r>
      <w:r w:rsidRPr="00042738">
        <w:tab/>
        <w:t>Early Voting is hereby suspended for the remainder of Thursday, June 18, 2026, in the parish of Avoyelles. Early voting shall resume in this parish at 8:30 a.m. on Saturday, June 20, 2026.</w:t>
      </w:r>
    </w:p>
    <w:p w14:paraId="19539C4B" w14:textId="77777777" w:rsidR="001510A6" w:rsidRPr="00042738" w:rsidRDefault="001510A6" w:rsidP="00A53F4C">
      <w:pPr>
        <w:pStyle w:val="1"/>
      </w:pPr>
      <w:r w:rsidRPr="00042738">
        <w:t>Section 2:</w:t>
      </w:r>
      <w:r w:rsidRPr="00042738">
        <w:tab/>
        <w:t>These elections shall continue to be held and conducted under the applicable provisions of the Louisiana Election Code, La. R.S. 18:1,</w:t>
      </w:r>
      <w:r w:rsidRPr="00042738">
        <w:rPr>
          <w:i/>
          <w:iCs/>
        </w:rPr>
        <w:t xml:space="preserve"> et seq</w:t>
      </w:r>
      <w:r w:rsidRPr="00042738">
        <w:t>.</w:t>
      </w:r>
    </w:p>
    <w:p w14:paraId="379FA351" w14:textId="77777777" w:rsidR="001510A6" w:rsidRDefault="001510A6" w:rsidP="00A53F4C">
      <w:pPr>
        <w:pStyle w:val="1"/>
      </w:pPr>
      <w:r w:rsidRPr="00042738">
        <w:t>Section 3:</w:t>
      </w:r>
      <w:r w:rsidRPr="00042738">
        <w:tab/>
        <w:t>This Order is effective upon signature and shall remain in effect from Thursday, June 18, 2026, until Saturday, June 20, 2026, unless amended, modified, terminated, or rescinded earlier by the Governor, or terminated by operation of law.</w:t>
      </w:r>
    </w:p>
    <w:p w14:paraId="02492B81" w14:textId="77777777" w:rsidR="001510A6" w:rsidRDefault="001510A6" w:rsidP="00A53F4C">
      <w:pPr>
        <w:pStyle w:val="ExoNormal"/>
        <w:rPr>
          <w:bCs/>
          <w:i/>
          <w:iCs/>
        </w:rPr>
      </w:pPr>
      <w:r w:rsidRPr="00042738">
        <w:rPr>
          <w:bCs/>
        </w:rPr>
        <w:t xml:space="preserve">IN WITNESS WHEREOF, </w:t>
      </w:r>
      <w:r w:rsidRPr="00042738">
        <w:t>I have set my hand officially and caused to be affixed the Great Seal of Louisiana in the City of Baton Rouge, on this 18</w:t>
      </w:r>
      <w:r w:rsidRPr="00042738">
        <w:rPr>
          <w:vertAlign w:val="superscript"/>
        </w:rPr>
        <w:t>th</w:t>
      </w:r>
      <w:r w:rsidRPr="00042738">
        <w:t xml:space="preserve"> day of June 2026.</w:t>
      </w:r>
    </w:p>
    <w:p w14:paraId="4C169581" w14:textId="77777777" w:rsidR="001510A6" w:rsidRDefault="001510A6" w:rsidP="00A53F4C">
      <w:pPr>
        <w:pStyle w:val="RegSignature"/>
      </w:pPr>
    </w:p>
    <w:p w14:paraId="19726510" w14:textId="77777777" w:rsidR="001510A6" w:rsidRDefault="001510A6" w:rsidP="00A53F4C">
      <w:pPr>
        <w:pStyle w:val="RegSignature"/>
      </w:pPr>
      <w:r>
        <w:t>Jeff Landry</w:t>
      </w:r>
    </w:p>
    <w:p w14:paraId="549BD035" w14:textId="77777777" w:rsidR="001510A6" w:rsidRDefault="001510A6" w:rsidP="00A53F4C">
      <w:pPr>
        <w:pStyle w:val="RegSignature"/>
      </w:pPr>
      <w:r>
        <w:t>Governor</w:t>
      </w:r>
    </w:p>
    <w:p w14:paraId="788F6056" w14:textId="77777777" w:rsidR="001510A6" w:rsidRDefault="001510A6" w:rsidP="00A53F4C">
      <w:pPr>
        <w:pStyle w:val="ExoSecOfState"/>
      </w:pPr>
      <w:r>
        <w:t>ATTEST BY</w:t>
      </w:r>
    </w:p>
    <w:p w14:paraId="2F6FB057" w14:textId="77777777" w:rsidR="001510A6" w:rsidRDefault="001510A6" w:rsidP="00A53F4C">
      <w:pPr>
        <w:pStyle w:val="ExoSecOfState"/>
      </w:pPr>
      <w:r>
        <w:t>THE GOVERNOR</w:t>
      </w:r>
    </w:p>
    <w:p w14:paraId="6ACCBF10" w14:textId="77777777" w:rsidR="001510A6" w:rsidRDefault="001510A6" w:rsidP="00A53F4C">
      <w:pPr>
        <w:pStyle w:val="ExoSecOfState"/>
      </w:pPr>
      <w:r>
        <w:t>Nancy Landry</w:t>
      </w:r>
    </w:p>
    <w:p w14:paraId="4BCAB143" w14:textId="77777777" w:rsidR="001510A6" w:rsidRDefault="001510A6" w:rsidP="00A53F4C">
      <w:pPr>
        <w:pStyle w:val="ExoSecOfState"/>
      </w:pPr>
      <w:r>
        <w:t>Secretary of State</w:t>
      </w:r>
    </w:p>
    <w:p w14:paraId="39FF3946" w14:textId="77777777" w:rsidR="001510A6" w:rsidRPr="00042738" w:rsidRDefault="001510A6" w:rsidP="00A53F4C">
      <w:pPr>
        <w:pStyle w:val="RegLogNumber"/>
      </w:pPr>
      <w:r>
        <w:t>2607#066</w:t>
      </w:r>
    </w:p>
    <w:p w14:paraId="79E08F85" w14:textId="77777777" w:rsidR="001510A6" w:rsidRPr="001510A6" w:rsidRDefault="001510A6" w:rsidP="001510A6"/>
    <w:p w14:paraId="67FA3E64" w14:textId="77777777" w:rsidR="001510A6" w:rsidRDefault="001510A6" w:rsidP="00C12AF5">
      <w:pPr>
        <w:pStyle w:val="RegItemFirstLine"/>
      </w:pPr>
      <w:r>
        <w:t>EXECUTIVE ORDER JML 26-055</w:t>
      </w:r>
    </w:p>
    <w:p w14:paraId="0638652A" w14:textId="77777777" w:rsidR="001510A6" w:rsidRDefault="001510A6" w:rsidP="00C12AF5">
      <w:pPr>
        <w:pStyle w:val="RegItemTitle"/>
      </w:pPr>
      <w:r w:rsidRPr="00D0438B">
        <w:t xml:space="preserve">State </w:t>
      </w:r>
      <w:r>
        <w:t>o</w:t>
      </w:r>
      <w:r w:rsidRPr="00D0438B">
        <w:t>f Emergency</w:t>
      </w:r>
      <w:r>
        <w:br/>
      </w:r>
      <w:r w:rsidRPr="00D0438B">
        <w:t>Tropical Storm Arthur</w:t>
      </w:r>
      <w:r>
        <w:t>—</w:t>
      </w:r>
      <w:r w:rsidRPr="00D0438B">
        <w:t>June 18, 2026</w:t>
      </w:r>
    </w:p>
    <w:p w14:paraId="3C8D9FC6" w14:textId="77777777" w:rsidR="001510A6" w:rsidRPr="00D0438B" w:rsidRDefault="001510A6" w:rsidP="00C12AF5">
      <w:pPr>
        <w:pStyle w:val="ExoNormal"/>
      </w:pPr>
      <w:r w:rsidRPr="00D0438B">
        <w:rPr>
          <w:bCs/>
        </w:rPr>
        <w:t>WHEREAS,</w:t>
      </w:r>
      <w:r w:rsidRPr="00D0438B">
        <w:t xml:space="preserve"> the Governor is responsible for meeting the dangers to the state and people presented by emergencies and disasters;</w:t>
      </w:r>
    </w:p>
    <w:p w14:paraId="20374C84" w14:textId="77777777" w:rsidR="001510A6" w:rsidRPr="00D0438B" w:rsidRDefault="001510A6" w:rsidP="00C12AF5">
      <w:pPr>
        <w:pStyle w:val="ExoNormal"/>
      </w:pPr>
      <w:r w:rsidRPr="00D0438B">
        <w:rPr>
          <w:bCs/>
        </w:rPr>
        <w:t>WHEREAS,</w:t>
      </w:r>
      <w:r w:rsidRPr="00D0438B">
        <w:t xml:space="preserve"> the Louisiana Homeland Security and Emergency Assistance and Disaster Act, La. R.S. 29:721, </w:t>
      </w:r>
      <w:r w:rsidRPr="00D0438B">
        <w:rPr>
          <w:i/>
          <w:iCs/>
        </w:rPr>
        <w:t>et seq.</w:t>
      </w:r>
      <w:r w:rsidRPr="00D0438B">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047F38C7" w14:textId="77777777" w:rsidR="001510A6" w:rsidRPr="00D0438B" w:rsidRDefault="001510A6" w:rsidP="00C12AF5">
      <w:pPr>
        <w:pStyle w:val="ExoNormal"/>
      </w:pPr>
      <w:r w:rsidRPr="00D0438B">
        <w:rPr>
          <w:bCs/>
        </w:rPr>
        <w:t>WHEREAS,</w:t>
      </w:r>
      <w:r w:rsidRPr="00D0438B">
        <w:t xml:space="preserve"> when the Governor determines that a disaster or emergency has occurred, or the threat thereof is imminent, R.S. 29:724(B)(1) empowers him to declare a state of emergency or disaster by executive order, which has the force and effect of law;</w:t>
      </w:r>
    </w:p>
    <w:p w14:paraId="27EA5F77" w14:textId="77777777" w:rsidR="00EF545A" w:rsidRDefault="001510A6" w:rsidP="00C12AF5">
      <w:pPr>
        <w:pStyle w:val="ExoNormal"/>
      </w:pPr>
      <w:r w:rsidRPr="00D0438B">
        <w:rPr>
          <w:bCs/>
        </w:rPr>
        <w:t>WHEREAS,</w:t>
      </w:r>
      <w:r w:rsidRPr="00D0438B">
        <w:t xml:space="preserve"> R.S. 29:724 authorizes the Governor during a declared state of emergency to suspend the provisions of any state regulatory statute prescribing procedures for conducting state business, or the orders, rules, or regulations of any state </w:t>
      </w:r>
      <w:r w:rsidR="00EF545A">
        <w:br w:type="page"/>
      </w:r>
    </w:p>
    <w:p w14:paraId="1FB1CF16" w14:textId="7FF9A98C" w:rsidR="001510A6" w:rsidRPr="00D0438B" w:rsidRDefault="001510A6" w:rsidP="00C12AF5">
      <w:pPr>
        <w:pStyle w:val="ExoNormal"/>
      </w:pPr>
      <w:r w:rsidRPr="00D0438B">
        <w:lastRenderedPageBreak/>
        <w:t>agency, if strict compliance with the provision of any statute, order, rule, or regulation would in any way prevent, hinder, or delay necessary action in coping with the emergency;</w:t>
      </w:r>
    </w:p>
    <w:p w14:paraId="03623997" w14:textId="77777777" w:rsidR="001510A6" w:rsidRPr="00D0438B" w:rsidRDefault="001510A6" w:rsidP="00C12AF5">
      <w:pPr>
        <w:pStyle w:val="ExoNormal"/>
      </w:pPr>
      <w:r w:rsidRPr="00D0438B">
        <w:rPr>
          <w:bCs/>
        </w:rPr>
        <w:t>WHEREAS,</w:t>
      </w:r>
      <w:r w:rsidRPr="00D0438B">
        <w:t xml:space="preserve"> a declaration of emergency or disaster activates the state’s emergency response and recovery program under the command of the Director of the Governor’s Office of Homeland Security and Emergency Preparedness (“GOHSEP”);</w:t>
      </w:r>
    </w:p>
    <w:p w14:paraId="6A480AFA" w14:textId="77777777" w:rsidR="001510A6" w:rsidRPr="00D0438B" w:rsidRDefault="001510A6" w:rsidP="00C12AF5">
      <w:pPr>
        <w:pStyle w:val="ExoNormal"/>
      </w:pPr>
      <w:r w:rsidRPr="00D0438B">
        <w:rPr>
          <w:bCs/>
        </w:rPr>
        <w:t xml:space="preserve">WHEREAS, </w:t>
      </w:r>
      <w:r w:rsidRPr="00D0438B">
        <w:t xml:space="preserve">GOHSEP is responsible for determining the requirements of the state and its political subdivisions for food, clothing, and other necessities and supplies in a designated emergency area; </w:t>
      </w:r>
    </w:p>
    <w:p w14:paraId="68DA10B4" w14:textId="77777777" w:rsidR="001510A6" w:rsidRPr="00D0438B" w:rsidRDefault="001510A6" w:rsidP="00C12AF5">
      <w:pPr>
        <w:pStyle w:val="ExoNormal"/>
        <w:rPr>
          <w:highlight w:val="yellow"/>
        </w:rPr>
      </w:pPr>
      <w:r w:rsidRPr="00D0438B">
        <w:rPr>
          <w:bCs/>
        </w:rPr>
        <w:t>WHEREAS,</w:t>
      </w:r>
      <w:r w:rsidRPr="00D0438B">
        <w:t xml:space="preserve"> Tropical Storm Arthur brought widespread rainfall and severe storms across Louisiana on June 17 and 18, 2026;</w:t>
      </w:r>
    </w:p>
    <w:p w14:paraId="10BFBB36" w14:textId="77777777" w:rsidR="001510A6" w:rsidRPr="00D0438B" w:rsidRDefault="001510A6" w:rsidP="00C12AF5">
      <w:pPr>
        <w:pStyle w:val="ExoNormal"/>
      </w:pPr>
      <w:r w:rsidRPr="00D0438B">
        <w:rPr>
          <w:bCs/>
        </w:rPr>
        <w:t xml:space="preserve">WHEREAS, </w:t>
      </w:r>
      <w:r w:rsidRPr="00D0438B">
        <w:t>the National Weather Service has already confirmed three tornadoes during that period, and estimates that the parishes of Avoyelles and Pointe Coupee experienced record or near-record rainfalls in a twelve-hour span;</w:t>
      </w:r>
    </w:p>
    <w:p w14:paraId="267DB6B9" w14:textId="77777777" w:rsidR="001510A6" w:rsidRPr="00D0438B" w:rsidRDefault="001510A6" w:rsidP="00C12AF5">
      <w:pPr>
        <w:pStyle w:val="ExoNormal"/>
      </w:pPr>
      <w:r w:rsidRPr="00D0438B">
        <w:rPr>
          <w:bCs/>
        </w:rPr>
        <w:t>WHEREAS,</w:t>
      </w:r>
      <w:r w:rsidRPr="00D0438B">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3FD7A236" w14:textId="77777777" w:rsidR="001510A6" w:rsidRPr="00D0438B" w:rsidRDefault="001510A6" w:rsidP="00C12AF5">
      <w:pPr>
        <w:pStyle w:val="ExoNormal"/>
      </w:pPr>
      <w:r w:rsidRPr="00D0438B">
        <w:rPr>
          <w:bCs/>
        </w:rPr>
        <w:t xml:space="preserve">WHEREAS, </w:t>
      </w:r>
      <w:r w:rsidRPr="00D0438B">
        <w:t>the National Weather Service reports that many rivers, including the Tchefuncte and Tangipahoa, are already at minor or major flood stage and will likely rise over the next two days, worsening the existing flood conditions; and</w:t>
      </w:r>
    </w:p>
    <w:p w14:paraId="4E76C4A3" w14:textId="77777777" w:rsidR="001510A6" w:rsidRPr="00D0438B" w:rsidRDefault="001510A6" w:rsidP="00C12AF5">
      <w:pPr>
        <w:pStyle w:val="ExoNormal"/>
        <w:rPr>
          <w:bCs/>
        </w:rPr>
      </w:pPr>
      <w:r w:rsidRPr="00D0438B">
        <w:rPr>
          <w:bCs/>
        </w:rPr>
        <w:t xml:space="preserve">WHEREAS, </w:t>
      </w:r>
      <w:r w:rsidRPr="00D0438B">
        <w:t xml:space="preserve">some parishes may require assistance from the State to provide resources to protect the life, safety, and welfare of the citizens of Louisiana, especially those parishes conducting search and rescue, evacuations, and sheltering operations; </w:t>
      </w:r>
    </w:p>
    <w:p w14:paraId="3D6284F2" w14:textId="77777777" w:rsidR="001510A6" w:rsidRPr="00D0438B" w:rsidRDefault="001510A6" w:rsidP="00C12AF5">
      <w:pPr>
        <w:pStyle w:val="ExoNormal"/>
      </w:pPr>
      <w:r w:rsidRPr="00D0438B">
        <w:rPr>
          <w:bCs/>
        </w:rPr>
        <w:t>NOW THEREFORE, I, JEFF LANDRY,</w:t>
      </w:r>
      <w:r w:rsidRPr="00D0438B">
        <w:t xml:space="preserve"> Governor of the State of Louisiana, by virtue of the authority vested by the Constitution and laws of the State of Louisiana, order and direct as follows:</w:t>
      </w:r>
    </w:p>
    <w:p w14:paraId="079308B1" w14:textId="77777777" w:rsidR="001510A6" w:rsidRPr="00D0438B" w:rsidRDefault="001510A6" w:rsidP="00C12AF5">
      <w:pPr>
        <w:pStyle w:val="1"/>
      </w:pPr>
      <w:r w:rsidRPr="00D0438B">
        <w:t>Section 1:</w:t>
      </w:r>
      <w:r w:rsidRPr="00D0438B">
        <w:tab/>
        <w:t xml:space="preserve">Pursuant to the Louisiana Homeland Security and Emergency Assistance and Disaster Act, R.S. 29:721, </w:t>
      </w:r>
      <w:r w:rsidRPr="00D0438B">
        <w:rPr>
          <w:i/>
          <w:iCs/>
        </w:rPr>
        <w:t>et seq</w:t>
      </w:r>
      <w:r w:rsidRPr="00D0438B">
        <w:t xml:space="preserve">., a state of emergency is hereby declared to exist as a result of the emergency conditions that currently threaten the lives, safety, and property of the citizens in Louisiana. </w:t>
      </w:r>
    </w:p>
    <w:p w14:paraId="2EC11A6F" w14:textId="77777777" w:rsidR="001510A6" w:rsidRPr="00D0438B" w:rsidRDefault="001510A6" w:rsidP="00C12AF5">
      <w:pPr>
        <w:pStyle w:val="ExoNormal"/>
      </w:pPr>
      <w:r w:rsidRPr="00D0438B">
        <w:t>Section 2:</w:t>
      </w:r>
      <w:r w:rsidRPr="00D0438B">
        <w:tab/>
        <w:t xml:space="preserve">Pursuant to R.S. 29:724(A)(3) the </w:t>
      </w:r>
      <w:r w:rsidRPr="00D0438B">
        <w:rPr>
          <w:color w:val="1F1F1F"/>
        </w:rPr>
        <w:t xml:space="preserve">designated emergency area which is or may be affected shall include the </w:t>
      </w:r>
      <w:r w:rsidRPr="00D0438B">
        <w:t>parishes of Avoyelles, Lafourche, Pointe Coupee, St. Landry, St. Tammany, and Terrebonne.</w:t>
      </w:r>
    </w:p>
    <w:p w14:paraId="411FEDA4" w14:textId="77777777" w:rsidR="001510A6" w:rsidRPr="00D0438B" w:rsidRDefault="001510A6" w:rsidP="00C12AF5">
      <w:pPr>
        <w:pStyle w:val="1"/>
      </w:pPr>
      <w:r w:rsidRPr="00D0438B">
        <w:t>Section 3:</w:t>
      </w:r>
      <w:r w:rsidRPr="00D0438B">
        <w:tab/>
        <w:t xml:space="preserve">The Director of the Governor’s Office of Homeland Security and Emergency Preparedness (GOHSEP) is hereby authorized to undertake any activity authorized by law that he deems appropriate in response to this declaration. </w:t>
      </w:r>
    </w:p>
    <w:p w14:paraId="00EC73D7" w14:textId="79E1842E" w:rsidR="001510A6" w:rsidRPr="00D0438B" w:rsidRDefault="001510A6" w:rsidP="00C12AF5">
      <w:pPr>
        <w:pStyle w:val="1"/>
      </w:pPr>
      <w:r w:rsidRPr="00D0438B">
        <w:t>Section 4:</w:t>
      </w:r>
      <w:r w:rsidRPr="00D0438B">
        <w:tab/>
        <w:t xml:space="preserve">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w:t>
      </w:r>
      <w:r w:rsidR="00EF545A">
        <w:br w:type="column"/>
      </w:r>
      <w:r w:rsidRPr="00D0438B">
        <w:t>national market trends, or to reasonable expenses and charges and attendant business risk incurred in procuring or selling the goods or services during the state of emergency.</w:t>
      </w:r>
    </w:p>
    <w:p w14:paraId="0A24A89F" w14:textId="77777777" w:rsidR="001510A6" w:rsidRPr="00D0438B" w:rsidRDefault="001510A6" w:rsidP="00C12AF5">
      <w:pPr>
        <w:pStyle w:val="1"/>
        <w:rPr>
          <w:bCs/>
        </w:rPr>
      </w:pPr>
      <w:r w:rsidRPr="00D0438B">
        <w:t>Section 5:</w:t>
      </w:r>
      <w:r w:rsidRPr="00D0438B">
        <w:tab/>
        <w:t xml:space="preserve">Pursuant to R.S. 29:724(D)(l), the Louisiana Procurement Code (R.S. 39:1551, </w:t>
      </w:r>
      <w:r w:rsidRPr="00D0438B">
        <w:rPr>
          <w:i/>
          <w:iCs/>
        </w:rPr>
        <w:t>et seq</w:t>
      </w:r>
      <w:r w:rsidRPr="00D0438B">
        <w:t xml:space="preserve">.) and Louisiana Public Bid Law (R.S. 38:2211, </w:t>
      </w:r>
      <w:r w:rsidRPr="00D0438B">
        <w:rPr>
          <w:i/>
          <w:iCs/>
        </w:rPr>
        <w:t>et seq</w:t>
      </w:r>
      <w:r w:rsidRPr="00D0438B">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3B658101" w14:textId="77777777" w:rsidR="001510A6" w:rsidRPr="00D0438B" w:rsidRDefault="001510A6" w:rsidP="00C12AF5">
      <w:pPr>
        <w:pStyle w:val="1"/>
      </w:pPr>
      <w:r w:rsidRPr="00D0438B">
        <w:t>Section 6:</w:t>
      </w:r>
      <w:r w:rsidRPr="00D0438B">
        <w:tab/>
        <w:t>All departments, commissions, boards, agencies and officers of the State, or any political subdivision thereof, are authorized and directed to cooperate in actions the State may take in response to this event.</w:t>
      </w:r>
      <w:r w:rsidRPr="00D0438B">
        <w:tab/>
      </w:r>
    </w:p>
    <w:p w14:paraId="4012CCE8" w14:textId="77777777" w:rsidR="001510A6" w:rsidRPr="00D0438B" w:rsidRDefault="001510A6" w:rsidP="00C12AF5">
      <w:pPr>
        <w:pStyle w:val="1"/>
      </w:pPr>
      <w:r w:rsidRPr="00D0438B">
        <w:t>Section 7:</w:t>
      </w:r>
      <w:r w:rsidRPr="00D0438B">
        <w:tab/>
        <w:t>This Order is effective upon signature and shall remain in effect from Thursday, June 18, 2026 until Friday, July 17, 2026, unless amended, modified, terminated, or rescinded earlier by the Governor, or terminated by operation of law.</w:t>
      </w:r>
    </w:p>
    <w:p w14:paraId="2C4BB1A8" w14:textId="77777777" w:rsidR="001510A6" w:rsidRDefault="001510A6" w:rsidP="00C12AF5">
      <w:pPr>
        <w:pStyle w:val="ExoNormal"/>
        <w:rPr>
          <w:bCs/>
          <w:i/>
          <w:iCs/>
        </w:rPr>
      </w:pPr>
      <w:r w:rsidRPr="00D0438B">
        <w:rPr>
          <w:bCs/>
        </w:rPr>
        <w:t xml:space="preserve">IN WITNESS WHEREOF, </w:t>
      </w:r>
      <w:r w:rsidRPr="00D0438B">
        <w:t>I have set my hand officially and caused to be affixed the Great Seal of Louisiana in the City of Baton Rouge, on this 18</w:t>
      </w:r>
      <w:r w:rsidRPr="00D0438B">
        <w:rPr>
          <w:vertAlign w:val="superscript"/>
        </w:rPr>
        <w:t>th</w:t>
      </w:r>
      <w:r>
        <w:t xml:space="preserve"> </w:t>
      </w:r>
      <w:r w:rsidRPr="00D0438B">
        <w:t>day of June 2026.</w:t>
      </w:r>
    </w:p>
    <w:p w14:paraId="6EEB378B" w14:textId="77777777" w:rsidR="001510A6" w:rsidRDefault="001510A6" w:rsidP="00C12AF5">
      <w:pPr>
        <w:pStyle w:val="RegSignature"/>
        <w:rPr>
          <w:shd w:val="clear" w:color="auto" w:fill="FFFFFF"/>
        </w:rPr>
      </w:pPr>
    </w:p>
    <w:p w14:paraId="50BED491" w14:textId="77777777" w:rsidR="001510A6" w:rsidRDefault="001510A6" w:rsidP="00C12AF5">
      <w:pPr>
        <w:pStyle w:val="RegSignature"/>
        <w:rPr>
          <w:shd w:val="clear" w:color="auto" w:fill="FFFFFF"/>
        </w:rPr>
      </w:pPr>
      <w:r>
        <w:rPr>
          <w:shd w:val="clear" w:color="auto" w:fill="FFFFFF"/>
        </w:rPr>
        <w:t>Jeff Landry</w:t>
      </w:r>
    </w:p>
    <w:p w14:paraId="43EDAF4B" w14:textId="77777777" w:rsidR="001510A6" w:rsidRDefault="001510A6" w:rsidP="00C12AF5">
      <w:pPr>
        <w:pStyle w:val="RegSignature"/>
        <w:rPr>
          <w:shd w:val="clear" w:color="auto" w:fill="FFFFFF"/>
        </w:rPr>
      </w:pPr>
      <w:r>
        <w:rPr>
          <w:shd w:val="clear" w:color="auto" w:fill="FFFFFF"/>
        </w:rPr>
        <w:t>Governor</w:t>
      </w:r>
    </w:p>
    <w:p w14:paraId="106AAA50" w14:textId="77777777" w:rsidR="001510A6" w:rsidRDefault="001510A6" w:rsidP="00C12AF5">
      <w:pPr>
        <w:pStyle w:val="ExoSecOfState"/>
        <w:rPr>
          <w:shd w:val="clear" w:color="auto" w:fill="FFFFFF"/>
        </w:rPr>
      </w:pPr>
      <w:r>
        <w:rPr>
          <w:shd w:val="clear" w:color="auto" w:fill="FFFFFF"/>
        </w:rPr>
        <w:t>ATTEST BY</w:t>
      </w:r>
    </w:p>
    <w:p w14:paraId="67147F46" w14:textId="77777777" w:rsidR="001510A6" w:rsidRDefault="001510A6" w:rsidP="00C12AF5">
      <w:pPr>
        <w:pStyle w:val="ExoSecOfState"/>
        <w:rPr>
          <w:shd w:val="clear" w:color="auto" w:fill="FFFFFF"/>
        </w:rPr>
      </w:pPr>
      <w:r>
        <w:rPr>
          <w:shd w:val="clear" w:color="auto" w:fill="FFFFFF"/>
        </w:rPr>
        <w:t>THE GOVERNOR</w:t>
      </w:r>
    </w:p>
    <w:p w14:paraId="186393D2" w14:textId="77777777" w:rsidR="001510A6" w:rsidRDefault="001510A6" w:rsidP="00C12AF5">
      <w:pPr>
        <w:pStyle w:val="ExoSecOfState"/>
        <w:rPr>
          <w:shd w:val="clear" w:color="auto" w:fill="FFFFFF"/>
        </w:rPr>
      </w:pPr>
      <w:r>
        <w:rPr>
          <w:shd w:val="clear" w:color="auto" w:fill="FFFFFF"/>
        </w:rPr>
        <w:t>Nancy Landry</w:t>
      </w:r>
    </w:p>
    <w:p w14:paraId="3F2AAEA3" w14:textId="77777777" w:rsidR="001510A6" w:rsidRDefault="001510A6" w:rsidP="00C12AF5">
      <w:pPr>
        <w:pStyle w:val="ExoSecOfState"/>
        <w:rPr>
          <w:shd w:val="clear" w:color="auto" w:fill="FFFFFF"/>
        </w:rPr>
      </w:pPr>
      <w:r>
        <w:rPr>
          <w:shd w:val="clear" w:color="auto" w:fill="FFFFFF"/>
        </w:rPr>
        <w:t>Secretary of State</w:t>
      </w:r>
    </w:p>
    <w:p w14:paraId="637A8AC4" w14:textId="77777777" w:rsidR="001510A6" w:rsidRPr="00D0438B" w:rsidRDefault="001510A6" w:rsidP="00C12AF5">
      <w:pPr>
        <w:pStyle w:val="RegLogNumber"/>
        <w:rPr>
          <w:shd w:val="clear" w:color="auto" w:fill="FFFFFF"/>
        </w:rPr>
      </w:pPr>
      <w:r>
        <w:rPr>
          <w:shd w:val="clear" w:color="auto" w:fill="FFFFFF"/>
        </w:rPr>
        <w:t>2607#067</w:t>
      </w:r>
    </w:p>
    <w:p w14:paraId="36EEDA1A" w14:textId="77777777" w:rsidR="001510A6" w:rsidRPr="001510A6" w:rsidRDefault="001510A6" w:rsidP="001510A6"/>
    <w:p w14:paraId="2FAF9FED" w14:textId="77777777" w:rsidR="001510A6" w:rsidRDefault="001510A6" w:rsidP="00E27B95">
      <w:pPr>
        <w:pStyle w:val="RegItemFirstLine"/>
      </w:pPr>
      <w:r>
        <w:t>EXECUTIVE ORDER JML 26-056</w:t>
      </w:r>
    </w:p>
    <w:p w14:paraId="7F972342" w14:textId="77777777" w:rsidR="001510A6" w:rsidRDefault="001510A6" w:rsidP="00E27B95">
      <w:pPr>
        <w:pStyle w:val="RegItemTitle"/>
      </w:pPr>
      <w:r w:rsidRPr="00164DBE">
        <w:t xml:space="preserve">State </w:t>
      </w:r>
      <w:r>
        <w:t>o</w:t>
      </w:r>
      <w:r w:rsidRPr="00164DBE">
        <w:t>f Emergency</w:t>
      </w:r>
      <w:r>
        <w:br/>
      </w:r>
      <w:r w:rsidRPr="00164DBE">
        <w:t xml:space="preserve">Licensed Bed Capacity </w:t>
      </w:r>
      <w:r>
        <w:t>f</w:t>
      </w:r>
      <w:r w:rsidRPr="00164DBE">
        <w:t>or Nursing Facilities</w:t>
      </w:r>
    </w:p>
    <w:p w14:paraId="643084D9" w14:textId="77777777" w:rsidR="001510A6" w:rsidRPr="00164DBE" w:rsidRDefault="001510A6" w:rsidP="00E27B95">
      <w:pPr>
        <w:pStyle w:val="ExoNormal"/>
      </w:pPr>
      <w:r w:rsidRPr="00164DBE">
        <w:rPr>
          <w:bCs/>
        </w:rPr>
        <w:t>WHEREAS,</w:t>
      </w:r>
      <w:r w:rsidRPr="00164DBE">
        <w:t xml:space="preserve"> pursuant to the Louisiana Homeland Security and Emergency Assistance and Disaster Act, R.S. 29:721, </w:t>
      </w:r>
      <w:r w:rsidRPr="00164DBE">
        <w:rPr>
          <w:i/>
        </w:rPr>
        <w:t>et seq</w:t>
      </w:r>
      <w:r w:rsidRPr="00164DBE">
        <w:t xml:space="preserve">., a state of emergency was declared through Executive Order No. JML 26-055; </w:t>
      </w:r>
    </w:p>
    <w:p w14:paraId="34656BFF" w14:textId="77777777" w:rsidR="001510A6" w:rsidRPr="00164DBE" w:rsidRDefault="001510A6" w:rsidP="00E27B95">
      <w:pPr>
        <w:pStyle w:val="ExoNormal"/>
      </w:pPr>
      <w:bookmarkStart w:id="24" w:name="_Hlk176775074"/>
      <w:r w:rsidRPr="00164DBE">
        <w:t>WHEREAS, Tropical Storm Arthur brought widespread rainfall and severe storms across Louisiana on June 17 and 18, 2026;</w:t>
      </w:r>
    </w:p>
    <w:p w14:paraId="31ECF672" w14:textId="77777777" w:rsidR="001510A6" w:rsidRPr="00164DBE" w:rsidRDefault="001510A6" w:rsidP="00E27B95">
      <w:pPr>
        <w:pStyle w:val="ExoNormal"/>
      </w:pPr>
      <w:r w:rsidRPr="00164DBE">
        <w:rPr>
          <w:bCs/>
        </w:rPr>
        <w:t xml:space="preserve">WHEREAS, </w:t>
      </w:r>
      <w:r w:rsidRPr="00164DBE">
        <w:t>the National Weather Service has already confirmed three tornadoes during that period, and estimates that the parishes of Avoyelles and Pointe Coupee experienced record or near-record rainfalls in a twelve-hour span;</w:t>
      </w:r>
    </w:p>
    <w:bookmarkEnd w:id="24"/>
    <w:p w14:paraId="6AB740F6" w14:textId="77777777" w:rsidR="001510A6" w:rsidRPr="00164DBE" w:rsidRDefault="001510A6" w:rsidP="00E27B95">
      <w:pPr>
        <w:pStyle w:val="ExoNormal"/>
      </w:pPr>
      <w:r w:rsidRPr="00164DBE">
        <w:rPr>
          <w:bCs/>
        </w:rPr>
        <w:t xml:space="preserve">WHEREAS, </w:t>
      </w:r>
      <w:r w:rsidRPr="00164DBE">
        <w:t>many parishes have declared states of emergency and executed their emergency operations plans in order to protect drivers, control floodwaters, conduct search and rescue operations, shelter citizens, and conduct other emergency protective measures;</w:t>
      </w:r>
    </w:p>
    <w:p w14:paraId="13441D7F" w14:textId="77777777" w:rsidR="001510A6" w:rsidRPr="00164DBE" w:rsidRDefault="001510A6" w:rsidP="00E27B95">
      <w:pPr>
        <w:pStyle w:val="ExoNormal"/>
      </w:pPr>
      <w:r w:rsidRPr="00164DBE">
        <w:rPr>
          <w:bCs/>
        </w:rPr>
        <w:t xml:space="preserve">WHEREAS, </w:t>
      </w:r>
      <w:r w:rsidRPr="00164DBE">
        <w:t>the National Weather Service reports that many rivers, including the Tchefuncte and Tangipahoa, are already at minor or major flood stage and will likely rise over the next two days, worsening the existing flood conditions; and</w:t>
      </w:r>
    </w:p>
    <w:p w14:paraId="372C5BD7" w14:textId="3F855A2F" w:rsidR="001510A6" w:rsidRPr="00164DBE" w:rsidRDefault="001510A6" w:rsidP="00E27B95">
      <w:pPr>
        <w:pStyle w:val="ExoNormal"/>
      </w:pPr>
      <w:r w:rsidRPr="00164DBE">
        <w:t xml:space="preserve">WHEREAS, this storm and its damage continue to pose a threat to citizens and communities across the impacted parishes and creates conditions which place lives and property in the State in jeopardy; </w:t>
      </w:r>
    </w:p>
    <w:p w14:paraId="3BCC249E" w14:textId="77777777" w:rsidR="001510A6" w:rsidRPr="00164DBE" w:rsidRDefault="001510A6" w:rsidP="00E27B95">
      <w:pPr>
        <w:pStyle w:val="ExoNormal"/>
      </w:pPr>
      <w:r w:rsidRPr="00164DBE">
        <w:lastRenderedPageBreak/>
        <w:t xml:space="preserve">WHEREAS, the state of Louisiana desires to promote and protect the health, safety, and well-being of all Louisiana residents, and specifically those residents in nursing facilities; </w:t>
      </w:r>
    </w:p>
    <w:p w14:paraId="21A58F40" w14:textId="77777777" w:rsidR="001510A6" w:rsidRPr="00164DBE" w:rsidRDefault="001510A6" w:rsidP="00E27B95">
      <w:pPr>
        <w:pStyle w:val="ExoNormal"/>
      </w:pPr>
      <w:r w:rsidRPr="00164DBE">
        <w:rPr>
          <w:bCs/>
        </w:rPr>
        <w:t>WHEREAS</w:t>
      </w:r>
      <w:r w:rsidRPr="00164DBE">
        <w:t xml:space="preserve">, the state of Louisiana desires to promote and protect the health, safety, and well-being of evacuees from Tropical Storm Arthur and the associated flooding and specifically those evacuees needing nursing facility services; </w:t>
      </w:r>
    </w:p>
    <w:p w14:paraId="67755986" w14:textId="77777777" w:rsidR="001510A6" w:rsidRPr="00164DBE" w:rsidRDefault="001510A6" w:rsidP="00E27B95">
      <w:pPr>
        <w:pStyle w:val="ExoNormal"/>
      </w:pPr>
      <w:r w:rsidRPr="00164DBE">
        <w:t xml:space="preserve">WHEREAS, the state of Louisiana desires to ensure the protection of such residents and evacuees in nursing facilities in times of declared emergencies; </w:t>
      </w:r>
    </w:p>
    <w:p w14:paraId="1BF84A44" w14:textId="77777777" w:rsidR="001510A6" w:rsidRPr="00164DBE" w:rsidRDefault="001510A6" w:rsidP="00E27B95">
      <w:pPr>
        <w:pStyle w:val="ExoNormal"/>
      </w:pPr>
      <w:r w:rsidRPr="00164DBE">
        <w:t xml:space="preserve">WHEREAS, R.S. 40:2116.1(B)(1) prohibits the Department of Health from approving additional beds in nursing facilities; </w:t>
      </w:r>
    </w:p>
    <w:p w14:paraId="1F45CB5A" w14:textId="77777777" w:rsidR="001510A6" w:rsidRPr="00164DBE" w:rsidRDefault="001510A6" w:rsidP="00E27B95">
      <w:pPr>
        <w:pStyle w:val="ExoNormal"/>
      </w:pPr>
      <w:r w:rsidRPr="00164DBE">
        <w:t xml:space="preserve">WHEREAS, the state of Louisiana desires that residents and evacuees in nursing facilities be able to temporarily evacuate to safe sheltering locations during an emergency; and </w:t>
      </w:r>
    </w:p>
    <w:p w14:paraId="5396FB75" w14:textId="77777777" w:rsidR="001510A6" w:rsidRPr="00164DBE" w:rsidRDefault="001510A6" w:rsidP="00E27B95">
      <w:pPr>
        <w:pStyle w:val="ExoNormal"/>
      </w:pPr>
      <w:r w:rsidRPr="00164DBE">
        <w:rPr>
          <w:bCs/>
        </w:rPr>
        <w:t>WHEREAS</w:t>
      </w:r>
      <w:r w:rsidRPr="00164DBE">
        <w:t xml:space="preserve">, the state of Louisiana, recognizing the potential significance of Tropical Storm Arthur, and the potential for flooding, desires to minimize the impact of the tropical storm on the residents of nursing facilities; </w:t>
      </w:r>
    </w:p>
    <w:p w14:paraId="6239A772" w14:textId="77777777" w:rsidR="001510A6" w:rsidRPr="00164DBE" w:rsidRDefault="001510A6" w:rsidP="00E27B95">
      <w:pPr>
        <w:pStyle w:val="ExoNormal"/>
      </w:pPr>
      <w:r w:rsidRPr="00164DBE">
        <w:t xml:space="preserve">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 </w:t>
      </w:r>
    </w:p>
    <w:p w14:paraId="58D9A87D" w14:textId="77777777" w:rsidR="001510A6" w:rsidRPr="00164DBE" w:rsidRDefault="001510A6" w:rsidP="00E27B95">
      <w:pPr>
        <w:pStyle w:val="ExoNormal"/>
      </w:pPr>
      <w:r w:rsidRPr="00164DBE">
        <w:t xml:space="preserve">NOW THEREFORE I, JEFF LANDRY, Governor of the state of Louisiana, by virtue of the authority vested by the Constitution and laws of the state of Louisiana, do hereby order and direct as follows: </w:t>
      </w:r>
    </w:p>
    <w:p w14:paraId="3121A8B7" w14:textId="77777777" w:rsidR="001510A6" w:rsidRPr="00164DBE" w:rsidRDefault="001510A6" w:rsidP="00E27B95">
      <w:pPr>
        <w:pStyle w:val="1"/>
      </w:pPr>
      <w:r w:rsidRPr="00164DBE">
        <w:rPr>
          <w:bCs/>
        </w:rPr>
        <w:t>Section 1</w:t>
      </w:r>
      <w:r w:rsidRPr="00164DBE">
        <w:t>:</w:t>
      </w:r>
      <w:r w:rsidRPr="00164DBE">
        <w:tab/>
        <w:t xml:space="preserve">The provisions of La. R.S. 40:2116.1(B)(1) are hereby suspended for the purpose of allowing the Secretary of the Department of Health and the Louisiana Surgeon General, at their discretion, to establish such protocols, policies, and procedures as to allow a licensed nursing facility which accepts or receives evacuated residents to temporarily exceed its licensed bed capacity in the event of a declared emergency. </w:t>
      </w:r>
    </w:p>
    <w:p w14:paraId="73523E22" w14:textId="77777777" w:rsidR="001510A6" w:rsidRPr="00164DBE" w:rsidRDefault="001510A6" w:rsidP="00E27B95">
      <w:pPr>
        <w:pStyle w:val="1"/>
      </w:pPr>
      <w:r w:rsidRPr="00164DBE">
        <w:rPr>
          <w:bCs/>
        </w:rPr>
        <w:t>Section 2:</w:t>
      </w:r>
      <w:r w:rsidRPr="00164DBE">
        <w:tab/>
        <w:t>The Secretary of the Department of Health and/or the Louisiana Surgeon General may establish such protocols, policies, and procedures without strict compliance with the requirements and provisions of the Administrative Procedure Act.</w:t>
      </w:r>
    </w:p>
    <w:p w14:paraId="35268D65" w14:textId="77777777" w:rsidR="001510A6" w:rsidRPr="00164DBE" w:rsidRDefault="001510A6" w:rsidP="00E27B95">
      <w:pPr>
        <w:pStyle w:val="1"/>
      </w:pPr>
      <w:r w:rsidRPr="00164DBE">
        <w:rPr>
          <w:bCs/>
        </w:rPr>
        <w:t>Section 3:</w:t>
      </w:r>
      <w:r w:rsidRPr="00164DBE">
        <w:tab/>
        <w:t xml:space="preserve">This Order is effective upon signature and shall be applicable from Thursday, June 18, 2026, until Friday, July 17, 2026, unless amended, modified, terminated, or rescinded by the Governor, or terminated by operation of law. </w:t>
      </w:r>
    </w:p>
    <w:p w14:paraId="230B3D06" w14:textId="77777777" w:rsidR="001510A6" w:rsidRDefault="001510A6" w:rsidP="00E27B95">
      <w:pPr>
        <w:pStyle w:val="ExoNormal"/>
        <w:rPr>
          <w:bCs/>
          <w:i/>
          <w:iCs/>
        </w:rPr>
      </w:pPr>
      <w:r w:rsidRPr="00164DBE">
        <w:rPr>
          <w:bCs/>
        </w:rPr>
        <w:t xml:space="preserve">IN WITNESS WHEREOF, </w:t>
      </w:r>
      <w:r w:rsidRPr="00164DBE">
        <w:t>I have set my hand officially and caused to be affixed the Great Seal of Louisiana in the City of Baton Rouge, on this 18</w:t>
      </w:r>
      <w:r w:rsidRPr="00164DBE">
        <w:rPr>
          <w:vertAlign w:val="superscript"/>
        </w:rPr>
        <w:t>th</w:t>
      </w:r>
      <w:r>
        <w:t xml:space="preserve"> </w:t>
      </w:r>
      <w:r w:rsidRPr="00164DBE">
        <w:t>day of June, 2026.</w:t>
      </w:r>
    </w:p>
    <w:p w14:paraId="0130E726" w14:textId="77777777" w:rsidR="001510A6" w:rsidRDefault="001510A6" w:rsidP="00E27B95">
      <w:pPr>
        <w:pStyle w:val="RegSignature"/>
        <w:rPr>
          <w:shd w:val="clear" w:color="auto" w:fill="FFFFFF"/>
        </w:rPr>
      </w:pPr>
    </w:p>
    <w:p w14:paraId="4C2059B9" w14:textId="77777777" w:rsidR="001510A6" w:rsidRDefault="001510A6" w:rsidP="00E27B95">
      <w:pPr>
        <w:pStyle w:val="RegSignature"/>
        <w:rPr>
          <w:shd w:val="clear" w:color="auto" w:fill="FFFFFF"/>
        </w:rPr>
      </w:pPr>
      <w:r>
        <w:rPr>
          <w:shd w:val="clear" w:color="auto" w:fill="FFFFFF"/>
        </w:rPr>
        <w:t>Jeff Landry</w:t>
      </w:r>
    </w:p>
    <w:p w14:paraId="101EDB8A" w14:textId="77777777" w:rsidR="001510A6" w:rsidRDefault="001510A6" w:rsidP="00E27B95">
      <w:pPr>
        <w:pStyle w:val="RegSignature"/>
        <w:rPr>
          <w:shd w:val="clear" w:color="auto" w:fill="FFFFFF"/>
        </w:rPr>
      </w:pPr>
      <w:r>
        <w:rPr>
          <w:shd w:val="clear" w:color="auto" w:fill="FFFFFF"/>
        </w:rPr>
        <w:t>Governor</w:t>
      </w:r>
    </w:p>
    <w:p w14:paraId="0AD8E719" w14:textId="77777777" w:rsidR="001510A6" w:rsidRDefault="001510A6" w:rsidP="00E27B95">
      <w:pPr>
        <w:pStyle w:val="ExoSecOfState"/>
        <w:rPr>
          <w:shd w:val="clear" w:color="auto" w:fill="FFFFFF"/>
        </w:rPr>
      </w:pPr>
      <w:r>
        <w:rPr>
          <w:shd w:val="clear" w:color="auto" w:fill="FFFFFF"/>
        </w:rPr>
        <w:t>ATTEST BY</w:t>
      </w:r>
    </w:p>
    <w:p w14:paraId="3E2652C5" w14:textId="77777777" w:rsidR="001510A6" w:rsidRDefault="001510A6" w:rsidP="00E27B95">
      <w:pPr>
        <w:pStyle w:val="ExoSecOfState"/>
        <w:rPr>
          <w:shd w:val="clear" w:color="auto" w:fill="FFFFFF"/>
        </w:rPr>
      </w:pPr>
      <w:r>
        <w:rPr>
          <w:shd w:val="clear" w:color="auto" w:fill="FFFFFF"/>
        </w:rPr>
        <w:t>THE GOVERNOR</w:t>
      </w:r>
    </w:p>
    <w:p w14:paraId="5F421B3E" w14:textId="77777777" w:rsidR="001510A6" w:rsidRDefault="001510A6" w:rsidP="00E27B95">
      <w:pPr>
        <w:pStyle w:val="ExoSecOfState"/>
        <w:rPr>
          <w:shd w:val="clear" w:color="auto" w:fill="FFFFFF"/>
        </w:rPr>
      </w:pPr>
      <w:r>
        <w:rPr>
          <w:shd w:val="clear" w:color="auto" w:fill="FFFFFF"/>
        </w:rPr>
        <w:t>Nancy Landry</w:t>
      </w:r>
    </w:p>
    <w:p w14:paraId="061C04E6" w14:textId="77777777" w:rsidR="001510A6" w:rsidRDefault="001510A6" w:rsidP="00E27B95">
      <w:pPr>
        <w:pStyle w:val="ExoSecOfState"/>
        <w:rPr>
          <w:shd w:val="clear" w:color="auto" w:fill="FFFFFF"/>
        </w:rPr>
      </w:pPr>
      <w:r>
        <w:rPr>
          <w:shd w:val="clear" w:color="auto" w:fill="FFFFFF"/>
        </w:rPr>
        <w:t>Secretary of State</w:t>
      </w:r>
    </w:p>
    <w:p w14:paraId="7BF4AA31" w14:textId="77777777" w:rsidR="001510A6" w:rsidRPr="00164DBE" w:rsidRDefault="001510A6" w:rsidP="00E27B95">
      <w:pPr>
        <w:pStyle w:val="RegLogNumber"/>
        <w:rPr>
          <w:shd w:val="clear" w:color="auto" w:fill="FFFFFF"/>
        </w:rPr>
      </w:pPr>
      <w:r>
        <w:rPr>
          <w:shd w:val="clear" w:color="auto" w:fill="FFFFFF"/>
        </w:rPr>
        <w:t>2607#068</w:t>
      </w:r>
    </w:p>
    <w:p w14:paraId="09E2DC21" w14:textId="77777777" w:rsidR="001510A6" w:rsidRPr="001510A6" w:rsidRDefault="001510A6" w:rsidP="001510A6"/>
    <w:p w14:paraId="0FBF3302" w14:textId="77777777" w:rsidR="001510A6" w:rsidRDefault="001510A6" w:rsidP="00B611C7">
      <w:pPr>
        <w:pStyle w:val="RegItemFirstLine"/>
      </w:pPr>
      <w:r>
        <w:t>EXECUTIVE ORDER JML 26-057</w:t>
      </w:r>
    </w:p>
    <w:p w14:paraId="35149A89" w14:textId="77777777" w:rsidR="001510A6" w:rsidRDefault="001510A6" w:rsidP="00B611C7">
      <w:pPr>
        <w:pStyle w:val="RegItemTitle"/>
      </w:pPr>
      <w:r w:rsidRPr="00FD0969">
        <w:t xml:space="preserve">Amended State </w:t>
      </w:r>
      <w:r>
        <w:t>o</w:t>
      </w:r>
      <w:r w:rsidRPr="00FD0969">
        <w:t>f Emergency</w:t>
      </w:r>
      <w:r>
        <w:br/>
      </w:r>
      <w:r w:rsidRPr="00FD0969">
        <w:t>Tropical Storm Arthur</w:t>
      </w:r>
      <w:r>
        <w:t>—</w:t>
      </w:r>
      <w:r w:rsidRPr="00FD0969">
        <w:t>June 18, 2026</w:t>
      </w:r>
    </w:p>
    <w:p w14:paraId="72794632" w14:textId="77777777" w:rsidR="001510A6" w:rsidRPr="00FD0969" w:rsidRDefault="001510A6" w:rsidP="00B611C7">
      <w:pPr>
        <w:pStyle w:val="ExoNormal"/>
      </w:pPr>
      <w:r w:rsidRPr="00FD0969">
        <w:rPr>
          <w:bCs/>
        </w:rPr>
        <w:t>WHEREAS,</w:t>
      </w:r>
      <w:r w:rsidRPr="00FD0969">
        <w:t xml:space="preserve"> the Governor is responsible for meeting the dangers to the state and people presented by emergencies and disasters;</w:t>
      </w:r>
    </w:p>
    <w:p w14:paraId="3186D07F" w14:textId="77777777" w:rsidR="001510A6" w:rsidRPr="00FD0969" w:rsidRDefault="001510A6" w:rsidP="00B611C7">
      <w:pPr>
        <w:pStyle w:val="ExoNormal"/>
      </w:pPr>
      <w:r w:rsidRPr="00FD0969">
        <w:rPr>
          <w:bCs/>
        </w:rPr>
        <w:t>WHEREAS,</w:t>
      </w:r>
      <w:r w:rsidRPr="00FD0969">
        <w:t xml:space="preserve"> the Louisiana Homeland Security and Emergency Assistance and Disaster Act, La. R.S. 29:721, </w:t>
      </w:r>
      <w:r w:rsidRPr="00FD0969">
        <w:rPr>
          <w:i/>
          <w:iCs/>
        </w:rPr>
        <w:t>et seq.</w:t>
      </w:r>
      <w:r w:rsidRPr="00FD0969">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1BF95402" w14:textId="77777777" w:rsidR="001510A6" w:rsidRPr="00FD0969" w:rsidRDefault="001510A6" w:rsidP="00B611C7">
      <w:pPr>
        <w:pStyle w:val="ExoNormal"/>
      </w:pPr>
      <w:r w:rsidRPr="00FD0969">
        <w:rPr>
          <w:bCs/>
        </w:rPr>
        <w:t>WHEREAS,</w:t>
      </w:r>
      <w:r w:rsidRPr="00FD0969">
        <w:t xml:space="preserve"> when the Governor determines that a disaster or emergency has occurred, or the threat thereof is imminent, R.S. 29:724(B)(1) empowers him to declare a state of emergency or disaster by executive order, which has the force and effect of law;</w:t>
      </w:r>
    </w:p>
    <w:p w14:paraId="47188939" w14:textId="77777777" w:rsidR="001510A6" w:rsidRPr="00FD0969" w:rsidRDefault="001510A6" w:rsidP="00B611C7">
      <w:pPr>
        <w:pStyle w:val="ExoNormal"/>
      </w:pPr>
      <w:r w:rsidRPr="00FD0969">
        <w:rPr>
          <w:bCs/>
        </w:rPr>
        <w:t>WHEREAS,</w:t>
      </w:r>
      <w:r w:rsidRPr="00FD0969">
        <w:t xml:space="preserve">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135527E7" w14:textId="77777777" w:rsidR="001510A6" w:rsidRPr="00FD0969" w:rsidRDefault="001510A6" w:rsidP="00B611C7">
      <w:pPr>
        <w:pStyle w:val="ExoNormal"/>
      </w:pPr>
      <w:r w:rsidRPr="00FD0969">
        <w:rPr>
          <w:bCs/>
        </w:rPr>
        <w:t>WHEREAS,</w:t>
      </w:r>
      <w:r w:rsidRPr="00FD0969">
        <w:t xml:space="preserve"> a declaration of emergency or disaster activates the state’s emergency response and recovery program under the command of the Director of the Governor’s Office of Homeland Security and Emergency Preparedness (“GOHSEP”);</w:t>
      </w:r>
    </w:p>
    <w:p w14:paraId="44E87460" w14:textId="77777777" w:rsidR="001510A6" w:rsidRPr="00FD0969" w:rsidRDefault="001510A6" w:rsidP="00B611C7">
      <w:pPr>
        <w:pStyle w:val="ExoNormal"/>
      </w:pPr>
      <w:r w:rsidRPr="00FD0969">
        <w:rPr>
          <w:bCs/>
        </w:rPr>
        <w:t xml:space="preserve">WHEREAS, </w:t>
      </w:r>
      <w:r w:rsidRPr="00FD0969">
        <w:t xml:space="preserve">GOHSEP is responsible for determining the requirements of the state and its political subdivisions for food, clothing, and other necessities and supplies in a designated emergency area; </w:t>
      </w:r>
    </w:p>
    <w:p w14:paraId="24C56E34" w14:textId="77777777" w:rsidR="001510A6" w:rsidRPr="00FD0969" w:rsidRDefault="001510A6" w:rsidP="00B611C7">
      <w:pPr>
        <w:pStyle w:val="ExoNormal"/>
        <w:rPr>
          <w:highlight w:val="yellow"/>
        </w:rPr>
      </w:pPr>
      <w:r w:rsidRPr="00FD0969">
        <w:rPr>
          <w:bCs/>
        </w:rPr>
        <w:t>WHEREAS,</w:t>
      </w:r>
      <w:r w:rsidRPr="00FD0969">
        <w:t xml:space="preserve"> Tropical Storm Arthur brought widespread rainfall and severe storms across Louisiana on June 17 and 18, 2026;</w:t>
      </w:r>
    </w:p>
    <w:p w14:paraId="452186E0" w14:textId="77777777" w:rsidR="001510A6" w:rsidRPr="00FD0969" w:rsidRDefault="001510A6" w:rsidP="00B611C7">
      <w:pPr>
        <w:pStyle w:val="ExoNormal"/>
      </w:pPr>
      <w:r w:rsidRPr="00FD0969">
        <w:rPr>
          <w:bCs/>
        </w:rPr>
        <w:t xml:space="preserve">WHEREAS, </w:t>
      </w:r>
      <w:r w:rsidRPr="00FD0969">
        <w:t>the National Weather Service has already confirmed three tornadoes during that period, and estimates that the parishes of Avoyelles and Pointe Coupee experienced record or near-record rainfalls in a twelve-hour span;</w:t>
      </w:r>
    </w:p>
    <w:p w14:paraId="32400BE1" w14:textId="5B98C102" w:rsidR="001510A6" w:rsidRPr="00FD0969" w:rsidRDefault="001510A6" w:rsidP="00B611C7">
      <w:pPr>
        <w:pStyle w:val="ExoNormal"/>
      </w:pPr>
      <w:r w:rsidRPr="00FD0969">
        <w:rPr>
          <w:bCs/>
        </w:rPr>
        <w:t>WHEREAS,</w:t>
      </w:r>
      <w:r w:rsidRPr="00FD0969">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5E147BAC" w14:textId="77777777" w:rsidR="001510A6" w:rsidRPr="00FD0969" w:rsidRDefault="001510A6" w:rsidP="00B611C7">
      <w:pPr>
        <w:pStyle w:val="ExoNormal"/>
      </w:pPr>
      <w:r w:rsidRPr="00FD0969">
        <w:rPr>
          <w:bCs/>
        </w:rPr>
        <w:t xml:space="preserve">WHEREAS, </w:t>
      </w:r>
      <w:r w:rsidRPr="00FD0969">
        <w:t>the National Weather Service reports that many rivers, including the Tchefuncte and Tangipahoa, are already at minor or major flood stage and will likely rise over the next two days, worsening the existing flood conditions; and</w:t>
      </w:r>
    </w:p>
    <w:p w14:paraId="52D95385" w14:textId="77777777" w:rsidR="001510A6" w:rsidRPr="00FD0969" w:rsidRDefault="001510A6" w:rsidP="00B611C7">
      <w:pPr>
        <w:pStyle w:val="ExoNormal"/>
        <w:rPr>
          <w:bCs/>
        </w:rPr>
      </w:pPr>
      <w:r w:rsidRPr="00FD0969">
        <w:rPr>
          <w:bCs/>
        </w:rPr>
        <w:t xml:space="preserve">WHEREAS, </w:t>
      </w:r>
      <w:r w:rsidRPr="00FD0969">
        <w:t xml:space="preserve">some parishes may require assistance from the State to provide resources to protect the life, safety, and welfare of the citizens of Louisiana, especially those parishes conducting search and rescue, evacuations, and sheltering operations; </w:t>
      </w:r>
    </w:p>
    <w:p w14:paraId="7665ED94" w14:textId="77777777" w:rsidR="001510A6" w:rsidRPr="00FD0969" w:rsidRDefault="001510A6" w:rsidP="00B611C7">
      <w:pPr>
        <w:pStyle w:val="ExoNormal"/>
      </w:pPr>
      <w:r w:rsidRPr="00FD0969">
        <w:rPr>
          <w:bCs/>
        </w:rPr>
        <w:lastRenderedPageBreak/>
        <w:t>WHEREAS,</w:t>
      </w:r>
      <w:r w:rsidRPr="00FD0969">
        <w:t xml:space="preserve"> on June 18, 2026, I issued JML 26-055 declaring a state of emergency in </w:t>
      </w:r>
      <w:r w:rsidRPr="00FD0969">
        <w:rPr>
          <w:color w:val="1F1F1F"/>
        </w:rPr>
        <w:t xml:space="preserve">the </w:t>
      </w:r>
      <w:r w:rsidRPr="00FD0969">
        <w:t>parishes of Avoyelles, Lafourche, Pointe Coupee, St. Landry, St. Tammany, and Terrebonne;</w:t>
      </w:r>
    </w:p>
    <w:p w14:paraId="3F5845EB" w14:textId="77777777" w:rsidR="001510A6" w:rsidRPr="00FD0969" w:rsidRDefault="001510A6" w:rsidP="00B611C7">
      <w:pPr>
        <w:pStyle w:val="ExoNormal"/>
      </w:pPr>
      <w:r w:rsidRPr="00FD0969">
        <w:rPr>
          <w:bCs/>
        </w:rPr>
        <w:t xml:space="preserve">WHEREAS, </w:t>
      </w:r>
      <w:r w:rsidRPr="00FD0969">
        <w:t>it is necessary to amend t</w:t>
      </w:r>
      <w:r w:rsidRPr="00FD0969">
        <w:rPr>
          <w:color w:val="000000"/>
        </w:rPr>
        <w:t xml:space="preserve">he </w:t>
      </w:r>
      <w:r w:rsidRPr="00FD0969">
        <w:rPr>
          <w:color w:val="1F1F1F"/>
        </w:rPr>
        <w:t>designated emergency area</w:t>
      </w:r>
      <w:r w:rsidRPr="00FD0969">
        <w:t xml:space="preserve"> in JML 26-055 to add Rapides Parish;</w:t>
      </w:r>
    </w:p>
    <w:p w14:paraId="387F2BA7" w14:textId="77777777" w:rsidR="001510A6" w:rsidRPr="00FD0969" w:rsidRDefault="001510A6" w:rsidP="00B611C7">
      <w:pPr>
        <w:pStyle w:val="ExoNormal"/>
      </w:pPr>
      <w:r w:rsidRPr="00FD0969">
        <w:rPr>
          <w:bCs/>
        </w:rPr>
        <w:t>NOW THEREFORE, I, JEFF LANDRY,</w:t>
      </w:r>
      <w:r w:rsidRPr="00FD0969">
        <w:t xml:space="preserve"> Governor of the State of Louisiana, by virtue of the authority vested by the Constitution and laws of the State of Louisiana, order and direct as follows:</w:t>
      </w:r>
    </w:p>
    <w:p w14:paraId="01BA7300" w14:textId="77777777" w:rsidR="001510A6" w:rsidRPr="00FD0969" w:rsidRDefault="001510A6" w:rsidP="00B611C7">
      <w:pPr>
        <w:pStyle w:val="1"/>
      </w:pPr>
      <w:r w:rsidRPr="00FD0969">
        <w:t>Section 1:</w:t>
      </w:r>
      <w:r w:rsidRPr="00FD0969">
        <w:tab/>
        <w:t xml:space="preserve">Pursuant to the Louisiana Homeland Security and Emergency Assistance and Disaster Act, R.S. 29:721, </w:t>
      </w:r>
      <w:r w:rsidRPr="00FD0969">
        <w:rPr>
          <w:i/>
          <w:iCs/>
        </w:rPr>
        <w:t>et seq</w:t>
      </w:r>
      <w:r w:rsidRPr="00FD0969">
        <w:t xml:space="preserve">., a state of emergency is hereby declared to exist as a result of the emergency conditions that currently threaten the lives, safety, and property of the citizens in Louisiana. </w:t>
      </w:r>
    </w:p>
    <w:p w14:paraId="68DA657E" w14:textId="77777777" w:rsidR="001510A6" w:rsidRPr="00FD0969" w:rsidRDefault="001510A6" w:rsidP="00B611C7">
      <w:pPr>
        <w:pStyle w:val="1"/>
      </w:pPr>
      <w:r w:rsidRPr="00FD0969">
        <w:t>Section 2:</w:t>
      </w:r>
      <w:r w:rsidRPr="00FD0969">
        <w:tab/>
        <w:t xml:space="preserve">Pursuant to R.S. 29:724(A)(3) the </w:t>
      </w:r>
      <w:r w:rsidRPr="00FD0969">
        <w:rPr>
          <w:color w:val="1F1F1F"/>
        </w:rPr>
        <w:t xml:space="preserve">designated emergency area which is or may be affected shall include the </w:t>
      </w:r>
      <w:r w:rsidRPr="00FD0969">
        <w:t>parishes of Avoyelles, Lafourche, Pointe Coupee, St. Landry, St. Tammany, Terrebonne, and Rapides.</w:t>
      </w:r>
    </w:p>
    <w:p w14:paraId="1D749035" w14:textId="77777777" w:rsidR="001510A6" w:rsidRPr="00FD0969" w:rsidRDefault="001510A6" w:rsidP="00B611C7">
      <w:pPr>
        <w:pStyle w:val="1"/>
      </w:pPr>
      <w:r w:rsidRPr="00FD0969">
        <w:t>Section 3:</w:t>
      </w:r>
      <w:r w:rsidRPr="00FD0969">
        <w:tab/>
        <w:t xml:space="preserve">The Director of the Governor’s Office of Homeland Security and Emergency Preparedness (GOHSEP) is hereby authorized to undertake any activity authorized by law that he deems appropriate in response to this declaration. </w:t>
      </w:r>
    </w:p>
    <w:p w14:paraId="1BCD0E48" w14:textId="77777777" w:rsidR="001510A6" w:rsidRPr="00FD0969" w:rsidRDefault="001510A6" w:rsidP="00B611C7">
      <w:pPr>
        <w:pStyle w:val="1"/>
      </w:pPr>
      <w:r w:rsidRPr="00FD0969">
        <w:t>Section 4:</w:t>
      </w:r>
      <w:r w:rsidRPr="00FD0969">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A9AF82" w14:textId="77777777" w:rsidR="001510A6" w:rsidRPr="00FD0969" w:rsidRDefault="001510A6" w:rsidP="00B611C7">
      <w:pPr>
        <w:pStyle w:val="1"/>
        <w:rPr>
          <w:bCs/>
        </w:rPr>
      </w:pPr>
      <w:r w:rsidRPr="00FD0969">
        <w:t>Section 5:</w:t>
      </w:r>
      <w:r w:rsidRPr="00FD0969">
        <w:tab/>
        <w:t xml:space="preserve">Pursuant to R.S. 29:724(D)(l), the Louisiana Procurement Code (R.S. 39:1551, </w:t>
      </w:r>
      <w:r w:rsidRPr="00FD0969">
        <w:rPr>
          <w:i/>
          <w:iCs/>
        </w:rPr>
        <w:t>et seq</w:t>
      </w:r>
      <w:r w:rsidRPr="00FD0969">
        <w:t xml:space="preserve">.) and Louisiana Public Bid Law (R.S. 38:2211, </w:t>
      </w:r>
      <w:r w:rsidRPr="00FD0969">
        <w:rPr>
          <w:i/>
          <w:iCs/>
        </w:rPr>
        <w:t>et seq</w:t>
      </w:r>
      <w:r w:rsidRPr="00FD0969">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1CBECF6B" w14:textId="77777777" w:rsidR="001510A6" w:rsidRPr="00FD0969" w:rsidRDefault="001510A6" w:rsidP="00B611C7">
      <w:pPr>
        <w:pStyle w:val="1"/>
      </w:pPr>
      <w:r w:rsidRPr="00FD0969">
        <w:t>Section 6:</w:t>
      </w:r>
      <w:r w:rsidRPr="00FD0969">
        <w:tab/>
        <w:t>All departments, commissions, boards, agencies and officers of the State, or any political subdivision thereof, are authorized and directed to cooperate in actions the State may take in response to this event.</w:t>
      </w:r>
      <w:r w:rsidRPr="00FD0969">
        <w:tab/>
      </w:r>
    </w:p>
    <w:p w14:paraId="5F27F065" w14:textId="77777777" w:rsidR="001510A6" w:rsidRPr="00FD0969" w:rsidRDefault="001510A6" w:rsidP="00B611C7">
      <w:pPr>
        <w:pStyle w:val="1"/>
      </w:pPr>
      <w:r w:rsidRPr="00FD0969">
        <w:t>Section 7:</w:t>
      </w:r>
      <w:r w:rsidRPr="00FD0969">
        <w:tab/>
        <w:t>This Order is effective upon signature and shall remain in effect from Tuesday, June 23, 2026 until Wednesday, July 22, 2026, unless amended, modified, terminated, or rescinded earlier by the Governor, or terminated by operation of law.</w:t>
      </w:r>
    </w:p>
    <w:p w14:paraId="1A3E3932" w14:textId="77777777" w:rsidR="001510A6" w:rsidRPr="00FD0969" w:rsidRDefault="001510A6" w:rsidP="00B611C7">
      <w:pPr>
        <w:pStyle w:val="ExoNormal"/>
      </w:pPr>
      <w:r w:rsidRPr="00FD0969">
        <w:rPr>
          <w:bCs/>
        </w:rPr>
        <w:t xml:space="preserve">IN WITNESS WHEREOF, </w:t>
      </w:r>
      <w:r w:rsidRPr="00FD0969">
        <w:t>I have set my hand officially and caused to be affixed the Great Seal of Louisiana, at the Capitol, in the City of Baton Rouge, on this 23</w:t>
      </w:r>
      <w:r w:rsidRPr="00FD0969">
        <w:rPr>
          <w:vertAlign w:val="superscript"/>
        </w:rPr>
        <w:t>rd</w:t>
      </w:r>
      <w:r w:rsidRPr="00FD0969">
        <w:t xml:space="preserve"> day of June, 2026.</w:t>
      </w:r>
    </w:p>
    <w:p w14:paraId="6024F938" w14:textId="77777777" w:rsidR="001510A6" w:rsidRDefault="001510A6" w:rsidP="00B611C7">
      <w:pPr>
        <w:pStyle w:val="RegSignature"/>
        <w:rPr>
          <w:shd w:val="clear" w:color="auto" w:fill="FFFFFF"/>
        </w:rPr>
      </w:pPr>
    </w:p>
    <w:p w14:paraId="0579D32E" w14:textId="77777777" w:rsidR="001510A6" w:rsidRDefault="001510A6" w:rsidP="00B611C7">
      <w:pPr>
        <w:pStyle w:val="RegSignature"/>
        <w:rPr>
          <w:shd w:val="clear" w:color="auto" w:fill="FFFFFF"/>
        </w:rPr>
      </w:pPr>
      <w:r>
        <w:rPr>
          <w:shd w:val="clear" w:color="auto" w:fill="FFFFFF"/>
        </w:rPr>
        <w:t>Jeff Landry</w:t>
      </w:r>
    </w:p>
    <w:p w14:paraId="2DA74C86" w14:textId="77777777" w:rsidR="001510A6" w:rsidRDefault="001510A6" w:rsidP="00B611C7">
      <w:pPr>
        <w:pStyle w:val="RegSignature"/>
        <w:rPr>
          <w:shd w:val="clear" w:color="auto" w:fill="FFFFFF"/>
        </w:rPr>
      </w:pPr>
      <w:r>
        <w:rPr>
          <w:shd w:val="clear" w:color="auto" w:fill="FFFFFF"/>
        </w:rPr>
        <w:t>Governor</w:t>
      </w:r>
    </w:p>
    <w:p w14:paraId="062F8F18" w14:textId="77777777" w:rsidR="001510A6" w:rsidRDefault="001510A6" w:rsidP="00B611C7">
      <w:pPr>
        <w:pStyle w:val="ExoSecOfState"/>
        <w:rPr>
          <w:shd w:val="clear" w:color="auto" w:fill="FFFFFF"/>
        </w:rPr>
      </w:pPr>
      <w:r>
        <w:rPr>
          <w:shd w:val="clear" w:color="auto" w:fill="FFFFFF"/>
        </w:rPr>
        <w:t>ATTEST BY</w:t>
      </w:r>
    </w:p>
    <w:p w14:paraId="69913A19" w14:textId="77777777" w:rsidR="001510A6" w:rsidRDefault="001510A6" w:rsidP="00B611C7">
      <w:pPr>
        <w:pStyle w:val="ExoSecOfState"/>
        <w:rPr>
          <w:shd w:val="clear" w:color="auto" w:fill="FFFFFF"/>
        </w:rPr>
      </w:pPr>
      <w:r>
        <w:rPr>
          <w:shd w:val="clear" w:color="auto" w:fill="FFFFFF"/>
        </w:rPr>
        <w:t>THE GOVERNOR</w:t>
      </w:r>
    </w:p>
    <w:p w14:paraId="036EBBA2" w14:textId="77777777" w:rsidR="001510A6" w:rsidRDefault="001510A6" w:rsidP="00B611C7">
      <w:pPr>
        <w:pStyle w:val="ExoSecOfState"/>
        <w:rPr>
          <w:shd w:val="clear" w:color="auto" w:fill="FFFFFF"/>
        </w:rPr>
      </w:pPr>
      <w:r>
        <w:rPr>
          <w:shd w:val="clear" w:color="auto" w:fill="FFFFFF"/>
        </w:rPr>
        <w:t>Nancy Landry</w:t>
      </w:r>
    </w:p>
    <w:p w14:paraId="4A20F491" w14:textId="77777777" w:rsidR="001510A6" w:rsidRDefault="001510A6" w:rsidP="00B611C7">
      <w:pPr>
        <w:pStyle w:val="ExoSecOfState"/>
        <w:rPr>
          <w:shd w:val="clear" w:color="auto" w:fill="FFFFFF"/>
        </w:rPr>
      </w:pPr>
      <w:r>
        <w:rPr>
          <w:shd w:val="clear" w:color="auto" w:fill="FFFFFF"/>
        </w:rPr>
        <w:t>Secretary of State</w:t>
      </w:r>
    </w:p>
    <w:p w14:paraId="6D5339C9" w14:textId="77777777" w:rsidR="001510A6" w:rsidRPr="00FD0969" w:rsidRDefault="001510A6" w:rsidP="00B611C7">
      <w:pPr>
        <w:pStyle w:val="RegLogNumber"/>
        <w:rPr>
          <w:shd w:val="clear" w:color="auto" w:fill="FFFFFF"/>
        </w:rPr>
      </w:pPr>
      <w:r>
        <w:rPr>
          <w:shd w:val="clear" w:color="auto" w:fill="FFFFFF"/>
        </w:rPr>
        <w:t>2607#069</w:t>
      </w:r>
    </w:p>
    <w:p w14:paraId="33FA8966" w14:textId="77777777" w:rsidR="001510A6" w:rsidRPr="001510A6" w:rsidRDefault="001510A6" w:rsidP="001510A6"/>
    <w:p w14:paraId="48601CB1" w14:textId="77777777" w:rsidR="001510A6" w:rsidRDefault="001510A6" w:rsidP="002B67E2">
      <w:pPr>
        <w:pStyle w:val="RegItemFirstLine"/>
      </w:pPr>
      <w:r>
        <w:t>EXECUTIVE ORDER JML 26-058</w:t>
      </w:r>
    </w:p>
    <w:p w14:paraId="2A398A31" w14:textId="77777777" w:rsidR="001510A6" w:rsidRDefault="001510A6" w:rsidP="002B67E2">
      <w:pPr>
        <w:pStyle w:val="RegItemTitle"/>
      </w:pPr>
      <w:r w:rsidRPr="000A7DE9">
        <w:t xml:space="preserve">Louisiana Ratepayer </w:t>
      </w:r>
      <w:r>
        <w:t>a</w:t>
      </w:r>
      <w:r w:rsidRPr="000A7DE9">
        <w:t xml:space="preserve">nd Community Protection </w:t>
      </w:r>
      <w:r>
        <w:br/>
      </w:r>
      <w:r w:rsidRPr="000A7DE9">
        <w:t xml:space="preserve">Initiative Criteria </w:t>
      </w:r>
      <w:r>
        <w:t>f</w:t>
      </w:r>
      <w:r w:rsidRPr="000A7DE9">
        <w:t xml:space="preserve">or Led Certifications </w:t>
      </w:r>
      <w:r>
        <w:t>f</w:t>
      </w:r>
      <w:r w:rsidRPr="000A7DE9">
        <w:t>or</w:t>
      </w:r>
      <w:r>
        <w:t xml:space="preserve"> </w:t>
      </w:r>
      <w:r>
        <w:br/>
      </w:r>
      <w:r w:rsidRPr="000A7DE9">
        <w:t xml:space="preserve">Data Center </w:t>
      </w:r>
      <w:r>
        <w:t>a</w:t>
      </w:r>
      <w:r w:rsidRPr="000A7DE9">
        <w:t xml:space="preserve">nd Large-Load Investments </w:t>
      </w:r>
    </w:p>
    <w:p w14:paraId="7C77561C" w14:textId="77777777" w:rsidR="001510A6" w:rsidRPr="000A7DE9" w:rsidRDefault="001510A6" w:rsidP="002B67E2">
      <w:pPr>
        <w:pStyle w:val="ExoNormal"/>
      </w:pPr>
      <w:r w:rsidRPr="000A7DE9">
        <w:rPr>
          <w:bCs/>
        </w:rPr>
        <w:t xml:space="preserve">WHEREAS, </w:t>
      </w:r>
      <w:r w:rsidRPr="000A7DE9">
        <w:t>hyperscale digital infrastructure and data center investment is accelerating nationwide, presenting the State of Louisiana with a unique opportunity to attract transformational capital investment, infrastructure development, and high-quality jobs;</w:t>
      </w:r>
    </w:p>
    <w:p w14:paraId="092F67FC" w14:textId="77777777" w:rsidR="001510A6" w:rsidRPr="000A7DE9" w:rsidRDefault="001510A6" w:rsidP="002B67E2">
      <w:pPr>
        <w:pStyle w:val="ExoNormal"/>
      </w:pPr>
      <w:r w:rsidRPr="000A7DE9">
        <w:rPr>
          <w:bCs/>
        </w:rPr>
        <w:t xml:space="preserve">WHEREAS, </w:t>
      </w:r>
      <w:r w:rsidRPr="000A7DE9">
        <w:t>Louisiana is uniquely positioned to help the United States win the global technology race by providing the affordable energy, strategic infrastructure, industrial scale, and workforce capacity required to power the next generation of artificial intelligence, advanced manufacturing, and digital innovation;</w:t>
      </w:r>
    </w:p>
    <w:p w14:paraId="7AB4F31A" w14:textId="77777777" w:rsidR="001510A6" w:rsidRPr="000A7DE9" w:rsidRDefault="001510A6" w:rsidP="002B67E2">
      <w:pPr>
        <w:pStyle w:val="ExoNormal"/>
      </w:pPr>
      <w:r w:rsidRPr="000A7DE9">
        <w:rPr>
          <w:bCs/>
        </w:rPr>
        <w:t xml:space="preserve">WHEREAS, </w:t>
      </w:r>
      <w:r w:rsidRPr="000A7DE9">
        <w:t>data center investments represent a once-in-a-generation opportunity to uplift Louisiana’s rural communities, many of which face persistent economic challenges, by bringing transformative capital investment, high-quality jobs, infrastructure improvements, and long-term tax revenue to regions that have historically been overlooked for large-scale economic development;</w:t>
      </w:r>
    </w:p>
    <w:p w14:paraId="0ADF345E" w14:textId="77777777" w:rsidR="001510A6" w:rsidRPr="000A7DE9" w:rsidRDefault="001510A6" w:rsidP="002B67E2">
      <w:pPr>
        <w:pStyle w:val="ExoNormal"/>
      </w:pPr>
      <w:r w:rsidRPr="000A7DE9">
        <w:rPr>
          <w:bCs/>
        </w:rPr>
        <w:t xml:space="preserve">WHEREAS, </w:t>
      </w:r>
      <w:r w:rsidRPr="000A7DE9">
        <w:t>the growth of large-load, power-intensive projects must be managed to ensure that such growth strengthens communities, protects ratepayers, enhances grid reliability, and advances Louisiana’s long-term competitiveness;</w:t>
      </w:r>
    </w:p>
    <w:p w14:paraId="2FE8C0CF" w14:textId="77777777" w:rsidR="001510A6" w:rsidRPr="000A7DE9" w:rsidRDefault="001510A6" w:rsidP="002B67E2">
      <w:pPr>
        <w:pStyle w:val="ExoNormal"/>
      </w:pPr>
      <w:r w:rsidRPr="000A7DE9">
        <w:rPr>
          <w:bCs/>
        </w:rPr>
        <w:t xml:space="preserve">WHEREAS, </w:t>
      </w:r>
      <w:r w:rsidRPr="000A7DE9">
        <w:t>Louisiana’s resources, including its water, its land, and its electric generation and transmission capacity, are finite and vital to the welfare of its citizens, and the State must be mindful of these resources and balance their responsible stewardship against the anticipated benefits of data center development before any expansion of new data centers proceeds;</w:t>
      </w:r>
    </w:p>
    <w:p w14:paraId="0F3983B1" w14:textId="77777777" w:rsidR="001510A6" w:rsidRPr="000A7DE9" w:rsidRDefault="001510A6" w:rsidP="002B67E2">
      <w:pPr>
        <w:pStyle w:val="ExoNormal"/>
      </w:pPr>
      <w:r w:rsidRPr="000A7DE9">
        <w:rPr>
          <w:bCs/>
        </w:rPr>
        <w:t xml:space="preserve">WHEREAS, </w:t>
      </w:r>
      <w:r w:rsidRPr="000A7DE9">
        <w:t>Louisiana Economic Development (“LED”), under the leadership of Secretary Susan Bourgeois, administers the Data Center Sales and Use Tax Exemption as an economic development incentive to attract such investment;</w:t>
      </w:r>
    </w:p>
    <w:p w14:paraId="2C7DE383" w14:textId="77777777" w:rsidR="001510A6" w:rsidRPr="000A7DE9" w:rsidRDefault="001510A6" w:rsidP="002B67E2">
      <w:pPr>
        <w:pStyle w:val="ExoNormal"/>
      </w:pPr>
      <w:r w:rsidRPr="000A7DE9">
        <w:rPr>
          <w:bCs/>
        </w:rPr>
        <w:t>WHEREAS,</w:t>
      </w:r>
      <w:r w:rsidRPr="000A7DE9">
        <w:t xml:space="preserve"> LED may impose conditions it deems appropriate in any post certification agreement for the Data Center Sales and Use Tax Exemption under R.S. 47:305.73 (B)(3); </w:t>
      </w:r>
    </w:p>
    <w:p w14:paraId="748DD3A1" w14:textId="77777777" w:rsidR="001510A6" w:rsidRPr="000A7DE9" w:rsidRDefault="001510A6" w:rsidP="002B67E2">
      <w:pPr>
        <w:pStyle w:val="ExoNormal"/>
      </w:pPr>
      <w:r w:rsidRPr="000A7DE9">
        <w:rPr>
          <w:bCs/>
        </w:rPr>
        <w:t xml:space="preserve">WHEREAS, </w:t>
      </w:r>
      <w:r w:rsidRPr="000A7DE9">
        <w:t>it is the policy of my administration to establish the Louisiana Ratepayer and Community Protection Initiative to ensure that transformational investment benefits Louisiana citizens and communities, and is not realized at their expense;</w:t>
      </w:r>
    </w:p>
    <w:p w14:paraId="434E23F5" w14:textId="77777777" w:rsidR="00EF545A" w:rsidRDefault="00EF545A" w:rsidP="002B67E2">
      <w:pPr>
        <w:pStyle w:val="ExoNormal"/>
        <w:rPr>
          <w:bCs/>
        </w:rPr>
      </w:pPr>
      <w:r>
        <w:rPr>
          <w:bCs/>
        </w:rPr>
        <w:br w:type="page"/>
      </w:r>
    </w:p>
    <w:p w14:paraId="7FFCCCC8" w14:textId="2572E1D3" w:rsidR="001510A6" w:rsidRPr="000A7DE9" w:rsidRDefault="001510A6" w:rsidP="002B67E2">
      <w:pPr>
        <w:pStyle w:val="ExoNormal"/>
      </w:pPr>
      <w:r w:rsidRPr="000A7DE9">
        <w:rPr>
          <w:bCs/>
        </w:rPr>
        <w:lastRenderedPageBreak/>
        <w:t xml:space="preserve">WHEREAS, </w:t>
      </w:r>
      <w:r w:rsidRPr="000A7DE9">
        <w:t>this “Whole-of-Louisiana” approach aligns economic growth, infrastructure investment, workforce development, and community protection so that Louisiana wins competitively while Louisiana families and businesses benefit directly from that growth; and</w:t>
      </w:r>
    </w:p>
    <w:p w14:paraId="20491A41" w14:textId="77777777" w:rsidR="001510A6" w:rsidRPr="000A7DE9" w:rsidRDefault="001510A6" w:rsidP="002B67E2">
      <w:pPr>
        <w:pStyle w:val="ExoNormal"/>
      </w:pPr>
      <w:r w:rsidRPr="000A7DE9">
        <w:rPr>
          <w:bCs/>
        </w:rPr>
        <w:t xml:space="preserve">NOW THEREFORE, I, JEFF LANDRY, </w:t>
      </w:r>
      <w:r w:rsidRPr="000A7DE9">
        <w:t>Governor of the State of Louisiana, by virtue of the authority vested in me by the Constitution and laws of the State of Louisiana, do hereby order and direct as follows:</w:t>
      </w:r>
    </w:p>
    <w:p w14:paraId="2F81045C" w14:textId="77777777" w:rsidR="001510A6" w:rsidRPr="000A7DE9" w:rsidRDefault="001510A6" w:rsidP="002B67E2">
      <w:pPr>
        <w:pStyle w:val="1"/>
      </w:pPr>
      <w:r w:rsidRPr="000A7DE9">
        <w:t>Section 1:</w:t>
      </w:r>
      <w:r>
        <w:tab/>
      </w:r>
      <w:r w:rsidRPr="000A7DE9">
        <w:t xml:space="preserve">I hereby direct the Secretary of Louisiana Economic Development (the “Secretary”) to develop and adopt criteria establishing the Ratepayer and Community Protection Framework for Large Load Investments (the “Framework”). The Framework shall serve as conditions LED must incorporate in any agreement entered into under R.S. 47:305.73(B) for eligibility and continued participation in the Data Center Sales and Use Tax Exemption and related incentives for data center and other large-load, power-intensive projects in Louisiana. </w:t>
      </w:r>
    </w:p>
    <w:p w14:paraId="0391019C" w14:textId="77777777" w:rsidR="001510A6" w:rsidRPr="000A7DE9" w:rsidRDefault="001510A6" w:rsidP="002B67E2">
      <w:pPr>
        <w:pStyle w:val="1"/>
      </w:pPr>
      <w:r w:rsidRPr="000A7DE9">
        <w:t>Section 2:</w:t>
      </w:r>
      <w:r>
        <w:tab/>
      </w:r>
      <w:r w:rsidRPr="000A7DE9">
        <w:t xml:space="preserve">The development and expansion of data centers and other large-load, power-intensive projects shall proceed only in a manner that is mindful of, and protective of, Louisiana’s resources. Accordingly, before any new data center is approved for, or continues to receive, the benefits of the Data Center Sales and Use Tax Exemption or related incentives, the Secretary, in coordination with the agencies identified in this Order, shall ensure that the project’s anticipated demands on the State’s resources, including water, electric generation and transmission capacity, land, and other natural resources, have been evaluated and balanced against the project’s anticipated benefits to the State and its citizens. No agreement for a project shall proceed under the program unless the Secretary determines that this balance adequately protects Louisiana’s resources, ratepayers, and communities, and LED’s contractual agreements impose appropriate conditions to ensure compliance with the Framework. </w:t>
      </w:r>
    </w:p>
    <w:p w14:paraId="6CF77C62" w14:textId="77777777" w:rsidR="001510A6" w:rsidRPr="000A7DE9" w:rsidRDefault="001510A6" w:rsidP="002B67E2">
      <w:pPr>
        <w:pStyle w:val="1"/>
      </w:pPr>
      <w:r w:rsidRPr="000A7DE9">
        <w:t>Section 3:</w:t>
      </w:r>
      <w:r>
        <w:tab/>
      </w:r>
      <w:r w:rsidRPr="000A7DE9">
        <w:t>In developing the criteria and the Framework, the Secretary and LED shall concentrate on the following areas, and shall require that companies pursuing major power-intensive projects in Louisiana commit to each:</w:t>
      </w:r>
    </w:p>
    <w:p w14:paraId="6D6BBD13" w14:textId="77777777" w:rsidR="001510A6" w:rsidRPr="000A7DE9" w:rsidRDefault="001510A6" w:rsidP="002B67E2">
      <w:pPr>
        <w:pStyle w:val="ExoA"/>
      </w:pPr>
      <w:r w:rsidRPr="000A7DE9">
        <w:t>A.</w:t>
      </w:r>
      <w:r w:rsidRPr="000A7DE9">
        <w:tab/>
      </w:r>
      <w:r w:rsidRPr="000A7DE9">
        <w:rPr>
          <w:bCs/>
        </w:rPr>
        <w:t>Protecting Louisiana Ratepayers:</w:t>
      </w:r>
      <w:r w:rsidRPr="000A7DE9">
        <w:t xml:space="preserve"> by ensuring large-load customers fully fund the incremental generation, transmission, and infrastructure investments necessary to serve their projects — preventing cost shifts onto existing residential and commercial customers while strengthening overall grid reliability.</w:t>
      </w:r>
    </w:p>
    <w:p w14:paraId="59417D4F" w14:textId="27C652B6" w:rsidR="001510A6" w:rsidRPr="000A7DE9" w:rsidRDefault="001510A6" w:rsidP="002B67E2">
      <w:pPr>
        <w:pStyle w:val="ExoA"/>
      </w:pPr>
      <w:r w:rsidRPr="000A7DE9">
        <w:t>B.</w:t>
      </w:r>
      <w:r w:rsidRPr="000A7DE9">
        <w:tab/>
      </w:r>
      <w:r w:rsidRPr="000A7DE9">
        <w:rPr>
          <w:bCs/>
        </w:rPr>
        <w:t>Investing in Grid Resiliency and Long-Term Reliability:</w:t>
      </w:r>
      <w:r w:rsidRPr="000A7DE9">
        <w:t xml:space="preserve"> through upfront infrastructure contributions, long-term service agreements, and coordinated transmission planning that leaves Louisiana with a stronger, more modern electric system capable of supporting future industrial and economic growth.</w:t>
      </w:r>
    </w:p>
    <w:p w14:paraId="40711FD5" w14:textId="77777777" w:rsidR="001510A6" w:rsidRPr="000A7DE9" w:rsidRDefault="001510A6" w:rsidP="002B67E2">
      <w:pPr>
        <w:pStyle w:val="ExoA"/>
      </w:pPr>
      <w:r w:rsidRPr="000A7DE9">
        <w:t>C.</w:t>
      </w:r>
      <w:r w:rsidRPr="000A7DE9">
        <w:tab/>
      </w:r>
      <w:r w:rsidRPr="000A7DE9">
        <w:rPr>
          <w:bCs/>
        </w:rPr>
        <w:t>Supporting Louisiana Communities and Workforce Development:</w:t>
      </w:r>
      <w:r w:rsidRPr="000A7DE9">
        <w:t xml:space="preserve"> by creating high-quality jobs and partnering with Louisiana universities, community colleges, and workforce programs to train residents for long-term careers in operations, skilled trades, construction, artificial intelligence, digital infrastructure, and advanced manufacturing.</w:t>
      </w:r>
    </w:p>
    <w:p w14:paraId="4EDF09F1" w14:textId="77777777" w:rsidR="001510A6" w:rsidRPr="000A7DE9" w:rsidRDefault="001510A6" w:rsidP="002B67E2">
      <w:pPr>
        <w:pStyle w:val="ExoA"/>
      </w:pPr>
      <w:r w:rsidRPr="000A7DE9">
        <w:t>D.</w:t>
      </w:r>
      <w:r w:rsidRPr="000A7DE9">
        <w:tab/>
      </w:r>
      <w:r w:rsidRPr="000A7DE9">
        <w:rPr>
          <w:bCs/>
        </w:rPr>
        <w:t>Contributing Meaningfully to Local Tax Bases:</w:t>
      </w:r>
      <w:r w:rsidRPr="000A7DE9">
        <w:t xml:space="preserve"> through significant property and infrastructure investments that strengthen schools, healthcare systems, roads, drainage, and public services while supporting sustainable local government revenues.</w:t>
      </w:r>
    </w:p>
    <w:p w14:paraId="5D8D3B0A" w14:textId="77777777" w:rsidR="001510A6" w:rsidRPr="000A7DE9" w:rsidRDefault="001510A6" w:rsidP="002B67E2">
      <w:pPr>
        <w:pStyle w:val="ExoA"/>
      </w:pPr>
      <w:r w:rsidRPr="000A7DE9">
        <w:t>E.</w:t>
      </w:r>
      <w:r w:rsidRPr="000A7DE9">
        <w:tab/>
      </w:r>
      <w:r w:rsidRPr="000A7DE9">
        <w:rPr>
          <w:bCs/>
        </w:rPr>
        <w:t>Operating Responsibly with Louisiana’s Natural Resources:</w:t>
      </w:r>
      <w:r w:rsidRPr="000A7DE9">
        <w:t xml:space="preserve"> by implementing best-in-class efficiency standards for water use, energy management, and environmental stewardship while coordinating with state and local partners to support long-term resource sustainability.</w:t>
      </w:r>
    </w:p>
    <w:p w14:paraId="0E1EDC55" w14:textId="77777777" w:rsidR="001510A6" w:rsidRPr="000A7DE9" w:rsidRDefault="001510A6" w:rsidP="002B67E2">
      <w:pPr>
        <w:pStyle w:val="ExoA"/>
      </w:pPr>
      <w:r w:rsidRPr="000A7DE9">
        <w:t>F.</w:t>
      </w:r>
      <w:r w:rsidRPr="000A7DE9">
        <w:tab/>
      </w:r>
      <w:r w:rsidRPr="000A7DE9">
        <w:rPr>
          <w:bCs/>
        </w:rPr>
        <w:t>Advancing Community Investment:</w:t>
      </w:r>
      <w:r w:rsidRPr="000A7DE9">
        <w:t xml:space="preserve"> by supporting local nonprofits, digital literacy initiatives, STEM education, artificial intelligence training programs, and community development efforts that create lasting opportunity beyond the project footprint.</w:t>
      </w:r>
    </w:p>
    <w:p w14:paraId="50F7595B" w14:textId="77777777" w:rsidR="001510A6" w:rsidRPr="000A7DE9" w:rsidRDefault="001510A6" w:rsidP="002B67E2">
      <w:pPr>
        <w:pStyle w:val="ExoA"/>
      </w:pPr>
      <w:r w:rsidRPr="000A7DE9">
        <w:t>G.</w:t>
      </w:r>
      <w:r w:rsidRPr="000A7DE9">
        <w:tab/>
      </w:r>
      <w:r w:rsidRPr="000A7DE9">
        <w:rPr>
          <w:bCs/>
        </w:rPr>
        <w:t>Strengthening Louisiana’s Innovation Economy:</w:t>
      </w:r>
      <w:r w:rsidRPr="000A7DE9">
        <w:t xml:space="preserve"> by identifying opportunities to engage with Louisiana’s startup and entrepreneurial ecosystem which may include support for accelerators, incubators, and venture programs, cloud credits, or technical mentorship helping the economic activity these projects generate to also strengthen homegrown innovation and keep more of the resulting growth and talent in Louisiana.</w:t>
      </w:r>
    </w:p>
    <w:p w14:paraId="3C2BE5E7" w14:textId="77777777" w:rsidR="001510A6" w:rsidRPr="000A7DE9" w:rsidRDefault="001510A6" w:rsidP="002B67E2">
      <w:pPr>
        <w:pStyle w:val="ExoA"/>
      </w:pPr>
      <w:r w:rsidRPr="000A7DE9">
        <w:t>H.</w:t>
      </w:r>
      <w:r w:rsidRPr="000A7DE9">
        <w:tab/>
      </w:r>
      <w:r w:rsidRPr="000A7DE9">
        <w:rPr>
          <w:bCs/>
        </w:rPr>
        <w:t>Maintaining Transparency and Accountability:</w:t>
      </w:r>
      <w:r w:rsidRPr="000A7DE9">
        <w:t xml:space="preserve"> through clear regulatory frameworks, construction oversight, performance obligations, and ongoing coordination with state and local leadership to ensure projects deliver on commitments made to Louisiana citizens.</w:t>
      </w:r>
    </w:p>
    <w:p w14:paraId="7B1FB3B1" w14:textId="77777777" w:rsidR="001510A6" w:rsidRPr="000A7DE9" w:rsidRDefault="001510A6" w:rsidP="002B67E2">
      <w:pPr>
        <w:pStyle w:val="1"/>
      </w:pPr>
      <w:r w:rsidRPr="000A7DE9">
        <w:t>Section 4:</w:t>
      </w:r>
      <w:r w:rsidRPr="000A7DE9">
        <w:tab/>
        <w:t xml:space="preserve">As a condition of program eligibility and continued participation, a company pursuing a major power-intensive project shall formally commit to LED its plan to fulfill the Framework through a detailed attestation outlining the company’s intended compliance with the Framework’s requirements, including ratepayer protections, infrastructure investment, workforce development, community engagement, engagement with Louisiana’s innovation economy, and responsible resource stewardship. </w:t>
      </w:r>
    </w:p>
    <w:p w14:paraId="0A3D9945" w14:textId="7E5FC863" w:rsidR="001510A6" w:rsidRPr="000A7DE9" w:rsidRDefault="001510A6" w:rsidP="002B67E2">
      <w:pPr>
        <w:pStyle w:val="1"/>
      </w:pPr>
      <w:r w:rsidRPr="000A7DE9">
        <w:t>Section 5:</w:t>
      </w:r>
      <w:r w:rsidRPr="000A7DE9">
        <w:tab/>
        <w:t>In developing and implementing the Framework, the Secretary and LED shall coordinate, consistent with the Whole-of-Louisiana approach, with the Louisiana Public Service Commission; the Department of Conservation and Energy; the Department of Environmental Quality; the Department of Revenue; the Louisiana Workforce Commission; the Board of Regents; the Louisiana Community and Technical College System; the Division of Administration; and the governing authorities of affected local governments.</w:t>
      </w:r>
    </w:p>
    <w:p w14:paraId="782DAB3A" w14:textId="77777777" w:rsidR="001510A6" w:rsidRPr="000A7DE9" w:rsidRDefault="001510A6" w:rsidP="002B67E2">
      <w:pPr>
        <w:pStyle w:val="1"/>
      </w:pPr>
      <w:r w:rsidRPr="000A7DE9">
        <w:t>Section 6:</w:t>
      </w:r>
      <w:r w:rsidRPr="000A7DE9">
        <w:tab/>
        <w:t>The Secretary shall present the proposed criteria and Framework to me within ninety (90) days of the effective date of this Order. If approved by me, the Secretary shall thereafter implement and administer the Framework and report periodically on its administration and on the commitments secured from participating companies.</w:t>
      </w:r>
    </w:p>
    <w:p w14:paraId="0B0ED4FF" w14:textId="77777777" w:rsidR="001510A6" w:rsidRPr="000A7DE9" w:rsidRDefault="001510A6" w:rsidP="002B67E2">
      <w:pPr>
        <w:pStyle w:val="1"/>
        <w:rPr>
          <w:rStyle w:val="eop"/>
          <w:color w:val="1F1F1F"/>
        </w:rPr>
      </w:pPr>
      <w:r w:rsidRPr="000A7DE9">
        <w:t>Section 7:</w:t>
      </w:r>
      <w:r w:rsidRPr="000A7DE9">
        <w:tab/>
      </w:r>
      <w:r w:rsidRPr="000A7DE9">
        <w:rPr>
          <w:rStyle w:val="normaltextrun"/>
          <w:color w:val="1F1F1F"/>
          <w:shd w:val="clear" w:color="auto" w:fill="FFFFFF"/>
        </w:rPr>
        <w:t xml:space="preserve">All departments, commissions, boards, agencies and officers of the State, or any political subdivision thereof, are </w:t>
      </w:r>
      <w:r w:rsidRPr="002B67E2">
        <w:t>authorized</w:t>
      </w:r>
      <w:r w:rsidRPr="000A7DE9">
        <w:rPr>
          <w:rStyle w:val="normaltextrun"/>
          <w:color w:val="1F1F1F"/>
          <w:shd w:val="clear" w:color="auto" w:fill="FFFFFF"/>
        </w:rPr>
        <w:t xml:space="preserve"> and directed to cooperate in </w:t>
      </w:r>
      <w:r w:rsidRPr="000A7DE9">
        <w:rPr>
          <w:rStyle w:val="normaltextrun"/>
          <w:color w:val="1F1F1F"/>
          <w:shd w:val="clear" w:color="auto" w:fill="FFFFFF"/>
        </w:rPr>
        <w:lastRenderedPageBreak/>
        <w:t>implementing this Order, and nothing in this Order shall be construed to limit or impair the constitutional or statutory jurisdiction of the Louisiana Public Service Commission.</w:t>
      </w:r>
      <w:r>
        <w:rPr>
          <w:rStyle w:val="normaltextrun"/>
          <w:color w:val="1F1F1F"/>
          <w:shd w:val="clear" w:color="auto" w:fill="FFFFFF"/>
        </w:rPr>
        <w:t xml:space="preserve"> </w:t>
      </w:r>
    </w:p>
    <w:p w14:paraId="530DF71A" w14:textId="77777777" w:rsidR="001510A6" w:rsidRPr="000A7DE9" w:rsidRDefault="001510A6" w:rsidP="002B67E2">
      <w:pPr>
        <w:pStyle w:val="1"/>
      </w:pPr>
      <w:r w:rsidRPr="000A7DE9">
        <w:t>Section 8:</w:t>
      </w:r>
      <w:r>
        <w:tab/>
      </w:r>
      <w:r w:rsidRPr="000A7DE9">
        <w:t>This Order is effective upon signature of the Governor, and it shall remain in effect until amended, modified, rescinded by the Governor, or terminated by operation of law.</w:t>
      </w:r>
    </w:p>
    <w:p w14:paraId="59CD90B0" w14:textId="77777777" w:rsidR="001510A6" w:rsidRDefault="001510A6" w:rsidP="002B67E2">
      <w:pPr>
        <w:pStyle w:val="ExoNormal"/>
      </w:pPr>
      <w:r w:rsidRPr="000A7DE9">
        <w:rPr>
          <w:bCs/>
        </w:rPr>
        <w:t xml:space="preserve">IN WITNESS WHEREOF, </w:t>
      </w:r>
      <w:r w:rsidRPr="000A7DE9">
        <w:t>I have set my hand officially and caused to be affixed the Great Seal of Louisiana in the City of Baton Rouge, on this 25</w:t>
      </w:r>
      <w:r w:rsidRPr="000A7DE9">
        <w:rPr>
          <w:vertAlign w:val="superscript"/>
        </w:rPr>
        <w:t>th</w:t>
      </w:r>
      <w:r w:rsidRPr="000A7DE9">
        <w:t xml:space="preserve"> day of June, 2026.</w:t>
      </w:r>
    </w:p>
    <w:p w14:paraId="3E348D86" w14:textId="77777777" w:rsidR="001510A6" w:rsidRDefault="001510A6" w:rsidP="002B67E2">
      <w:pPr>
        <w:pStyle w:val="RegSignature"/>
      </w:pPr>
    </w:p>
    <w:p w14:paraId="01262281" w14:textId="77777777" w:rsidR="001510A6" w:rsidRDefault="001510A6" w:rsidP="002B67E2">
      <w:pPr>
        <w:pStyle w:val="RegSignature"/>
      </w:pPr>
      <w:r>
        <w:t>Jeff Landry</w:t>
      </w:r>
    </w:p>
    <w:p w14:paraId="2F0653A8" w14:textId="77777777" w:rsidR="001510A6" w:rsidRDefault="001510A6" w:rsidP="002B67E2">
      <w:pPr>
        <w:pStyle w:val="RegSignature"/>
      </w:pPr>
      <w:r>
        <w:t>Governor</w:t>
      </w:r>
    </w:p>
    <w:p w14:paraId="20C40EA1" w14:textId="77777777" w:rsidR="001510A6" w:rsidRDefault="001510A6" w:rsidP="002B67E2">
      <w:pPr>
        <w:pStyle w:val="ExoSecOfState"/>
      </w:pPr>
      <w:r>
        <w:t>ATTEST BY</w:t>
      </w:r>
    </w:p>
    <w:p w14:paraId="1C71F71E" w14:textId="77777777" w:rsidR="001510A6" w:rsidRDefault="001510A6" w:rsidP="002B67E2">
      <w:pPr>
        <w:pStyle w:val="ExoSecOfState"/>
      </w:pPr>
      <w:r>
        <w:t>THE GOVERNOR</w:t>
      </w:r>
    </w:p>
    <w:p w14:paraId="5B21F3B4" w14:textId="77777777" w:rsidR="001510A6" w:rsidRDefault="001510A6" w:rsidP="002B67E2">
      <w:pPr>
        <w:pStyle w:val="ExoSecOfState"/>
      </w:pPr>
      <w:r>
        <w:t>Nancy Landry</w:t>
      </w:r>
    </w:p>
    <w:p w14:paraId="408F329E" w14:textId="77777777" w:rsidR="001510A6" w:rsidRDefault="001510A6" w:rsidP="002B67E2">
      <w:pPr>
        <w:pStyle w:val="ExoSecOfState"/>
      </w:pPr>
      <w:r>
        <w:t>Secretary of State</w:t>
      </w:r>
    </w:p>
    <w:p w14:paraId="5095C10C" w14:textId="77777777" w:rsidR="001510A6" w:rsidRPr="000A7DE9" w:rsidRDefault="001510A6" w:rsidP="002B67E2">
      <w:pPr>
        <w:pStyle w:val="RegLogNumber"/>
      </w:pPr>
      <w:r>
        <w:t>2607#070</w:t>
      </w:r>
    </w:p>
    <w:p w14:paraId="2D75CF05" w14:textId="77777777" w:rsidR="001510A6" w:rsidRPr="001510A6" w:rsidRDefault="001510A6" w:rsidP="001510A6"/>
    <w:p w14:paraId="777DDE8A" w14:textId="77777777" w:rsidR="001510A6" w:rsidRDefault="001510A6" w:rsidP="00805AD1">
      <w:pPr>
        <w:pStyle w:val="RegItemFirstLine"/>
      </w:pPr>
      <w:r>
        <w:t>EXECUTIVE ORDER JML 26-059</w:t>
      </w:r>
    </w:p>
    <w:p w14:paraId="32CF4221" w14:textId="77777777" w:rsidR="001510A6" w:rsidRDefault="001510A6" w:rsidP="00805AD1">
      <w:pPr>
        <w:pStyle w:val="RegItemTitle"/>
      </w:pPr>
      <w:r w:rsidRPr="00F34FA0">
        <w:t xml:space="preserve">Renewal </w:t>
      </w:r>
      <w:r>
        <w:t>o</w:t>
      </w:r>
      <w:r w:rsidRPr="00F34FA0">
        <w:t xml:space="preserve">f State </w:t>
      </w:r>
      <w:r>
        <w:t>o</w:t>
      </w:r>
      <w:r w:rsidRPr="00F34FA0">
        <w:t>f Emergency</w:t>
      </w:r>
      <w:r>
        <w:t>—</w:t>
      </w:r>
      <w:r w:rsidRPr="00F34FA0">
        <w:t>Hurricane Ida</w:t>
      </w:r>
    </w:p>
    <w:p w14:paraId="5428B857" w14:textId="77777777" w:rsidR="001510A6" w:rsidRPr="00F34FA0" w:rsidRDefault="001510A6" w:rsidP="00805AD1">
      <w:pPr>
        <w:pStyle w:val="ExoNormal"/>
      </w:pPr>
      <w:r w:rsidRPr="00F34FA0">
        <w:t>WHEREAS,</w:t>
      </w:r>
      <w:r w:rsidRPr="00F34FA0">
        <w:tab/>
        <w:t>the Louisiana Homeland Security and Emergency Assistance and Disaster Act, R.S. 29:721, et seq., confers upon the Governor of the State of Louisiana emergency powers to deal with emergencies and disasters, including those caused by fire, flood, earthquake, or other natural or manmade causes, in order to ensure that preparations of this state will be adequate to deal with such emergencies or disasters and to preserve the lives and property of the people of the State of Louisiana;</w:t>
      </w:r>
    </w:p>
    <w:p w14:paraId="3934BEF8"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 xml:space="preserve">pursuant to the Louisiana Homeland Security and Emergency Assistance and Disaster Act, R.S. 29:721, </w:t>
      </w:r>
      <w:r w:rsidRPr="00F34FA0">
        <w:rPr>
          <w:rFonts w:eastAsia="Calibri"/>
          <w:i/>
        </w:rPr>
        <w:t>et seq.</w:t>
      </w:r>
      <w:r w:rsidRPr="00F34FA0">
        <w:rPr>
          <w:rFonts w:eastAsia="Calibri"/>
        </w:rPr>
        <w:t>, Governor John Bel Edwards declared a state of emergency in response to the imminent threat posed by Hurricane Ida on August 26, 2021, in Proclamation Number 165 JBE 2021;</w:t>
      </w:r>
    </w:p>
    <w:p w14:paraId="378EF002"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Proclamation Number 165 JBE 2021 has been renewed and extended every thirty (30) days through JML 26-048, which is in effect through Sunday, July 5, 2026;</w:t>
      </w:r>
    </w:p>
    <w:p w14:paraId="019A543F"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 xml:space="preserve">Hurricane Ida made landfall on the Louisiana coast as a major hurricane on Sunday, August 29, 2021, bringing devastating winds, widespread power-outages, and severe damage to Louisiana and its citizens. </w:t>
      </w:r>
    </w:p>
    <w:p w14:paraId="189EAE5C" w14:textId="77777777" w:rsidR="001510A6" w:rsidRPr="00F34FA0" w:rsidRDefault="001510A6" w:rsidP="00805AD1">
      <w:pPr>
        <w:pStyle w:val="ExoNormal"/>
        <w:rPr>
          <w:rFonts w:eastAsia="Calibri"/>
          <w:bCs/>
        </w:rPr>
      </w:pPr>
      <w:r w:rsidRPr="00F34FA0">
        <w:t>WHEREAS,</w:t>
      </w:r>
      <w:r w:rsidRPr="00F34FA0">
        <w:tab/>
        <w:t xml:space="preserve">on August 27, 2021, President Joseph R. Biden approved an Emergency Declaration for the State of Louisiana, authorizing appropriate assistance under Title V of the Stafford Act, to be coordinated by the United States Department of Homeland Security and the Federal Emergency Management Agency; </w:t>
      </w:r>
    </w:p>
    <w:p w14:paraId="1A93BF1D" w14:textId="77777777" w:rsidR="001510A6" w:rsidRPr="00F34FA0" w:rsidRDefault="001510A6" w:rsidP="00805AD1">
      <w:pPr>
        <w:pStyle w:val="ExoNormal"/>
        <w:rPr>
          <w:rFonts w:eastAsia="Calibri"/>
          <w:bCs/>
        </w:rPr>
      </w:pPr>
      <w:r w:rsidRPr="00F34FA0">
        <w:rPr>
          <w:rFonts w:eastAsia="Calibri"/>
          <w:bCs/>
        </w:rPr>
        <w:t>WHEREAS,</w:t>
      </w:r>
      <w:r w:rsidRPr="00F34FA0">
        <w:rPr>
          <w:rFonts w:eastAsia="Calibri"/>
          <w:bCs/>
        </w:rPr>
        <w:tab/>
      </w:r>
      <w:r w:rsidRPr="00F34FA0">
        <w:t>on August 29, 2021, President Biden approved a Major Disaster Declaration for the State of Louisiana, authorizing individual and public assistance for all impacted parishes;</w:t>
      </w:r>
    </w:p>
    <w:p w14:paraId="311789A6"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F0879C9" w14:textId="77777777" w:rsidR="001510A6" w:rsidRPr="00F34FA0" w:rsidRDefault="001510A6" w:rsidP="00805AD1">
      <w:pPr>
        <w:pStyle w:val="ExoNormal"/>
      </w:pPr>
      <w:r w:rsidRPr="00F34FA0">
        <w:rPr>
          <w:rFonts w:eastAsia="Calibri"/>
        </w:rPr>
        <w:t>WHEREAS,</w:t>
      </w:r>
      <w:r w:rsidRPr="00F34FA0">
        <w:rPr>
          <w:rFonts w:eastAsia="Calibri"/>
        </w:rPr>
        <w:tab/>
        <w:t>damage from this storm continues to pose a threat to citizens and communities across the Gulf Coast and create conditions that place lives and property in the state in jeopardy;</w:t>
      </w:r>
    </w:p>
    <w:p w14:paraId="3334F95C" w14:textId="77777777" w:rsidR="001510A6" w:rsidRPr="00F34FA0" w:rsidRDefault="001510A6" w:rsidP="00805AD1">
      <w:pPr>
        <w:pStyle w:val="ExoNormal"/>
        <w:rPr>
          <w:color w:val="1F1F1F"/>
        </w:rPr>
      </w:pPr>
      <w:r w:rsidRPr="00F34FA0">
        <w:rPr>
          <w:bCs/>
        </w:rPr>
        <w:t xml:space="preserve">NOW THEREFORE, I, </w:t>
      </w:r>
      <w:r w:rsidRPr="00F34FA0">
        <w:rPr>
          <w:bCs/>
          <w:color w:val="1F1F1F"/>
        </w:rPr>
        <w:t>JEFF LANDRY</w:t>
      </w:r>
      <w:r w:rsidRPr="00F34FA0">
        <w:rPr>
          <w:bCs/>
        </w:rPr>
        <w:t xml:space="preserve">, </w:t>
      </w:r>
      <w:r w:rsidRPr="00F34FA0">
        <w:t xml:space="preserve">Governor of </w:t>
      </w:r>
      <w:r w:rsidRPr="00F34FA0">
        <w:rPr>
          <w:color w:val="1F1F1F"/>
        </w:rPr>
        <w:t xml:space="preserve">the </w:t>
      </w:r>
      <w:r w:rsidRPr="00F34FA0">
        <w:t>State of Louisiana</w:t>
      </w:r>
      <w:r w:rsidRPr="00F34FA0">
        <w:rPr>
          <w:color w:val="565656"/>
        </w:rPr>
        <w:t xml:space="preserve">, </w:t>
      </w:r>
      <w:r w:rsidRPr="00F34FA0">
        <w:rPr>
          <w:color w:val="1F1F1F"/>
        </w:rPr>
        <w:t xml:space="preserve">by </w:t>
      </w:r>
      <w:r w:rsidRPr="00F34FA0">
        <w:t xml:space="preserve">virtue of </w:t>
      </w:r>
      <w:r w:rsidRPr="00F34FA0">
        <w:rPr>
          <w:color w:val="1F1F1F"/>
        </w:rPr>
        <w:t xml:space="preserve">the </w:t>
      </w:r>
      <w:r w:rsidRPr="00F34FA0">
        <w:t xml:space="preserve">authority vested by </w:t>
      </w:r>
      <w:r w:rsidRPr="00F34FA0">
        <w:rPr>
          <w:color w:val="1F1F1F"/>
        </w:rPr>
        <w:t xml:space="preserve">the </w:t>
      </w:r>
      <w:r w:rsidRPr="00F34FA0">
        <w:t xml:space="preserve">Constitution and </w:t>
      </w:r>
      <w:r w:rsidRPr="00F34FA0">
        <w:rPr>
          <w:color w:val="1F1F1F"/>
        </w:rPr>
        <w:t xml:space="preserve">the laws </w:t>
      </w:r>
      <w:r w:rsidRPr="00F34FA0">
        <w:t xml:space="preserve">of </w:t>
      </w:r>
      <w:r w:rsidRPr="00F34FA0">
        <w:rPr>
          <w:color w:val="1F1F1F"/>
        </w:rPr>
        <w:t xml:space="preserve">the State </w:t>
      </w:r>
      <w:r w:rsidRPr="00F34FA0">
        <w:t xml:space="preserve">of Louisiana, do </w:t>
      </w:r>
      <w:r w:rsidRPr="00F34FA0">
        <w:rPr>
          <w:color w:val="1F1F1F"/>
        </w:rPr>
        <w:t xml:space="preserve">hereby </w:t>
      </w:r>
      <w:r w:rsidRPr="00F34FA0">
        <w:t xml:space="preserve">order and direct as </w:t>
      </w:r>
      <w:r w:rsidRPr="00F34FA0">
        <w:rPr>
          <w:color w:val="1F1F1F"/>
        </w:rPr>
        <w:t>follows:</w:t>
      </w:r>
    </w:p>
    <w:p w14:paraId="124F1EDC" w14:textId="77777777" w:rsidR="001510A6" w:rsidRPr="00F34FA0" w:rsidRDefault="001510A6" w:rsidP="00805AD1">
      <w:pPr>
        <w:pStyle w:val="1"/>
      </w:pPr>
      <w:r w:rsidRPr="00F34FA0">
        <w:t>Section 1:</w:t>
      </w:r>
      <w:r w:rsidRPr="00F34FA0">
        <w:tab/>
        <w:t xml:space="preserve">Pursuant to the Louisiana Homeland Security and Emergency Assistance and Disaster Act, R.S. 29:721, </w:t>
      </w:r>
      <w:r w:rsidRPr="00F34FA0">
        <w:rPr>
          <w:i/>
        </w:rPr>
        <w:t xml:space="preserve">et seq., </w:t>
      </w:r>
      <w:r w:rsidRPr="00F34FA0">
        <w:t>a state of emergency is hereby declared to continue to exist statewide in the State of Louisiana as a result of the threat of emergency conditions that threaten the lives and property of the citizens of the State.</w:t>
      </w:r>
    </w:p>
    <w:p w14:paraId="005F88A3" w14:textId="77777777" w:rsidR="001510A6" w:rsidRPr="00F34FA0" w:rsidRDefault="001510A6" w:rsidP="00805AD1">
      <w:pPr>
        <w:pStyle w:val="1"/>
      </w:pPr>
      <w:r w:rsidRPr="00F34FA0">
        <w:t>Section 2:</w:t>
      </w:r>
      <w:r w:rsidRPr="00F34FA0">
        <w:tab/>
        <w:t>The Director of the Governor’s Office of Homeland Security and Emergency Preparedness (GOHSEP) is hereby authorized to continue to undertake any activity authorized by law that he deems appropriate in response to this declaration.</w:t>
      </w:r>
    </w:p>
    <w:p w14:paraId="6C0976DB" w14:textId="77777777" w:rsidR="001510A6" w:rsidRPr="00F34FA0" w:rsidRDefault="001510A6" w:rsidP="00805AD1">
      <w:pPr>
        <w:pStyle w:val="1"/>
      </w:pPr>
      <w:r w:rsidRPr="00F34FA0">
        <w:t>Section 3:</w:t>
      </w:r>
      <w:r>
        <w:tab/>
      </w:r>
      <w:r w:rsidRPr="00F34FA0">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42219EC1" w14:textId="77777777" w:rsidR="001510A6" w:rsidRPr="00F34FA0" w:rsidRDefault="001510A6" w:rsidP="00805AD1">
      <w:pPr>
        <w:pStyle w:val="1"/>
        <w:rPr>
          <w:color w:val="1F1F1F"/>
        </w:rPr>
      </w:pPr>
      <w:r w:rsidRPr="00F34FA0">
        <w:rPr>
          <w:color w:val="1F1F1F"/>
        </w:rPr>
        <w:t>Section 4:</w:t>
      </w:r>
      <w:r>
        <w:rPr>
          <w:color w:val="1F1F1F"/>
        </w:rPr>
        <w:tab/>
      </w:r>
      <w:r w:rsidRPr="00F34FA0">
        <w:t xml:space="preserve">Pursuant to R.S. 29:724(D)(1), the Louisiana Procurement Code (R.S. 39:1551, </w:t>
      </w:r>
      <w:r w:rsidRPr="00F34FA0">
        <w:rPr>
          <w:i/>
        </w:rPr>
        <w:t>et seq</w:t>
      </w:r>
      <w:r w:rsidRPr="00F34FA0">
        <w:t xml:space="preserve">.) and Louisiana Public Bid Law (R.S. 38:2211, </w:t>
      </w:r>
      <w:r w:rsidRPr="00F34FA0">
        <w:rPr>
          <w:i/>
        </w:rPr>
        <w:t>et seq</w:t>
      </w:r>
      <w:r w:rsidRPr="00F34FA0">
        <w:t>.) and their corresponding rules and regulations continue to be suspended for the purpose of the procurement of any goods or services necessary to respond to this emergency, including emergency contracts, cooperative endeavor agreements, and any other emergency amendments to existing contracts.</w:t>
      </w:r>
    </w:p>
    <w:p w14:paraId="1ED42942" w14:textId="77777777" w:rsidR="001510A6" w:rsidRPr="00F34FA0" w:rsidRDefault="001510A6" w:rsidP="00805AD1">
      <w:pPr>
        <w:pStyle w:val="1"/>
      </w:pPr>
      <w:r w:rsidRPr="00F34FA0">
        <w:rPr>
          <w:color w:val="1F1F1F"/>
        </w:rPr>
        <w:t>Section 5:</w:t>
      </w:r>
      <w:r w:rsidRPr="00F34FA0">
        <w:tab/>
        <w:t>Pursuant to R.S. 29:724(D)(1), the provisions of R.S. 39:126 regarding prior approval of change orders continue to be suspended.</w:t>
      </w:r>
    </w:p>
    <w:p w14:paraId="4C3F85F8" w14:textId="77777777" w:rsidR="001510A6" w:rsidRPr="00F34FA0" w:rsidRDefault="001510A6" w:rsidP="00805AD1">
      <w:pPr>
        <w:pStyle w:val="1"/>
      </w:pPr>
      <w:r w:rsidRPr="00F34FA0">
        <w:t>Section 6:</w:t>
      </w:r>
      <w:r w:rsidRPr="00F34FA0">
        <w:tab/>
        <w:t>All departments, commissions, boards, agencies and officers of the State, or any political subdivision thereof, are authorized and directed to cooperate in actions the State may take in response to the effects of this severe weather event.</w:t>
      </w:r>
    </w:p>
    <w:p w14:paraId="3C034F63" w14:textId="77777777" w:rsidR="001510A6" w:rsidRPr="00F34FA0" w:rsidRDefault="001510A6" w:rsidP="00805AD1">
      <w:pPr>
        <w:pStyle w:val="1"/>
      </w:pPr>
      <w:r w:rsidRPr="00F34FA0">
        <w:rPr>
          <w:color w:val="1F1F1F"/>
        </w:rPr>
        <w:t>Section 7:</w:t>
      </w:r>
      <w:r w:rsidRPr="00F34FA0">
        <w:rPr>
          <w:color w:val="1F1F1F"/>
        </w:rPr>
        <w:tab/>
      </w:r>
      <w:r w:rsidRPr="00F34FA0">
        <w:t xml:space="preserve">This Order is effective upon signature and shall continue in effect from Thursday, July 2, 2026 to </w:t>
      </w:r>
      <w:bookmarkStart w:id="25" w:name="_Hlk173330083"/>
      <w:r w:rsidRPr="00F34FA0">
        <w:t>Saturday, August 1, 202</w:t>
      </w:r>
      <w:bookmarkEnd w:id="25"/>
      <w:r w:rsidRPr="00F34FA0">
        <w:t>6, unless amended, modified, or terminated sooner.</w:t>
      </w:r>
    </w:p>
    <w:p w14:paraId="66097010" w14:textId="77777777" w:rsidR="001510A6" w:rsidRDefault="001510A6" w:rsidP="00805AD1">
      <w:pPr>
        <w:pStyle w:val="ExoNormal"/>
        <w:rPr>
          <w:rFonts w:ascii="Calibri" w:eastAsia="Calibri" w:hAnsi="Calibri"/>
        </w:rPr>
      </w:pPr>
      <w:r w:rsidRPr="00F34FA0">
        <w:rPr>
          <w:bCs/>
        </w:rPr>
        <w:t xml:space="preserve">IN WITNESS WHEREOF, </w:t>
      </w:r>
      <w:r w:rsidRPr="00F34FA0">
        <w:t>I have set my hand officially and caused to be affixed the Great Seal of Louisiana in the City of Baton Rouge, on this 2</w:t>
      </w:r>
      <w:r w:rsidRPr="00F34FA0">
        <w:rPr>
          <w:vertAlign w:val="superscript"/>
        </w:rPr>
        <w:t>nd</w:t>
      </w:r>
      <w:r w:rsidRPr="00F34FA0">
        <w:t xml:space="preserve"> day of July, 2026.</w:t>
      </w:r>
    </w:p>
    <w:p w14:paraId="131D139F" w14:textId="77777777" w:rsidR="001510A6" w:rsidRDefault="001510A6" w:rsidP="00805AD1">
      <w:pPr>
        <w:pStyle w:val="RegSignature"/>
      </w:pPr>
    </w:p>
    <w:p w14:paraId="5D866D43" w14:textId="77777777" w:rsidR="001510A6" w:rsidRDefault="001510A6" w:rsidP="00805AD1">
      <w:pPr>
        <w:pStyle w:val="RegSignature"/>
      </w:pPr>
      <w:r>
        <w:t>Jeff Landry</w:t>
      </w:r>
    </w:p>
    <w:p w14:paraId="091A8D84" w14:textId="77777777" w:rsidR="001510A6" w:rsidRDefault="001510A6" w:rsidP="00805AD1">
      <w:pPr>
        <w:pStyle w:val="RegSignature"/>
      </w:pPr>
      <w:r>
        <w:t>Governor</w:t>
      </w:r>
    </w:p>
    <w:p w14:paraId="5AB3C330" w14:textId="77777777" w:rsidR="001510A6" w:rsidRDefault="001510A6" w:rsidP="00805AD1">
      <w:pPr>
        <w:pStyle w:val="ExoSecOfState"/>
      </w:pPr>
      <w:r>
        <w:t>ATTEST BY</w:t>
      </w:r>
    </w:p>
    <w:p w14:paraId="3D53F828" w14:textId="77777777" w:rsidR="001510A6" w:rsidRDefault="001510A6" w:rsidP="00805AD1">
      <w:pPr>
        <w:pStyle w:val="ExoSecOfState"/>
      </w:pPr>
      <w:r>
        <w:t>THE GOVERNOR</w:t>
      </w:r>
    </w:p>
    <w:p w14:paraId="5963E9B3" w14:textId="77777777" w:rsidR="001510A6" w:rsidRDefault="001510A6" w:rsidP="00805AD1">
      <w:pPr>
        <w:pStyle w:val="ExoSecOfState"/>
      </w:pPr>
      <w:r>
        <w:t>Nancy Landry</w:t>
      </w:r>
    </w:p>
    <w:p w14:paraId="690969B1" w14:textId="77777777" w:rsidR="001510A6" w:rsidRDefault="001510A6" w:rsidP="00805AD1">
      <w:pPr>
        <w:pStyle w:val="ExoSecOfState"/>
      </w:pPr>
      <w:r>
        <w:t>Secretary of State</w:t>
      </w:r>
    </w:p>
    <w:p w14:paraId="29289A32" w14:textId="77777777" w:rsidR="001510A6" w:rsidRPr="00F34FA0" w:rsidRDefault="001510A6" w:rsidP="00805AD1">
      <w:pPr>
        <w:pStyle w:val="RegLogNumber"/>
      </w:pPr>
      <w:r>
        <w:t>2607#071</w:t>
      </w:r>
    </w:p>
    <w:p w14:paraId="0D255CFA" w14:textId="77777777" w:rsidR="001510A6" w:rsidRPr="001510A6" w:rsidRDefault="001510A6" w:rsidP="001510A6"/>
    <w:p w14:paraId="4735F038" w14:textId="77777777" w:rsidR="001510A6" w:rsidRDefault="001510A6" w:rsidP="006B78D6">
      <w:pPr>
        <w:pStyle w:val="RegItemFirstLine"/>
      </w:pPr>
      <w:r>
        <w:lastRenderedPageBreak/>
        <w:t>EXECUTIVE ORDER JML 26-060</w:t>
      </w:r>
    </w:p>
    <w:p w14:paraId="7B4D76A5" w14:textId="77777777" w:rsidR="001510A6" w:rsidRDefault="001510A6" w:rsidP="006B78D6">
      <w:pPr>
        <w:pStyle w:val="RegItemTitle"/>
      </w:pPr>
      <w:r w:rsidRPr="00B851F8">
        <w:t xml:space="preserve">Renewal </w:t>
      </w:r>
      <w:r>
        <w:t>o</w:t>
      </w:r>
      <w:r w:rsidRPr="00B851F8">
        <w:t xml:space="preserve">f State </w:t>
      </w:r>
      <w:r>
        <w:t>o</w:t>
      </w:r>
      <w:r w:rsidRPr="00B851F8">
        <w:t>f Emergency</w:t>
      </w:r>
      <w:r>
        <w:br/>
      </w:r>
      <w:r w:rsidRPr="00B851F8">
        <w:t xml:space="preserve">Threat </w:t>
      </w:r>
      <w:r>
        <w:t>o</w:t>
      </w:r>
      <w:r w:rsidRPr="00B851F8">
        <w:t xml:space="preserve">f Subsidence, Subsurface Instability, </w:t>
      </w:r>
      <w:r>
        <w:t>a</w:t>
      </w:r>
      <w:r w:rsidRPr="00B851F8">
        <w:t xml:space="preserve">nd </w:t>
      </w:r>
      <w:r>
        <w:br/>
      </w:r>
      <w:r w:rsidRPr="00B851F8">
        <w:t xml:space="preserve">Presence </w:t>
      </w:r>
      <w:r>
        <w:t>o</w:t>
      </w:r>
      <w:r w:rsidRPr="00B851F8">
        <w:t xml:space="preserve">f Hydrocarbons </w:t>
      </w:r>
      <w:r>
        <w:t>i</w:t>
      </w:r>
      <w:r w:rsidRPr="00B851F8">
        <w:t>n Sulphur Mines Salt Dome Area</w:t>
      </w:r>
    </w:p>
    <w:p w14:paraId="65CDA421" w14:textId="77777777" w:rsidR="001510A6" w:rsidRPr="00B851F8" w:rsidRDefault="001510A6" w:rsidP="006B78D6">
      <w:pPr>
        <w:pStyle w:val="ExoNormal"/>
      </w:pPr>
      <w:r w:rsidRPr="00B851F8">
        <w:rPr>
          <w:bCs/>
        </w:rPr>
        <w:t>WHEREAS,</w:t>
      </w:r>
      <w:r w:rsidRPr="00B851F8">
        <w:rPr>
          <w:bCs/>
        </w:rPr>
        <w:tab/>
      </w:r>
      <w:r w:rsidRPr="00B851F8">
        <w:t xml:space="preserve">pursuant to the Louisiana Homeland Security and Emergency Assistance and Disaster Act, R.S. 29:721, et seq., a state of emergency was declared through </w:t>
      </w:r>
      <w:r w:rsidRPr="00B851F8">
        <w:rPr>
          <w:bCs/>
          <w:color w:val="313131"/>
        </w:rPr>
        <w:t>Proclamation</w:t>
      </w:r>
      <w:r w:rsidRPr="00B851F8">
        <w:t xml:space="preserve"> Number 160 JBE 2023;</w:t>
      </w:r>
    </w:p>
    <w:p w14:paraId="1D1E8080" w14:textId="77777777" w:rsidR="001510A6" w:rsidRPr="00B851F8" w:rsidRDefault="001510A6" w:rsidP="006B78D6">
      <w:pPr>
        <w:pStyle w:val="ExoNormal"/>
        <w:rPr>
          <w:rFonts w:eastAsia="Calibri"/>
        </w:rPr>
      </w:pPr>
      <w:r w:rsidRPr="00B851F8">
        <w:rPr>
          <w:rFonts w:eastAsia="Calibri"/>
        </w:rPr>
        <w:t>WHEREAS,</w:t>
      </w:r>
      <w:r w:rsidRPr="00B851F8">
        <w:rPr>
          <w:rFonts w:eastAsia="Calibri"/>
        </w:rPr>
        <w:tab/>
        <w:t>Proclamation Number 160 JBE 2023 has been renewed and extended every thirty (30) days through JML 26-049 which is in effect through Sunday, July 5, 2026;</w:t>
      </w:r>
    </w:p>
    <w:p w14:paraId="3634614D" w14:textId="77777777" w:rsidR="001510A6" w:rsidRPr="00B851F8" w:rsidRDefault="001510A6" w:rsidP="006B78D6">
      <w:pPr>
        <w:pStyle w:val="ExoNormal"/>
      </w:pPr>
      <w:r w:rsidRPr="00B851F8">
        <w:t>WHEREAS, when the Governor determines that a disaster or emergency has occurred, or the threat thereof is imminent, R.S. 29:724(B)(1) empowers the Governor to declare a state of emergency by executive order or proclamation, or both;</w:t>
      </w:r>
    </w:p>
    <w:p w14:paraId="1285A6A9" w14:textId="77777777" w:rsidR="001510A6" w:rsidRPr="00B851F8" w:rsidRDefault="001510A6" w:rsidP="006B78D6">
      <w:pPr>
        <w:pStyle w:val="ExoNormal"/>
      </w:pPr>
      <w:r w:rsidRPr="00B851F8">
        <w:t>WHEREAS,</w:t>
      </w:r>
      <w:r w:rsidRPr="00B851F8">
        <w:tab/>
        <w:t xml:space="preserve">local, state, and federal agencies began monitoring subsurface seismic activity occurring in the vicinity of the Sulphur Mines salt dome in Calcasieu Parish in December of 2021, with a true seismic monitoring array being ordered by the Office of Conservation, which came online in January of 2023; </w:t>
      </w:r>
    </w:p>
    <w:p w14:paraId="2C575326" w14:textId="77777777" w:rsidR="001510A6" w:rsidRPr="00B851F8" w:rsidRDefault="001510A6" w:rsidP="006B78D6">
      <w:pPr>
        <w:pStyle w:val="ExoNormal"/>
      </w:pPr>
      <w:r w:rsidRPr="00B851F8">
        <w:t>WHEREAS,</w:t>
      </w:r>
      <w:r w:rsidRPr="00B851F8">
        <w:tab/>
        <w:t>the Office of Conservation began investigating unexplained hydrocarbon bubbling within the area of concern in January of 2023, as well as monitoring seismicity, and the rate of subsidence in the area of concern;</w:t>
      </w:r>
    </w:p>
    <w:p w14:paraId="2D1DA3A9" w14:textId="77777777" w:rsidR="001510A6" w:rsidRPr="00B851F8" w:rsidRDefault="001510A6" w:rsidP="006B78D6">
      <w:pPr>
        <w:pStyle w:val="ExoNormal"/>
      </w:pPr>
      <w:r w:rsidRPr="00B851F8">
        <w:t>WHEREAS,</w:t>
      </w:r>
      <w:r w:rsidRPr="00B851F8">
        <w:tab/>
        <w:t xml:space="preserve">on Wednesday September 20, 2023, in response to this subsidence and seepage, Commissioner of Conservation, Monique M. Edwards made a declaration of emergency under the authority of Louisiana Revised Statutes 30:1 </w:t>
      </w:r>
      <w:r w:rsidRPr="00B851F8">
        <w:rPr>
          <w:i/>
        </w:rPr>
        <w:t>et seq</w:t>
      </w:r>
      <w:r w:rsidRPr="00B851F8">
        <w:t>., ordering the operator of the salt cavern underneath the area of subsidence to undertake all necessary activities to evaluate and abate any deterioration of the cavern’s integrity;</w:t>
      </w:r>
    </w:p>
    <w:p w14:paraId="651C4F7A" w14:textId="77777777" w:rsidR="001510A6" w:rsidRDefault="001510A6" w:rsidP="006B78D6">
      <w:pPr>
        <w:pStyle w:val="ExoNormal"/>
      </w:pPr>
      <w:r w:rsidRPr="00B851F8">
        <w:t>WHEREAS,</w:t>
      </w:r>
      <w:r>
        <w:tab/>
      </w:r>
      <w:r w:rsidRPr="00B851F8">
        <w:t>the State anticipates that further assistance may be needed to assist Calcasieu Parish in their response to this continuing threat; and</w:t>
      </w:r>
    </w:p>
    <w:p w14:paraId="0A21E74C" w14:textId="77777777" w:rsidR="001510A6" w:rsidRPr="00B851F8" w:rsidRDefault="001510A6" w:rsidP="006B78D6">
      <w:pPr>
        <w:pStyle w:val="ExoNormal"/>
      </w:pPr>
      <w:r w:rsidRPr="00B851F8">
        <w:t>WHEREAS,</w:t>
      </w:r>
      <w:r w:rsidRPr="00B851F8">
        <w:tab/>
        <w:t>it is necessary to continue the measures provided in Proclamation Number 160 JBE 2023 to further protect the health and safety of the citizens of Louisiana;</w:t>
      </w:r>
    </w:p>
    <w:p w14:paraId="51B2F845" w14:textId="77777777" w:rsidR="001510A6" w:rsidRPr="00B851F8" w:rsidRDefault="001510A6" w:rsidP="006B78D6">
      <w:pPr>
        <w:pStyle w:val="ExoNormal"/>
        <w:rPr>
          <w:bCs/>
        </w:rPr>
      </w:pPr>
      <w:r w:rsidRPr="00B851F8">
        <w:rPr>
          <w:bCs/>
        </w:rPr>
        <w:t xml:space="preserve">NOW THEREFORE I, JEFF LANDRY, </w:t>
      </w:r>
      <w:r w:rsidRPr="00B851F8">
        <w:t>Governor of the State of Louisiana, by virtue of the authority vested by the Constitution and laws of the State of Louisiana, do hereby order and direct as follows:</w:t>
      </w:r>
    </w:p>
    <w:p w14:paraId="59EB489B" w14:textId="77777777" w:rsidR="001510A6" w:rsidRPr="00B851F8" w:rsidRDefault="001510A6" w:rsidP="006B78D6">
      <w:pPr>
        <w:pStyle w:val="1"/>
      </w:pPr>
      <w:r w:rsidRPr="00B851F8">
        <w:t>Section 1:</w:t>
      </w:r>
      <w:r>
        <w:tab/>
      </w:r>
      <w:r w:rsidRPr="00B851F8">
        <w:t xml:space="preserve">Pursuant to the Louisiana Homeland Security and Emergency Assistance and Disaster Act, R.S. 29:721 </w:t>
      </w:r>
      <w:r w:rsidRPr="00B851F8">
        <w:rPr>
          <w:i/>
        </w:rPr>
        <w:t>et seq</w:t>
      </w:r>
      <w:r w:rsidRPr="00B851F8">
        <w:t>., a state of emergency is hereby declared to exist in the Parish of Calcasieu, as a result of seismic activity, lost cavern integrity, increased hydrocarbon bubbling, and accelerated subsidence, that collectively indicate a potential for structural failure that could potentially threaten the lives and property of the citizens of the State.</w:t>
      </w:r>
    </w:p>
    <w:p w14:paraId="324D3E79" w14:textId="77777777" w:rsidR="001510A6" w:rsidRPr="00B851F8" w:rsidRDefault="001510A6" w:rsidP="006B78D6">
      <w:pPr>
        <w:pStyle w:val="1"/>
      </w:pPr>
      <w:r w:rsidRPr="00B851F8">
        <w:t>Section 2:</w:t>
      </w:r>
      <w:r>
        <w:tab/>
      </w:r>
      <w:r w:rsidRPr="00B851F8">
        <w:t>The Director of the Governor’s Office of Homeland Security and Emergency Preparedness is hereby authorized to undertake any activity authorized by law which he deems appropriate in response to this declaration.</w:t>
      </w:r>
    </w:p>
    <w:p w14:paraId="58626B77" w14:textId="77777777" w:rsidR="001510A6" w:rsidRPr="00B851F8" w:rsidRDefault="001510A6" w:rsidP="006B78D6">
      <w:pPr>
        <w:pStyle w:val="1"/>
      </w:pPr>
      <w:r w:rsidRPr="00B851F8">
        <w:t>Section 3:</w:t>
      </w:r>
      <w:r>
        <w:tab/>
      </w:r>
      <w:r w:rsidRPr="00B851F8">
        <w:t>All departments, commissions, boards, agencies, and officers of the State or any political subdivision thereof, are authorized and directed to cooperate in actions, the State may take in response to this incident.</w:t>
      </w:r>
    </w:p>
    <w:p w14:paraId="52C1A752" w14:textId="77777777" w:rsidR="001510A6" w:rsidRPr="00B851F8" w:rsidRDefault="001510A6" w:rsidP="006B78D6">
      <w:pPr>
        <w:pStyle w:val="1"/>
      </w:pPr>
      <w:r w:rsidRPr="00B851F8">
        <w:t>Section 4:</w:t>
      </w:r>
      <w:r>
        <w:tab/>
      </w:r>
      <w:r w:rsidRPr="00B851F8">
        <w:t xml:space="preserve">This Order is effective upon signature and shall continue in effect from Thursday, July 2, 2026 to Saturday, August 1, 2026, unless amended, modified, or terminated sooner. </w:t>
      </w:r>
    </w:p>
    <w:p w14:paraId="6A3CCEA0" w14:textId="77777777" w:rsidR="001510A6" w:rsidRDefault="001510A6" w:rsidP="006B78D6">
      <w:pPr>
        <w:pStyle w:val="ExoNormal"/>
      </w:pPr>
      <w:r w:rsidRPr="00B851F8">
        <w:rPr>
          <w:bCs/>
        </w:rPr>
        <w:t xml:space="preserve">IN WITNESS WHEREOF, </w:t>
      </w:r>
      <w:r w:rsidRPr="00B851F8">
        <w:t>I have set my hand officially and caused to be affixed the Great Seal of Louisiana in the City of Baton Rouge, on this 2</w:t>
      </w:r>
      <w:r w:rsidRPr="00B851F8">
        <w:rPr>
          <w:vertAlign w:val="superscript"/>
        </w:rPr>
        <w:t>nd</w:t>
      </w:r>
      <w:r w:rsidRPr="00B851F8">
        <w:t xml:space="preserve"> day of July, 2026.</w:t>
      </w:r>
    </w:p>
    <w:p w14:paraId="39CFC829" w14:textId="77777777" w:rsidR="001510A6" w:rsidRDefault="001510A6" w:rsidP="006B78D6">
      <w:pPr>
        <w:pStyle w:val="RegSignature"/>
      </w:pPr>
    </w:p>
    <w:p w14:paraId="733EA648" w14:textId="77777777" w:rsidR="001510A6" w:rsidRDefault="001510A6" w:rsidP="006B78D6">
      <w:pPr>
        <w:pStyle w:val="RegSignature"/>
      </w:pPr>
      <w:r>
        <w:t>Jeff Landry</w:t>
      </w:r>
    </w:p>
    <w:p w14:paraId="457E0CBF" w14:textId="77777777" w:rsidR="001510A6" w:rsidRDefault="001510A6" w:rsidP="006B78D6">
      <w:pPr>
        <w:pStyle w:val="RegSignature"/>
      </w:pPr>
      <w:r>
        <w:t>Governor</w:t>
      </w:r>
    </w:p>
    <w:p w14:paraId="0FBBC724" w14:textId="77777777" w:rsidR="001510A6" w:rsidRDefault="001510A6" w:rsidP="006B78D6">
      <w:pPr>
        <w:pStyle w:val="ExoSecOfState"/>
      </w:pPr>
      <w:r>
        <w:t>ATTEST BY</w:t>
      </w:r>
    </w:p>
    <w:p w14:paraId="31D37C0E" w14:textId="77777777" w:rsidR="001510A6" w:rsidRDefault="001510A6" w:rsidP="006B78D6">
      <w:pPr>
        <w:pStyle w:val="ExoSecOfState"/>
      </w:pPr>
      <w:r>
        <w:t>THE GOVERNOR</w:t>
      </w:r>
    </w:p>
    <w:p w14:paraId="194B05F9" w14:textId="77777777" w:rsidR="001510A6" w:rsidRDefault="001510A6" w:rsidP="006B78D6">
      <w:pPr>
        <w:pStyle w:val="ExoSecOfState"/>
      </w:pPr>
      <w:r>
        <w:t>Nancy Landry</w:t>
      </w:r>
    </w:p>
    <w:p w14:paraId="6E30CF9C" w14:textId="77777777" w:rsidR="001510A6" w:rsidRDefault="001510A6" w:rsidP="006B78D6">
      <w:pPr>
        <w:pStyle w:val="ExoSecOfState"/>
      </w:pPr>
      <w:r>
        <w:t>Secretary of State</w:t>
      </w:r>
    </w:p>
    <w:p w14:paraId="61998FAD" w14:textId="77777777" w:rsidR="001510A6" w:rsidRPr="00B851F8" w:rsidRDefault="001510A6" w:rsidP="006B78D6">
      <w:pPr>
        <w:pStyle w:val="RegLogNumber"/>
      </w:pPr>
      <w:r>
        <w:t>2607#072</w:t>
      </w:r>
    </w:p>
    <w:p w14:paraId="67D70B25" w14:textId="77777777" w:rsidR="001510A6" w:rsidRPr="001510A6" w:rsidRDefault="001510A6" w:rsidP="001510A6"/>
    <w:p w14:paraId="416807C9" w14:textId="77777777" w:rsidR="001510A6" w:rsidRDefault="001510A6" w:rsidP="00E7186B">
      <w:pPr>
        <w:pStyle w:val="RegItemFirstLine"/>
      </w:pPr>
      <w:r>
        <w:t>EXECUTIVE ORDER JML 26-061</w:t>
      </w:r>
    </w:p>
    <w:p w14:paraId="4EFF8F3F" w14:textId="77777777" w:rsidR="001510A6" w:rsidRPr="00A225AD" w:rsidRDefault="001510A6" w:rsidP="00E7186B">
      <w:pPr>
        <w:pStyle w:val="RegItemTitle"/>
      </w:pPr>
      <w:r w:rsidRPr="00A225AD">
        <w:t xml:space="preserve">Renewal </w:t>
      </w:r>
      <w:r>
        <w:t>o</w:t>
      </w:r>
      <w:r w:rsidRPr="00A225AD">
        <w:t xml:space="preserve">f State </w:t>
      </w:r>
      <w:r>
        <w:t>o</w:t>
      </w:r>
      <w:r w:rsidRPr="00A225AD">
        <w:t>f Emergency</w:t>
      </w:r>
      <w:r>
        <w:br/>
      </w:r>
      <w:r w:rsidRPr="00A225AD">
        <w:t xml:space="preserve">Maximum Security Camp J Repairs </w:t>
      </w:r>
      <w:r>
        <w:t>a</w:t>
      </w:r>
      <w:r w:rsidRPr="00A225AD">
        <w:t>nd Operation</w:t>
      </w:r>
      <w:r>
        <w:br/>
      </w:r>
      <w:r w:rsidRPr="00A225AD">
        <w:t>Louisiana State Penitentiary</w:t>
      </w:r>
    </w:p>
    <w:p w14:paraId="3D274CF0" w14:textId="77777777" w:rsidR="001510A6" w:rsidRPr="00A225AD" w:rsidRDefault="001510A6" w:rsidP="00E7186B">
      <w:pPr>
        <w:pStyle w:val="ExoNormal"/>
      </w:pPr>
      <w:r w:rsidRPr="00A225AD">
        <w:rPr>
          <w:bCs/>
        </w:rPr>
        <w:t>WHEREAS,</w:t>
      </w:r>
      <w:r w:rsidRPr="00A225AD">
        <w:t xml:space="preserve"> the Governor is responsible for meeting the dangers to the state and people presented by emergencies and disasters;</w:t>
      </w:r>
    </w:p>
    <w:p w14:paraId="27BF5FFE" w14:textId="77777777" w:rsidR="001510A6" w:rsidRPr="00A225AD" w:rsidRDefault="001510A6" w:rsidP="00E7186B">
      <w:pPr>
        <w:pStyle w:val="ExoNormal"/>
      </w:pPr>
      <w:r w:rsidRPr="00A225AD">
        <w:rPr>
          <w:bCs/>
        </w:rPr>
        <w:t>WHEREAS,</w:t>
      </w:r>
      <w:r w:rsidRPr="00A225AD">
        <w:t xml:space="preserve"> the Louisiana Homeland Security and Emergency Assistance and Disaster Act, La. R.S. 29:721, </w:t>
      </w:r>
      <w:r w:rsidRPr="00A225AD">
        <w:rPr>
          <w:i/>
          <w:iCs/>
        </w:rPr>
        <w:t>et seq.</w:t>
      </w:r>
      <w:r w:rsidRPr="00A225AD">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of this State will be adequate to deal with such emergencies or disasters and to preserve the lives and property of the people of the State of Louisiana;</w:t>
      </w:r>
    </w:p>
    <w:p w14:paraId="73D24DB7" w14:textId="77777777" w:rsidR="001510A6" w:rsidRPr="00A225AD" w:rsidRDefault="001510A6" w:rsidP="00E7186B">
      <w:pPr>
        <w:pStyle w:val="ExoNormal"/>
      </w:pPr>
      <w:r w:rsidRPr="00A225AD">
        <w:rPr>
          <w:bCs/>
        </w:rPr>
        <w:t>WHEREAS,</w:t>
      </w:r>
      <w:r w:rsidRPr="00A225AD">
        <w:t xml:space="preserve"> when the Governor determines that a disaster or emergency has occurred, or the threat thereof is imminent, La. R.S. 29:724(B)(l) empowers him to declare a state of emergency or disaster by executive order, which has the force and effect of law;</w:t>
      </w:r>
    </w:p>
    <w:p w14:paraId="65FC5964" w14:textId="77777777" w:rsidR="001510A6" w:rsidRPr="00A225AD" w:rsidRDefault="001510A6" w:rsidP="00E7186B">
      <w:pPr>
        <w:pStyle w:val="ExoNormal"/>
      </w:pPr>
      <w:r w:rsidRPr="00A225AD">
        <w:rPr>
          <w:bCs/>
        </w:rPr>
        <w:t xml:space="preserve">WHEREAS, </w:t>
      </w:r>
      <w:r w:rsidRPr="00A225AD">
        <w:t>pursuant to R.S. 29:274 (B)(1), Governor Jeff Landry declared a state of emergency on July 25, 2025, in Executive Order JML 25-084;</w:t>
      </w:r>
    </w:p>
    <w:p w14:paraId="1CFE5188" w14:textId="77777777" w:rsidR="001510A6" w:rsidRPr="00A225AD" w:rsidRDefault="001510A6" w:rsidP="00E7186B">
      <w:pPr>
        <w:pStyle w:val="ExoNormal"/>
      </w:pPr>
      <w:r w:rsidRPr="00A225AD">
        <w:rPr>
          <w:bCs/>
        </w:rPr>
        <w:t xml:space="preserve">WHEREAS, </w:t>
      </w:r>
      <w:r w:rsidRPr="00A225AD">
        <w:t>Executive Order JML 25-084 has been renewed and extended every thirty (30) days through Executive Order JML 26-050, which is in effect through Sunday, July 5, 2026;</w:t>
      </w:r>
    </w:p>
    <w:p w14:paraId="638AA014" w14:textId="77777777" w:rsidR="001510A6" w:rsidRPr="00A225AD" w:rsidRDefault="001510A6" w:rsidP="00E7186B">
      <w:pPr>
        <w:pStyle w:val="ExoNormal"/>
      </w:pPr>
      <w:r w:rsidRPr="00A225AD">
        <w:rPr>
          <w:bCs/>
        </w:rPr>
        <w:t>WHEREAS,</w:t>
      </w:r>
      <w:r w:rsidRPr="00A225AD">
        <w:t xml:space="preserve"> 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582BF8A7" w14:textId="77777777" w:rsidR="001510A6" w:rsidRPr="00A225AD" w:rsidRDefault="001510A6" w:rsidP="00E7186B">
      <w:pPr>
        <w:pStyle w:val="ExoNormal"/>
      </w:pPr>
      <w:r w:rsidRPr="00A225AD">
        <w:rPr>
          <w:bCs/>
        </w:rPr>
        <w:t>WHEREAS,</w:t>
      </w:r>
      <w:r w:rsidRPr="00A225AD">
        <w:t xml:space="preserve"> a declaration of emergency or disaster activates the state’s emergency response and recovery program under the command of the director of the Governor’s Office of Homeland Security and Emergency Preparedness (“GOHSEP”);</w:t>
      </w:r>
    </w:p>
    <w:p w14:paraId="6206BCA7" w14:textId="77777777" w:rsidR="00AD0932" w:rsidRDefault="00AD0932" w:rsidP="00E7186B">
      <w:pPr>
        <w:pStyle w:val="ExoNormal"/>
        <w:rPr>
          <w:bCs/>
        </w:rPr>
      </w:pPr>
      <w:r>
        <w:rPr>
          <w:bCs/>
        </w:rPr>
        <w:br w:type="page"/>
      </w:r>
    </w:p>
    <w:p w14:paraId="29EF1342" w14:textId="092816FE" w:rsidR="001510A6" w:rsidRPr="00A225AD" w:rsidRDefault="001510A6" w:rsidP="00E7186B">
      <w:pPr>
        <w:pStyle w:val="ExoNormal"/>
      </w:pPr>
      <w:r w:rsidRPr="00A225AD">
        <w:rPr>
          <w:bCs/>
        </w:rPr>
        <w:lastRenderedPageBreak/>
        <w:t xml:space="preserve">WHEREAS, </w:t>
      </w:r>
      <w:r w:rsidRPr="00A225AD">
        <w:t>La. R.S. 29:274(D)(2) permits the Governor during a declared state of emergency the capacity to utilize all available resources of the state government and of each political subdivision of the state as reasonably necessary to cope with the disaster or emergency;</w:t>
      </w:r>
    </w:p>
    <w:p w14:paraId="53C296BA" w14:textId="77777777" w:rsidR="001510A6" w:rsidRPr="00A225AD" w:rsidRDefault="001510A6" w:rsidP="00E7186B">
      <w:pPr>
        <w:pStyle w:val="ExoNormal"/>
      </w:pPr>
      <w:r w:rsidRPr="00A225AD">
        <w:rPr>
          <w:bCs/>
        </w:rPr>
        <w:t xml:space="preserve">WHEREAS, </w:t>
      </w:r>
      <w:r w:rsidRPr="00A225AD">
        <w:t>La. R.S. 29:274(D)(3) authorizes the Governor during a declared state of emergency the capability to transfer the direction, personnel, or functions of state departments and agencies or units thereof for the purpose of performing or facilitating emergency services;</w:t>
      </w:r>
    </w:p>
    <w:p w14:paraId="6B1D4FE9" w14:textId="77777777" w:rsidR="001510A6" w:rsidRPr="00A225AD" w:rsidRDefault="001510A6" w:rsidP="00E7186B">
      <w:pPr>
        <w:pStyle w:val="ExoNormal"/>
      </w:pPr>
      <w:r w:rsidRPr="00A225AD">
        <w:rPr>
          <w:bCs/>
        </w:rPr>
        <w:t xml:space="preserve">WHEREAS, </w:t>
      </w:r>
      <w:r w:rsidRPr="00A225AD">
        <w:t>La. R.S. 29:274(D)(4) gives the Governor during a declared state of emergency the ability to make provisions for the availability and use of temporary emergency housing;</w:t>
      </w:r>
    </w:p>
    <w:p w14:paraId="5E8F7E86" w14:textId="77777777" w:rsidR="001510A6" w:rsidRPr="00A225AD" w:rsidRDefault="001510A6" w:rsidP="00E7186B">
      <w:pPr>
        <w:pStyle w:val="ExoNormal"/>
      </w:pPr>
      <w:r w:rsidRPr="00A225AD">
        <w:rPr>
          <w:bCs/>
        </w:rPr>
        <w:t xml:space="preserve">WHEREAS, </w:t>
      </w:r>
      <w:r w:rsidRPr="00A225AD">
        <w:t>the Louisiana State Penitentiary lacks adequate bed capacity to accommodate violent offenders who require the highest degree of security and will be transferred to its facilities;</w:t>
      </w:r>
    </w:p>
    <w:p w14:paraId="41F5D5A3" w14:textId="77777777" w:rsidR="001510A6" w:rsidRPr="00A225AD" w:rsidRDefault="001510A6" w:rsidP="00E7186B">
      <w:pPr>
        <w:pStyle w:val="ExoNormal"/>
      </w:pPr>
      <w:r w:rsidRPr="00A225AD">
        <w:rPr>
          <w:bCs/>
        </w:rPr>
        <w:t xml:space="preserve">WHEREAS, </w:t>
      </w:r>
      <w:r w:rsidRPr="00A225AD">
        <w:t>Camp J, within the Louisiana State Penitentiary, was designed to provide that maximum security, but Camp J has deteriorated into a condition that creates a significant threat of injury to individuals and property who enter or are in and around its premises;</w:t>
      </w:r>
    </w:p>
    <w:p w14:paraId="0F11AAD4" w14:textId="77777777" w:rsidR="001510A6" w:rsidRPr="00A225AD" w:rsidRDefault="001510A6" w:rsidP="00E7186B">
      <w:pPr>
        <w:pStyle w:val="ExoNormal"/>
      </w:pPr>
      <w:r w:rsidRPr="00A225AD">
        <w:rPr>
          <w:bCs/>
        </w:rPr>
        <w:t>WHEREAS,</w:t>
      </w:r>
      <w:r w:rsidRPr="00A225AD">
        <w:t xml:space="preserve"> in the first seven months of 2017, dozens of weapons were found at Camp J due to security malfunctions;</w:t>
      </w:r>
    </w:p>
    <w:p w14:paraId="33D34DF9" w14:textId="77777777" w:rsidR="001510A6" w:rsidRPr="00A225AD" w:rsidRDefault="001510A6" w:rsidP="00E7186B">
      <w:pPr>
        <w:pStyle w:val="ExoNormal"/>
      </w:pPr>
      <w:r w:rsidRPr="00A225AD">
        <w:rPr>
          <w:bCs/>
        </w:rPr>
        <w:t xml:space="preserve">WHEREAS, </w:t>
      </w:r>
      <w:r w:rsidRPr="00A225AD">
        <w:t>within just one year, approximately 85 corrections officers assigned to Camp J had resigned, retired, or were terminated due to the complex challenges presented there;</w:t>
      </w:r>
    </w:p>
    <w:p w14:paraId="4C6323D2" w14:textId="77777777" w:rsidR="001510A6" w:rsidRPr="00A225AD" w:rsidRDefault="001510A6" w:rsidP="00E7186B">
      <w:pPr>
        <w:pStyle w:val="ExoNormal"/>
      </w:pPr>
      <w:r w:rsidRPr="00A225AD">
        <w:rPr>
          <w:bCs/>
        </w:rPr>
        <w:t>WHEREAS</w:t>
      </w:r>
      <w:r w:rsidRPr="00A225AD">
        <w:t>, locks for the cells in Camp J malfunctioned, allowing offenders to jam cell doors and circumvent security checks, which resulted in a decision to close Camp J in 2018;</w:t>
      </w:r>
    </w:p>
    <w:p w14:paraId="12620B61" w14:textId="77777777" w:rsidR="001510A6" w:rsidRPr="00A225AD" w:rsidRDefault="001510A6" w:rsidP="00E7186B">
      <w:pPr>
        <w:pStyle w:val="ExoNormal"/>
      </w:pPr>
      <w:r w:rsidRPr="00A225AD">
        <w:rPr>
          <w:bCs/>
        </w:rPr>
        <w:t>WHEREAS,</w:t>
      </w:r>
      <w:r w:rsidRPr="00A225AD">
        <w:t xml:space="preserve"> the security conditions of Camp J present a threat of injury and a threat to the lives of offenders housed or working within Camp J as well as employees, contractors, or members of the public who may be within Camp J at any time;</w:t>
      </w:r>
    </w:p>
    <w:p w14:paraId="565B44C8" w14:textId="77777777" w:rsidR="001510A6" w:rsidRPr="00A225AD" w:rsidRDefault="001510A6" w:rsidP="00E7186B">
      <w:pPr>
        <w:pStyle w:val="ExoNormal"/>
      </w:pPr>
      <w:r w:rsidRPr="00A225AD">
        <w:rPr>
          <w:bCs/>
        </w:rPr>
        <w:t>WHEREAS</w:t>
      </w:r>
      <w:r w:rsidRPr="00A225AD">
        <w:t>, Camp J and the surrounding infrastructure requires facility improvements and maintenance to adequately hold any violent offenders and to protect the lives of any employees, contractors, or members of the public who may be within Camp J at any time;</w:t>
      </w:r>
    </w:p>
    <w:p w14:paraId="066A7D82" w14:textId="77777777" w:rsidR="001510A6" w:rsidRPr="00A225AD" w:rsidRDefault="001510A6" w:rsidP="00E7186B">
      <w:pPr>
        <w:pStyle w:val="ExoNormal"/>
      </w:pPr>
      <w:r w:rsidRPr="00A225AD">
        <w:rPr>
          <w:bCs/>
        </w:rPr>
        <w:t>NOW THEREFORE, I, JEFF LANDRY,</w:t>
      </w:r>
      <w:r w:rsidRPr="00A225AD">
        <w:t xml:space="preserve"> Governor of the State of Louisiana, by virtue of the authority vested by the Constitution and laws of the State of Louisiana, order and direct as follows:</w:t>
      </w:r>
    </w:p>
    <w:p w14:paraId="3E5D9754" w14:textId="77777777" w:rsidR="001510A6" w:rsidRPr="00A225AD" w:rsidRDefault="001510A6" w:rsidP="00E7186B">
      <w:pPr>
        <w:pStyle w:val="1"/>
      </w:pPr>
      <w:r w:rsidRPr="00A225AD">
        <w:t>Section 1:</w:t>
      </w:r>
      <w:r w:rsidRPr="00A225AD">
        <w:tab/>
        <w:t xml:space="preserve">Pursuant to the Louisiana Homeland Security and Emergency Assistance and Disaster Act, R.S. 29:721, </w:t>
      </w:r>
      <w:r w:rsidRPr="00A225AD">
        <w:rPr>
          <w:i/>
          <w:iCs/>
        </w:rPr>
        <w:t>et seq</w:t>
      </w:r>
      <w:r w:rsidRPr="00A225AD">
        <w:t>., a state of emergency is hereby declared to exist that currently threatens the lives, safety, and property of the citizens in Louisiana.</w:t>
      </w:r>
    </w:p>
    <w:p w14:paraId="278346B6" w14:textId="77777777" w:rsidR="001510A6" w:rsidRPr="00A225AD" w:rsidRDefault="001510A6" w:rsidP="00E7186B">
      <w:pPr>
        <w:pStyle w:val="1"/>
      </w:pPr>
      <w:r w:rsidRPr="00A225AD">
        <w:t>Section 2:</w:t>
      </w:r>
      <w:r w:rsidRPr="00A225AD">
        <w:tab/>
        <w:t>Pursuant to R.S. 29:724(A)(3), the designated emergency area, which is or may be affected, shall include Camp J and surrounding infrastructure, within the Louisiana State Penitentiary.</w:t>
      </w:r>
    </w:p>
    <w:p w14:paraId="723C7BBF" w14:textId="77777777" w:rsidR="001510A6" w:rsidRPr="00A225AD" w:rsidRDefault="001510A6" w:rsidP="00E7186B">
      <w:pPr>
        <w:pStyle w:val="1"/>
      </w:pPr>
      <w:r w:rsidRPr="00A225AD">
        <w:t>Section 3:</w:t>
      </w:r>
      <w:r w:rsidRPr="00A225AD">
        <w:tab/>
        <w:t xml:space="preserve">The Director of the Governor's Office of Homeland Security and Emergency Preparedness (GOHSEP) and the Secretary of the Department of Public Safety and Corrections are hereby authorized to undertake any activity authorized by law that they deem appropriate in response to this declaration. </w:t>
      </w:r>
    </w:p>
    <w:p w14:paraId="1564411B" w14:textId="37803D38" w:rsidR="001510A6" w:rsidRPr="00A225AD" w:rsidRDefault="00AD0932" w:rsidP="00E7186B">
      <w:pPr>
        <w:pStyle w:val="1"/>
        <w:rPr>
          <w:bCs/>
        </w:rPr>
      </w:pPr>
      <w:r>
        <w:br w:type="column"/>
      </w:r>
      <w:r w:rsidR="001510A6" w:rsidRPr="00A225AD">
        <w:t>Section 4:</w:t>
      </w:r>
      <w:r w:rsidR="001510A6" w:rsidRPr="00A225AD">
        <w:tab/>
        <w:t xml:space="preserve">Pursuant to R.S. 29:724(D)(l), the Louisiana Procurement Code (R.S. 39:1551, </w:t>
      </w:r>
      <w:r w:rsidR="001510A6" w:rsidRPr="00A225AD">
        <w:rPr>
          <w:i/>
          <w:iCs/>
        </w:rPr>
        <w:t>et seq</w:t>
      </w:r>
      <w:r w:rsidR="001510A6" w:rsidRPr="00A225AD">
        <w:t xml:space="preserve">.) and Louisiana Public Bid Law (R.S. 38:2211, </w:t>
      </w:r>
      <w:r w:rsidR="001510A6" w:rsidRPr="00A225AD">
        <w:rPr>
          <w:i/>
          <w:iCs/>
        </w:rPr>
        <w:t>et seq</w:t>
      </w:r>
      <w:r w:rsidR="001510A6" w:rsidRPr="00A225AD">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 or any public work necessary to respond to this emergency.</w:t>
      </w:r>
    </w:p>
    <w:p w14:paraId="42225FE2" w14:textId="77777777" w:rsidR="001510A6" w:rsidRPr="00A225AD" w:rsidRDefault="001510A6" w:rsidP="00E7186B">
      <w:pPr>
        <w:pStyle w:val="1"/>
      </w:pPr>
      <w:r w:rsidRPr="00A225AD">
        <w:t>Section 5:</w:t>
      </w:r>
      <w:r w:rsidRPr="00A225AD">
        <w:tab/>
        <w:t>All departments, commissions, boards, agencies and officers of the State, or any political subdivision thereof, are authorized and directed to cooperate in actions the State may take in response to this event.</w:t>
      </w:r>
    </w:p>
    <w:p w14:paraId="3BC527FC" w14:textId="77777777" w:rsidR="001510A6" w:rsidRPr="00A225AD" w:rsidRDefault="001510A6" w:rsidP="00E7186B">
      <w:pPr>
        <w:pStyle w:val="1"/>
      </w:pPr>
      <w:r w:rsidRPr="00A225AD">
        <w:t>Section 6:</w:t>
      </w:r>
      <w:r w:rsidRPr="00A225AD">
        <w:tab/>
        <w:t>This Order is effective upon signature and shall remain in effect from Thursday, July 2, 2026 to Saturday, August 1, 2026, unless amended, modified, terminated, or rescinded earlier by the Governor, or terminated by operation of law.</w:t>
      </w:r>
    </w:p>
    <w:p w14:paraId="159BC1F2" w14:textId="77777777" w:rsidR="001510A6" w:rsidRDefault="001510A6" w:rsidP="00E7186B">
      <w:pPr>
        <w:pStyle w:val="ExoNormal"/>
      </w:pPr>
      <w:r w:rsidRPr="00A225AD">
        <w:rPr>
          <w:bCs/>
        </w:rPr>
        <w:t xml:space="preserve">IN WITNESS WHEREOF, </w:t>
      </w:r>
      <w:r w:rsidRPr="00A225AD">
        <w:t>I have set my hand officially and caused to be affixed the Great Seal of Louisiana in the City of Baton Rouge on this 2</w:t>
      </w:r>
      <w:r w:rsidRPr="00A225AD">
        <w:rPr>
          <w:vertAlign w:val="superscript"/>
        </w:rPr>
        <w:t>nd</w:t>
      </w:r>
      <w:r w:rsidRPr="00A225AD">
        <w:t xml:space="preserve"> day of July 2026.</w:t>
      </w:r>
    </w:p>
    <w:p w14:paraId="136C1AC3" w14:textId="77777777" w:rsidR="001510A6" w:rsidRDefault="001510A6" w:rsidP="00E7186B">
      <w:pPr>
        <w:pStyle w:val="RegSignature"/>
        <w:rPr>
          <w:shd w:val="clear" w:color="auto" w:fill="FFFFFF"/>
        </w:rPr>
      </w:pPr>
    </w:p>
    <w:p w14:paraId="354B6702" w14:textId="77777777" w:rsidR="001510A6" w:rsidRDefault="001510A6" w:rsidP="00E7186B">
      <w:pPr>
        <w:pStyle w:val="RegSignature"/>
        <w:rPr>
          <w:shd w:val="clear" w:color="auto" w:fill="FFFFFF"/>
        </w:rPr>
      </w:pPr>
      <w:r>
        <w:rPr>
          <w:shd w:val="clear" w:color="auto" w:fill="FFFFFF"/>
        </w:rPr>
        <w:t>Jeff Landry</w:t>
      </w:r>
    </w:p>
    <w:p w14:paraId="28BB8C19" w14:textId="77777777" w:rsidR="001510A6" w:rsidRDefault="001510A6" w:rsidP="00E7186B">
      <w:pPr>
        <w:pStyle w:val="RegSignature"/>
        <w:rPr>
          <w:shd w:val="clear" w:color="auto" w:fill="FFFFFF"/>
        </w:rPr>
      </w:pPr>
      <w:r>
        <w:rPr>
          <w:shd w:val="clear" w:color="auto" w:fill="FFFFFF"/>
        </w:rPr>
        <w:t>Governor</w:t>
      </w:r>
    </w:p>
    <w:p w14:paraId="3DFA62CA" w14:textId="77777777" w:rsidR="001510A6" w:rsidRDefault="001510A6" w:rsidP="00E7186B">
      <w:pPr>
        <w:pStyle w:val="ExoSecOfState"/>
        <w:rPr>
          <w:shd w:val="clear" w:color="auto" w:fill="FFFFFF"/>
        </w:rPr>
      </w:pPr>
      <w:r>
        <w:rPr>
          <w:shd w:val="clear" w:color="auto" w:fill="FFFFFF"/>
        </w:rPr>
        <w:t>ATTEST BY</w:t>
      </w:r>
    </w:p>
    <w:p w14:paraId="49ACB2B4" w14:textId="77777777" w:rsidR="001510A6" w:rsidRDefault="001510A6" w:rsidP="00E7186B">
      <w:pPr>
        <w:pStyle w:val="ExoSecOfState"/>
        <w:rPr>
          <w:shd w:val="clear" w:color="auto" w:fill="FFFFFF"/>
        </w:rPr>
      </w:pPr>
      <w:r>
        <w:rPr>
          <w:shd w:val="clear" w:color="auto" w:fill="FFFFFF"/>
        </w:rPr>
        <w:t>THE GOVERNOR</w:t>
      </w:r>
    </w:p>
    <w:p w14:paraId="01507CA2" w14:textId="77777777" w:rsidR="001510A6" w:rsidRDefault="001510A6" w:rsidP="00E7186B">
      <w:pPr>
        <w:pStyle w:val="ExoSecOfState"/>
        <w:rPr>
          <w:shd w:val="clear" w:color="auto" w:fill="FFFFFF"/>
        </w:rPr>
      </w:pPr>
      <w:r>
        <w:rPr>
          <w:shd w:val="clear" w:color="auto" w:fill="FFFFFF"/>
        </w:rPr>
        <w:t>Nancy Landry</w:t>
      </w:r>
    </w:p>
    <w:p w14:paraId="07CA1325" w14:textId="77777777" w:rsidR="001510A6" w:rsidRDefault="001510A6" w:rsidP="00E7186B">
      <w:pPr>
        <w:pStyle w:val="ExoSecOfState"/>
        <w:rPr>
          <w:shd w:val="clear" w:color="auto" w:fill="FFFFFF"/>
        </w:rPr>
      </w:pPr>
      <w:r>
        <w:rPr>
          <w:shd w:val="clear" w:color="auto" w:fill="FFFFFF"/>
        </w:rPr>
        <w:t>Secretary of State</w:t>
      </w:r>
    </w:p>
    <w:p w14:paraId="6E4D2012" w14:textId="77777777" w:rsidR="001510A6" w:rsidRPr="00A225AD" w:rsidRDefault="001510A6" w:rsidP="00E7186B">
      <w:pPr>
        <w:pStyle w:val="RegLogNumber"/>
        <w:rPr>
          <w:shd w:val="clear" w:color="auto" w:fill="FFFFFF"/>
        </w:rPr>
      </w:pPr>
      <w:r>
        <w:rPr>
          <w:shd w:val="clear" w:color="auto" w:fill="FFFFFF"/>
        </w:rPr>
        <w:t>2607#073</w:t>
      </w:r>
    </w:p>
    <w:p w14:paraId="3FD36A46" w14:textId="77777777" w:rsidR="001510A6" w:rsidRPr="001510A6" w:rsidRDefault="001510A6" w:rsidP="001510A6"/>
    <w:p w14:paraId="437DFBF0" w14:textId="77777777" w:rsidR="001510A6" w:rsidRDefault="001510A6" w:rsidP="00F133AC">
      <w:pPr>
        <w:pStyle w:val="RegItemFirstLine"/>
      </w:pPr>
      <w:r>
        <w:t>EXECUTIVE ORDER JML 26-062</w:t>
      </w:r>
    </w:p>
    <w:p w14:paraId="5336F709" w14:textId="77777777" w:rsidR="001510A6" w:rsidRDefault="001510A6" w:rsidP="00F133AC">
      <w:pPr>
        <w:pStyle w:val="RegItemTitle"/>
      </w:pPr>
      <w:r w:rsidRPr="0016157F">
        <w:t>Amended State of Emergency</w:t>
      </w:r>
      <w:r>
        <w:br/>
      </w:r>
      <w:r w:rsidRPr="0016157F">
        <w:t>Tropical Storm Arthur—June 18, 2026</w:t>
      </w:r>
    </w:p>
    <w:p w14:paraId="7EAFEDBB" w14:textId="77777777" w:rsidR="001510A6" w:rsidRPr="0016157F" w:rsidRDefault="001510A6" w:rsidP="00F133AC">
      <w:pPr>
        <w:pStyle w:val="ExoNormal"/>
      </w:pPr>
      <w:r w:rsidRPr="0016157F">
        <w:rPr>
          <w:bCs/>
        </w:rPr>
        <w:t>WHEREAS,</w:t>
      </w:r>
      <w:r w:rsidRPr="0016157F">
        <w:t xml:space="preserve"> the Governor is responsible for meeting the dangers to the state and people presented by emergencies and disasters;</w:t>
      </w:r>
    </w:p>
    <w:p w14:paraId="3E401A7E" w14:textId="77777777" w:rsidR="001510A6" w:rsidRPr="0016157F" w:rsidRDefault="001510A6" w:rsidP="00F133AC">
      <w:pPr>
        <w:pStyle w:val="ExoNormal"/>
      </w:pPr>
      <w:r w:rsidRPr="0016157F">
        <w:rPr>
          <w:bCs/>
        </w:rPr>
        <w:t>WHEREAS,</w:t>
      </w:r>
      <w:r w:rsidRPr="0016157F">
        <w:t xml:space="preserve"> the Louisiana Homeland Security and Emergency Assistance and Disaster Act, La. R.S. 29:721, </w:t>
      </w:r>
      <w:r w:rsidRPr="0016157F">
        <w:rPr>
          <w:i/>
          <w:iCs/>
        </w:rPr>
        <w:t>et seq.</w:t>
      </w:r>
      <w:r w:rsidRPr="0016157F">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3C451B7B" w14:textId="77777777" w:rsidR="001510A6" w:rsidRPr="0016157F" w:rsidRDefault="001510A6" w:rsidP="00F133AC">
      <w:pPr>
        <w:pStyle w:val="ExoNormal"/>
      </w:pPr>
      <w:r w:rsidRPr="0016157F">
        <w:rPr>
          <w:bCs/>
        </w:rPr>
        <w:t>WHEREAS,</w:t>
      </w:r>
      <w:r w:rsidRPr="0016157F">
        <w:t xml:space="preserve"> when the Governor determines that a disaster or emergency has occurred, or the threat thereof is imminent, R.S. 29:724(B)(1) empowers him to declare a state of emergency or disaster by executive order, which has the force and effect of law;</w:t>
      </w:r>
    </w:p>
    <w:p w14:paraId="423C1101" w14:textId="77777777" w:rsidR="001510A6" w:rsidRPr="0016157F" w:rsidRDefault="001510A6" w:rsidP="00F133AC">
      <w:pPr>
        <w:pStyle w:val="ExoNormal"/>
      </w:pPr>
      <w:r w:rsidRPr="0016157F">
        <w:rPr>
          <w:bCs/>
        </w:rPr>
        <w:t>WHEREAS,</w:t>
      </w:r>
      <w:r w:rsidRPr="0016157F">
        <w:t xml:space="preserve">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513875B" w14:textId="77777777" w:rsidR="00AD0932" w:rsidRDefault="00AD0932" w:rsidP="00F133AC">
      <w:pPr>
        <w:pStyle w:val="ExoNormal"/>
        <w:rPr>
          <w:bCs/>
        </w:rPr>
      </w:pPr>
      <w:r>
        <w:rPr>
          <w:bCs/>
        </w:rPr>
        <w:br w:type="page"/>
      </w:r>
    </w:p>
    <w:p w14:paraId="15652C9B" w14:textId="58A7B690" w:rsidR="001510A6" w:rsidRPr="0016157F" w:rsidRDefault="001510A6" w:rsidP="00F133AC">
      <w:pPr>
        <w:pStyle w:val="ExoNormal"/>
      </w:pPr>
      <w:r w:rsidRPr="0016157F">
        <w:rPr>
          <w:bCs/>
        </w:rPr>
        <w:lastRenderedPageBreak/>
        <w:t>WHEREAS,</w:t>
      </w:r>
      <w:r w:rsidRPr="0016157F">
        <w:t xml:space="preserve"> a declaration of emergency or disaster activates the state’s emergency response and recovery program under the command of the Director of the Governor’s Office of Homeland Security and Emergency Preparedness (“GOHSEP”);</w:t>
      </w:r>
    </w:p>
    <w:p w14:paraId="656CF698" w14:textId="77777777" w:rsidR="001510A6" w:rsidRPr="0016157F" w:rsidRDefault="001510A6" w:rsidP="00F133AC">
      <w:pPr>
        <w:pStyle w:val="ExoNormal"/>
      </w:pPr>
      <w:r w:rsidRPr="0016157F">
        <w:rPr>
          <w:bCs/>
        </w:rPr>
        <w:t xml:space="preserve">WHEREAS, </w:t>
      </w:r>
      <w:r w:rsidRPr="0016157F">
        <w:t xml:space="preserve">GOHSEP is responsible for determining the requirements of the state and its political subdivisions for food, clothing, and other necessities and supplies in a designated emergency area; </w:t>
      </w:r>
    </w:p>
    <w:p w14:paraId="203D1F94" w14:textId="77777777" w:rsidR="001510A6" w:rsidRPr="0016157F" w:rsidRDefault="001510A6" w:rsidP="00F133AC">
      <w:pPr>
        <w:pStyle w:val="ExoNormal"/>
        <w:rPr>
          <w:highlight w:val="yellow"/>
        </w:rPr>
      </w:pPr>
      <w:r w:rsidRPr="0016157F">
        <w:rPr>
          <w:bCs/>
        </w:rPr>
        <w:t>WHEREAS,</w:t>
      </w:r>
      <w:r w:rsidRPr="0016157F">
        <w:t xml:space="preserve"> Tropical Storm Arthur brought widespread rainfall and severe storms across Louisiana on June 17 and 18, 2026;</w:t>
      </w:r>
    </w:p>
    <w:p w14:paraId="63F13BFE" w14:textId="77777777" w:rsidR="001510A6" w:rsidRPr="0016157F" w:rsidRDefault="001510A6" w:rsidP="00F133AC">
      <w:pPr>
        <w:pStyle w:val="ExoNormal"/>
      </w:pPr>
      <w:r w:rsidRPr="0016157F">
        <w:rPr>
          <w:bCs/>
        </w:rPr>
        <w:t xml:space="preserve">WHEREAS, </w:t>
      </w:r>
      <w:r w:rsidRPr="0016157F">
        <w:t>the National Weather Service has already confirmed three tornadoes during that period, and estimates that the parishes of Avoyelles and Pointe Coupee experienced record or near-record rainfalls in a twelve-hour span;</w:t>
      </w:r>
    </w:p>
    <w:p w14:paraId="38976733" w14:textId="77777777" w:rsidR="001510A6" w:rsidRPr="0016157F" w:rsidRDefault="001510A6" w:rsidP="00F133AC">
      <w:pPr>
        <w:pStyle w:val="ExoNormal"/>
      </w:pPr>
      <w:r w:rsidRPr="0016157F">
        <w:rPr>
          <w:bCs/>
        </w:rPr>
        <w:t>WHEREAS,</w:t>
      </w:r>
      <w:r w:rsidRPr="0016157F">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235EE6E5" w14:textId="77777777" w:rsidR="001510A6" w:rsidRPr="0016157F" w:rsidRDefault="001510A6" w:rsidP="00F133AC">
      <w:pPr>
        <w:pStyle w:val="ExoNormal"/>
      </w:pPr>
      <w:r w:rsidRPr="0016157F">
        <w:rPr>
          <w:bCs/>
        </w:rPr>
        <w:t xml:space="preserve">WHEREAS, </w:t>
      </w:r>
      <w:r w:rsidRPr="0016157F">
        <w:t>the National Weather Service reports that many rivers, including the Tchefuncte and Tangipahoa, are already at minor or major flood stage and will likely rise over the next two days, worsening the existing flood conditions; and</w:t>
      </w:r>
    </w:p>
    <w:p w14:paraId="0ACCB117" w14:textId="77777777" w:rsidR="001510A6" w:rsidRPr="0016157F" w:rsidRDefault="001510A6" w:rsidP="00F133AC">
      <w:pPr>
        <w:pStyle w:val="ExoNormal"/>
        <w:rPr>
          <w:bCs/>
        </w:rPr>
      </w:pPr>
      <w:r w:rsidRPr="0016157F">
        <w:rPr>
          <w:bCs/>
        </w:rPr>
        <w:t xml:space="preserve">WHEREAS, </w:t>
      </w:r>
      <w:r w:rsidRPr="0016157F">
        <w:t xml:space="preserve">some parishes may require assistance from the State to provide resources to protect the life, safety, and welfare of the citizens of Louisiana, especially those parishes conducting search and rescue, evacuations, and sheltering operations; </w:t>
      </w:r>
    </w:p>
    <w:p w14:paraId="69B28749" w14:textId="77777777" w:rsidR="001510A6" w:rsidRPr="0016157F" w:rsidRDefault="001510A6" w:rsidP="00F133AC">
      <w:pPr>
        <w:pStyle w:val="ExoNormal"/>
      </w:pPr>
      <w:r w:rsidRPr="0016157F">
        <w:rPr>
          <w:bCs/>
        </w:rPr>
        <w:t>WHEREAS,</w:t>
      </w:r>
      <w:r w:rsidRPr="0016157F">
        <w:t xml:space="preserve"> on June 23, 2026, I issued JML 26-057 declaring a state of emergency in </w:t>
      </w:r>
      <w:r w:rsidRPr="0016157F">
        <w:rPr>
          <w:color w:val="1F1F1F"/>
        </w:rPr>
        <w:t xml:space="preserve">the </w:t>
      </w:r>
      <w:r w:rsidRPr="0016157F">
        <w:t>parishes of Avoyelles, Lafourche, Pointe Coupee, Rapides, St. Landry, St. Tammany, and Terrebonne;</w:t>
      </w:r>
    </w:p>
    <w:p w14:paraId="00FCE3C0" w14:textId="77777777" w:rsidR="001510A6" w:rsidRPr="0016157F" w:rsidRDefault="001510A6" w:rsidP="00F133AC">
      <w:pPr>
        <w:pStyle w:val="ExoNormal"/>
      </w:pPr>
      <w:r w:rsidRPr="0016157F">
        <w:rPr>
          <w:bCs/>
        </w:rPr>
        <w:t xml:space="preserve">WHEREAS, </w:t>
      </w:r>
      <w:r w:rsidRPr="0016157F">
        <w:t>it is necessary to amend t</w:t>
      </w:r>
      <w:r w:rsidRPr="0016157F">
        <w:rPr>
          <w:color w:val="000000"/>
        </w:rPr>
        <w:t xml:space="preserve">he </w:t>
      </w:r>
      <w:r w:rsidRPr="0016157F">
        <w:rPr>
          <w:color w:val="1F1F1F"/>
        </w:rPr>
        <w:t>designated emergency area</w:t>
      </w:r>
      <w:r w:rsidRPr="0016157F">
        <w:t xml:space="preserve"> in JML 26-057 to add the parishes of St. Charles and Winn;</w:t>
      </w:r>
    </w:p>
    <w:p w14:paraId="00B9E344" w14:textId="77777777" w:rsidR="001510A6" w:rsidRPr="0016157F" w:rsidRDefault="001510A6" w:rsidP="00F133AC">
      <w:pPr>
        <w:pStyle w:val="ExoNormal"/>
      </w:pPr>
      <w:r w:rsidRPr="0016157F">
        <w:rPr>
          <w:bCs/>
        </w:rPr>
        <w:t>NOW THEREFORE, I, JEFF LANDRY,</w:t>
      </w:r>
      <w:r w:rsidRPr="0016157F">
        <w:t xml:space="preserve"> Governor of the State of Louisiana, by virtue of the authority vested by the Constitution and laws of the State of Louisiana, order and direct as follows:</w:t>
      </w:r>
    </w:p>
    <w:p w14:paraId="7650691D" w14:textId="77777777" w:rsidR="001510A6" w:rsidRPr="0016157F" w:rsidRDefault="001510A6" w:rsidP="00F133AC">
      <w:pPr>
        <w:pStyle w:val="1"/>
      </w:pPr>
      <w:r w:rsidRPr="0016157F">
        <w:t>Section 1:</w:t>
      </w:r>
      <w:r w:rsidRPr="0016157F">
        <w:tab/>
        <w:t xml:space="preserve">Pursuant to the Louisiana Homeland Security and Emergency Assistance and Disaster Act, R.S. 29:721, </w:t>
      </w:r>
      <w:r w:rsidRPr="0016157F">
        <w:rPr>
          <w:i/>
          <w:iCs/>
        </w:rPr>
        <w:t>et seq</w:t>
      </w:r>
      <w:r w:rsidRPr="0016157F">
        <w:t xml:space="preserve">., a state of emergency is hereby declared to exist as a result of the emergency conditions that currently threaten the lives, safety, and property of the citizens in Louisiana. </w:t>
      </w:r>
    </w:p>
    <w:p w14:paraId="05DD78D5" w14:textId="77777777" w:rsidR="001510A6" w:rsidRPr="0016157F" w:rsidRDefault="001510A6" w:rsidP="00F133AC">
      <w:pPr>
        <w:pStyle w:val="1"/>
      </w:pPr>
      <w:r w:rsidRPr="0016157F">
        <w:t>Section 2:</w:t>
      </w:r>
      <w:r w:rsidRPr="0016157F">
        <w:tab/>
        <w:t xml:space="preserve">Pursuant to R.S. 29:724(A)(3) the </w:t>
      </w:r>
      <w:r w:rsidRPr="0016157F">
        <w:rPr>
          <w:color w:val="1F1F1F"/>
        </w:rPr>
        <w:t xml:space="preserve">designated emergency area which is or may be affected shall include the </w:t>
      </w:r>
      <w:r w:rsidRPr="0016157F">
        <w:t>parishes of Avoyelles, Lafourche, Pointe Coupee, Rapides, St. Charles, St. Landry, St. Tammany, Terrebonne, and Winn.</w:t>
      </w:r>
    </w:p>
    <w:p w14:paraId="1C712EEA" w14:textId="77777777" w:rsidR="001510A6" w:rsidRPr="0016157F" w:rsidRDefault="001510A6" w:rsidP="00F133AC">
      <w:pPr>
        <w:pStyle w:val="1"/>
      </w:pPr>
      <w:r w:rsidRPr="0016157F">
        <w:t>Section 3:</w:t>
      </w:r>
      <w:r w:rsidRPr="0016157F">
        <w:tab/>
        <w:t xml:space="preserve">The Director of the Governor’s Office of Homeland Security and Emergency Preparedness (GOHSEP) is hereby authorized to undertake any activity authorized by law that he deems appropriate in response to this declaration. </w:t>
      </w:r>
    </w:p>
    <w:p w14:paraId="3D218EF1" w14:textId="77777777" w:rsidR="001510A6" w:rsidRPr="0016157F" w:rsidRDefault="001510A6" w:rsidP="00F133AC">
      <w:pPr>
        <w:pStyle w:val="1"/>
      </w:pPr>
      <w:r w:rsidRPr="0016157F">
        <w:t>Section 4:</w:t>
      </w:r>
      <w:r w:rsidRPr="0016157F">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4B75756A" w14:textId="77777777" w:rsidR="001510A6" w:rsidRPr="0016157F" w:rsidRDefault="001510A6" w:rsidP="00F133AC">
      <w:pPr>
        <w:pStyle w:val="1"/>
        <w:rPr>
          <w:bCs/>
        </w:rPr>
      </w:pPr>
      <w:r w:rsidRPr="0016157F">
        <w:t>Section 5:</w:t>
      </w:r>
      <w:r w:rsidRPr="0016157F">
        <w:tab/>
        <w:t xml:space="preserve">Pursuant to R.S. 29:724(D)(l), the Louisiana Procurement Code (R.S. 39:1551, </w:t>
      </w:r>
      <w:r w:rsidRPr="0016157F">
        <w:rPr>
          <w:i/>
          <w:iCs/>
        </w:rPr>
        <w:t>et seq</w:t>
      </w:r>
      <w:r w:rsidRPr="0016157F">
        <w:t xml:space="preserve">.) and Louisiana Public Bid Law (R.S. 38:2211, </w:t>
      </w:r>
      <w:r w:rsidRPr="0016157F">
        <w:rPr>
          <w:i/>
          <w:iCs/>
        </w:rPr>
        <w:t>et seq</w:t>
      </w:r>
      <w:r w:rsidRPr="0016157F">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74263062" w14:textId="77777777" w:rsidR="001510A6" w:rsidRPr="0016157F" w:rsidRDefault="001510A6" w:rsidP="00F133AC">
      <w:pPr>
        <w:pStyle w:val="1"/>
      </w:pPr>
      <w:r w:rsidRPr="0016157F">
        <w:t>Section 6:</w:t>
      </w:r>
      <w:r w:rsidRPr="0016157F">
        <w:tab/>
        <w:t>All departments, commissions, boards, agencies and officers of the State, or any political subdivision thereof, are authorized and directed to cooperate in actions the State may take in response to this event.</w:t>
      </w:r>
    </w:p>
    <w:p w14:paraId="781B0760" w14:textId="77777777" w:rsidR="001510A6" w:rsidRPr="0016157F" w:rsidRDefault="001510A6" w:rsidP="00F133AC">
      <w:pPr>
        <w:pStyle w:val="1"/>
      </w:pPr>
      <w:r w:rsidRPr="0016157F">
        <w:t>Section 7:</w:t>
      </w:r>
      <w:r w:rsidRPr="0016157F">
        <w:tab/>
        <w:t>This Order is effective upon signature and shall remain in effect from Tuesday, July 7, 2026, until Thursday, August 6, 2026, unless amended, modified, terminated, or rescinded earlier by the Governor, or terminated by operation of law.</w:t>
      </w:r>
    </w:p>
    <w:p w14:paraId="3FF6DDBE" w14:textId="77777777" w:rsidR="001510A6" w:rsidRPr="0016157F" w:rsidRDefault="001510A6" w:rsidP="00F133AC">
      <w:pPr>
        <w:pStyle w:val="ExoNormal"/>
      </w:pPr>
      <w:r w:rsidRPr="0016157F">
        <w:rPr>
          <w:bCs/>
        </w:rPr>
        <w:t xml:space="preserve">IN WITNESS WHEREOF, </w:t>
      </w:r>
      <w:r w:rsidRPr="0016157F">
        <w:t>I have set my hand officially and caused to be affixed the Great Seal of Louisiana, at the Capitol, in the City of Baton Rouge, on this 7</w:t>
      </w:r>
      <w:r w:rsidRPr="0016157F">
        <w:rPr>
          <w:vertAlign w:val="superscript"/>
        </w:rPr>
        <w:t xml:space="preserve">th </w:t>
      </w:r>
      <w:r w:rsidRPr="0016157F">
        <w:t>day of July, 2026.</w:t>
      </w:r>
    </w:p>
    <w:p w14:paraId="7CA5A334" w14:textId="77777777" w:rsidR="001510A6" w:rsidRDefault="001510A6" w:rsidP="00F133AC">
      <w:pPr>
        <w:pStyle w:val="RegSignature"/>
        <w:rPr>
          <w:shd w:val="clear" w:color="auto" w:fill="FFFFFF"/>
        </w:rPr>
      </w:pPr>
    </w:p>
    <w:p w14:paraId="7972F248" w14:textId="77777777" w:rsidR="001510A6" w:rsidRDefault="001510A6" w:rsidP="00F133AC">
      <w:pPr>
        <w:pStyle w:val="RegSignature"/>
        <w:rPr>
          <w:shd w:val="clear" w:color="auto" w:fill="FFFFFF"/>
        </w:rPr>
      </w:pPr>
      <w:r>
        <w:rPr>
          <w:shd w:val="clear" w:color="auto" w:fill="FFFFFF"/>
        </w:rPr>
        <w:t>Jeff Landry</w:t>
      </w:r>
    </w:p>
    <w:p w14:paraId="49C59FAE" w14:textId="77777777" w:rsidR="001510A6" w:rsidRDefault="001510A6" w:rsidP="00F133AC">
      <w:pPr>
        <w:pStyle w:val="RegSignature"/>
        <w:rPr>
          <w:shd w:val="clear" w:color="auto" w:fill="FFFFFF"/>
        </w:rPr>
      </w:pPr>
      <w:r>
        <w:rPr>
          <w:shd w:val="clear" w:color="auto" w:fill="FFFFFF"/>
        </w:rPr>
        <w:t>Governor</w:t>
      </w:r>
    </w:p>
    <w:p w14:paraId="3D8BA2DD" w14:textId="77777777" w:rsidR="001510A6" w:rsidRDefault="001510A6" w:rsidP="00F133AC">
      <w:pPr>
        <w:pStyle w:val="ExoSecOfState"/>
        <w:rPr>
          <w:shd w:val="clear" w:color="auto" w:fill="FFFFFF"/>
        </w:rPr>
      </w:pPr>
      <w:r>
        <w:rPr>
          <w:shd w:val="clear" w:color="auto" w:fill="FFFFFF"/>
        </w:rPr>
        <w:t>ATTEST BY</w:t>
      </w:r>
    </w:p>
    <w:p w14:paraId="30F3CB28" w14:textId="77777777" w:rsidR="001510A6" w:rsidRDefault="001510A6" w:rsidP="00F133AC">
      <w:pPr>
        <w:pStyle w:val="ExoSecOfState"/>
        <w:rPr>
          <w:shd w:val="clear" w:color="auto" w:fill="FFFFFF"/>
        </w:rPr>
      </w:pPr>
      <w:r>
        <w:rPr>
          <w:shd w:val="clear" w:color="auto" w:fill="FFFFFF"/>
        </w:rPr>
        <w:t>THE GOVERNOR</w:t>
      </w:r>
    </w:p>
    <w:p w14:paraId="13C59354" w14:textId="77777777" w:rsidR="001510A6" w:rsidRDefault="001510A6" w:rsidP="00F133AC">
      <w:pPr>
        <w:pStyle w:val="ExoSecOfState"/>
        <w:rPr>
          <w:shd w:val="clear" w:color="auto" w:fill="FFFFFF"/>
        </w:rPr>
      </w:pPr>
      <w:r>
        <w:rPr>
          <w:shd w:val="clear" w:color="auto" w:fill="FFFFFF"/>
        </w:rPr>
        <w:t>Nancy Landry</w:t>
      </w:r>
    </w:p>
    <w:p w14:paraId="1DB1B02B" w14:textId="77777777" w:rsidR="001510A6" w:rsidRDefault="001510A6" w:rsidP="00F133AC">
      <w:pPr>
        <w:pStyle w:val="ExoSecOfState"/>
        <w:rPr>
          <w:shd w:val="clear" w:color="auto" w:fill="FFFFFF"/>
        </w:rPr>
      </w:pPr>
      <w:r>
        <w:rPr>
          <w:shd w:val="clear" w:color="auto" w:fill="FFFFFF"/>
        </w:rPr>
        <w:t>Secretary of State</w:t>
      </w:r>
    </w:p>
    <w:p w14:paraId="44C0335E" w14:textId="77777777" w:rsidR="001510A6" w:rsidRPr="0016157F" w:rsidRDefault="001510A6" w:rsidP="00F133AC">
      <w:pPr>
        <w:pStyle w:val="RegLogNumber"/>
        <w:rPr>
          <w:shd w:val="clear" w:color="auto" w:fill="FFFFFF"/>
        </w:rPr>
      </w:pPr>
      <w:r>
        <w:rPr>
          <w:shd w:val="clear" w:color="auto" w:fill="FFFFFF"/>
        </w:rPr>
        <w:t>2607#074</w:t>
      </w:r>
    </w:p>
    <w:p w14:paraId="339088A9" w14:textId="77777777" w:rsidR="001510A6" w:rsidRPr="001510A6" w:rsidRDefault="001510A6" w:rsidP="001510A6"/>
    <w:p w14:paraId="1C7F7D82" w14:textId="77777777" w:rsidR="001510A6" w:rsidRDefault="001510A6">
      <w:pPr>
        <w:sectPr w:rsidR="001510A6">
          <w:type w:val="continuous"/>
          <w:pgSz w:w="12240" w:h="15840" w:code="1"/>
          <w:pgMar w:top="720" w:right="864" w:bottom="317" w:left="864" w:header="576" w:footer="432" w:gutter="0"/>
          <w:cols w:num="2" w:space="720"/>
        </w:sectPr>
      </w:pPr>
    </w:p>
    <w:p w14:paraId="710ED334" w14:textId="77777777" w:rsidR="00751926" w:rsidRDefault="00751926">
      <w:pPr>
        <w:sectPr w:rsidR="00751926">
          <w:type w:val="continuous"/>
          <w:pgSz w:w="12240" w:h="15840" w:code="1"/>
          <w:pgMar w:top="720" w:right="864" w:bottom="317" w:left="864" w:header="576" w:footer="432" w:gutter="0"/>
          <w:cols w:num="2" w:space="720"/>
        </w:sectPr>
      </w:pPr>
    </w:p>
    <w:p w14:paraId="5B8B0803" w14:textId="77777777" w:rsidR="00751926" w:rsidRPr="007C7955" w:rsidRDefault="00751926" w:rsidP="00751926">
      <w:pPr>
        <w:pStyle w:val="RegSectionTitle"/>
      </w:pPr>
      <w:r>
        <w:lastRenderedPageBreak/>
        <w:t>Emergency Rules</w:t>
      </w:r>
    </w:p>
    <w:p w14:paraId="7FBF3B85" w14:textId="77777777" w:rsidR="00751926" w:rsidRPr="007C7955" w:rsidRDefault="00751926" w:rsidP="00751926"/>
    <w:p w14:paraId="665B54C0" w14:textId="77777777" w:rsidR="00751926" w:rsidRPr="007C7955" w:rsidRDefault="00751926" w:rsidP="00751926"/>
    <w:p w14:paraId="58CF3845" w14:textId="77777777" w:rsidR="00751926" w:rsidRPr="007C7955" w:rsidRDefault="00751926" w:rsidP="00751926">
      <w:pPr>
        <w:sectPr w:rsidR="00751926" w:rsidRPr="007C7955" w:rsidSect="00751926">
          <w:footerReference w:type="even" r:id="rId11"/>
          <w:footerReference w:type="default" r:id="rId12"/>
          <w:pgSz w:w="12240" w:h="15840"/>
          <w:pgMar w:top="720" w:right="864" w:bottom="864" w:left="864" w:header="576" w:footer="432" w:gutter="0"/>
          <w:pgNumType w:start="1104"/>
          <w:cols w:space="720"/>
          <w:docGrid w:linePitch="272"/>
        </w:sectPr>
      </w:pPr>
    </w:p>
    <w:p w14:paraId="20AE85D6" w14:textId="77777777" w:rsidR="00751926" w:rsidRDefault="00751926" w:rsidP="00751926">
      <w:pPr>
        <w:pStyle w:val="RegItemFirstLine"/>
      </w:pPr>
      <w:r>
        <w:t>DECLARATION OF EMERGENCY</w:t>
      </w:r>
    </w:p>
    <w:p w14:paraId="62512341" w14:textId="77777777" w:rsidR="00751926" w:rsidRDefault="00751926" w:rsidP="00751926">
      <w:pPr>
        <w:pStyle w:val="RegDepartment"/>
      </w:pPr>
      <w:bookmarkStart w:id="26" w:name="BreakPoint"/>
      <w:bookmarkEnd w:id="26"/>
      <w:r>
        <w:t>Department of Insurance</w:t>
      </w:r>
    </w:p>
    <w:p w14:paraId="5DC25D83" w14:textId="77777777" w:rsidR="00751926" w:rsidRPr="004F0E85" w:rsidRDefault="00751926" w:rsidP="00751926">
      <w:pPr>
        <w:pStyle w:val="RegDepartment"/>
      </w:pPr>
      <w:r>
        <w:t>Office of the Commissioner</w:t>
      </w:r>
    </w:p>
    <w:p w14:paraId="048A4FD2" w14:textId="77777777" w:rsidR="00751926" w:rsidRDefault="00751926" w:rsidP="00751926">
      <w:pPr>
        <w:pStyle w:val="RegItemTitle"/>
        <w:spacing w:before="240"/>
      </w:pPr>
      <w:r w:rsidRPr="00FC6700">
        <w:t xml:space="preserve">Emergency Rule 50—Suspension of Certain Statutes Regarding Cancellations, Terminations, Non-Renewals and Nonreinstatements, Premium Payments, Claim Filings and Related Provisions Regarding Any and All Insurance </w:t>
      </w:r>
      <w:r>
        <w:br/>
      </w:r>
      <w:r w:rsidRPr="00FC6700">
        <w:t xml:space="preserve">Matters Affecting Insureds in Louisiana </w:t>
      </w:r>
      <w:r>
        <w:br/>
      </w:r>
      <w:r w:rsidRPr="00FC6700">
        <w:t>Caused by Tropical Storm Arthur</w:t>
      </w:r>
    </w:p>
    <w:p w14:paraId="4924EDFA" w14:textId="77777777" w:rsidR="00751926" w:rsidRPr="00FC6700" w:rsidRDefault="00751926" w:rsidP="00751926">
      <w:pPr>
        <w:pStyle w:val="A0"/>
      </w:pPr>
      <w:bookmarkStart w:id="27" w:name="_Hlk176867637"/>
      <w:r w:rsidRPr="00FC6700">
        <w:t xml:space="preserve">Governor Jeff Landry declared a </w:t>
      </w:r>
      <w:r>
        <w:t>s</w:t>
      </w:r>
      <w:r w:rsidRPr="00FC6700">
        <w:t xml:space="preserve">tate of </w:t>
      </w:r>
      <w:r>
        <w:t>e</w:t>
      </w:r>
      <w:r w:rsidRPr="00FC6700">
        <w:t>mergency in Louisiana on June 18, 2026, and thereafter amended the state of emergency on June 23, 2026, determining that a disaster or emergency has occurred, or is imminent. Pursuant to</w:t>
      </w:r>
      <w:r>
        <w:t xml:space="preserve"> </w:t>
      </w:r>
      <w:r w:rsidRPr="00FC6700">
        <w:t>R.S. 29:724(B)(1), the governor declared a state of emergency or disaster by issuing Executive Order Number JML 26-055 and Executive Order Number JML 26-057 which have the force and effect of law.</w:t>
      </w:r>
    </w:p>
    <w:bookmarkEnd w:id="27"/>
    <w:p w14:paraId="28CA5CA0" w14:textId="77777777" w:rsidR="00751926" w:rsidRPr="00FC6700" w:rsidRDefault="00751926" w:rsidP="00751926">
      <w:pPr>
        <w:pStyle w:val="A0"/>
      </w:pPr>
      <w:r w:rsidRPr="00FC6700">
        <w:t>The Department of Insurance hereby exercises the emergency provisions of the Administrative Procedure Act, R.S. 49:962, as further specified by R.S. 22:11, and pursuant to the authority granted by R.S. 22:1 et seq., adopts</w:t>
      </w:r>
      <w:r w:rsidRPr="00FC6700">
        <w:rPr>
          <w:color w:val="FF0000"/>
        </w:rPr>
        <w:t xml:space="preserve"> </w:t>
      </w:r>
      <w:r w:rsidRPr="00FC6700">
        <w:t xml:space="preserve">Emergency Rule 50 effective June 18, 2026. Emergency Rule 50 will remain in effect until July 22, 2026, unless terminated earlier by the commissioner of insurance. Emergency Rule 50 is issued to address the statewide emergency declared in the state of Louisiana. Additionally, </w:t>
      </w:r>
      <w:bookmarkStart w:id="28" w:name="_Hlk176874432"/>
      <w:r w:rsidRPr="00FC6700">
        <w:t>Emergency Rule 50 is issued pursuant to Executive Order Number JML 26-055, declared on June 18, 2026, and Executive Order Number JML 26-057, declared on June 23, 2026, by Governor Jeff Landry</w:t>
      </w:r>
      <w:bookmarkEnd w:id="28"/>
      <w:r w:rsidRPr="00FC6700">
        <w:t>.</w:t>
      </w:r>
    </w:p>
    <w:p w14:paraId="76502091" w14:textId="77777777" w:rsidR="00751926" w:rsidRPr="00FC6700" w:rsidRDefault="00751926" w:rsidP="00751926">
      <w:pPr>
        <w:pStyle w:val="A0"/>
      </w:pPr>
      <w:r w:rsidRPr="00FC6700">
        <w:t>Emergency Rule 50 is issued to address the significant rainfall and devastation caused by Tropical Storm Arthur and its aftermath which has created emergency conditions threatening the health, safety, and welfare of Louisiana citizens. Emergency Rule 50 applies to insureds who reside in or have insured property located in one of the following seven parishes:</w:t>
      </w:r>
      <w:bookmarkStart w:id="29" w:name="_Hlk176868399"/>
      <w:bookmarkStart w:id="30" w:name="_Hlk176874377"/>
      <w:r w:rsidRPr="00FC6700">
        <w:t xml:space="preserve"> </w:t>
      </w:r>
      <w:bookmarkStart w:id="31" w:name="_Hlk177030584"/>
      <w:r w:rsidRPr="00FC6700">
        <w:t>Avoyelles, Lafourche,</w:t>
      </w:r>
      <w:r>
        <w:t xml:space="preserve"> </w:t>
      </w:r>
      <w:r w:rsidRPr="00FC6700">
        <w:t>Pointe Coupee, St. Landry, St. Tammany, Terrebonne, and Rapides.</w:t>
      </w:r>
      <w:bookmarkEnd w:id="29"/>
      <w:bookmarkEnd w:id="31"/>
      <w:r w:rsidRPr="00FC6700">
        <w:t xml:space="preserve"> </w:t>
      </w:r>
      <w:bookmarkEnd w:id="30"/>
      <w:r w:rsidRPr="00FC6700">
        <w:t>Emergency Rule 50 is issued under the authority of the commissioner of insurance for the State of Louisiana, pursuant to R.S. 22:11 and Executive Order Number JML 26-055 and Executive Order Number JML 26-057.</w:t>
      </w:r>
      <w:bookmarkStart w:id="32" w:name="_Hlk54164294"/>
    </w:p>
    <w:bookmarkEnd w:id="32"/>
    <w:p w14:paraId="7AFE4E96" w14:textId="77777777" w:rsidR="00751926" w:rsidRPr="00FC6700" w:rsidRDefault="00751926" w:rsidP="00751926">
      <w:pPr>
        <w:pStyle w:val="A0"/>
      </w:pPr>
      <w:r w:rsidRPr="00FC6700">
        <w:t xml:space="preserve">Emergency Rule 50 shall apply to any and all types of insurers as set forth in R.S. 22:48, and any and all kinds of insurance as set forth in R.S. 22:47, including, but not limited to all property and casualty insurers, all life insurers, all annuity insurers, and all health maintenance organizations (HMOs), managed care organizations (MCOs), preferred provider organizations (PPOs), pharmacy benefit managers (PBMs), and third party administrators (TPAs) acting on behalf of an HMO, MCO, or PPO. It also applies to any other insurance related entities licensed by the commissioner of insurance or conducting business in Louisiana (collectively known as “health insurance issuers”) as well as their insureds, </w:t>
      </w:r>
      <w:r w:rsidRPr="00FC6700">
        <w:t>policyholders, members, subscribers, enrollees, and certificate holders.</w:t>
      </w:r>
    </w:p>
    <w:p w14:paraId="0919D0B3" w14:textId="77777777" w:rsidR="00751926" w:rsidRDefault="00751926" w:rsidP="00751926">
      <w:pPr>
        <w:pStyle w:val="A0"/>
      </w:pPr>
      <w:r w:rsidRPr="00FC6700">
        <w:t xml:space="preserve">The aftermath of Tropical Storm Arthur caused widespread disruptions to daily life and created a significant threat to the public health, safety, and welfare of Louisiana citizens. This event has also impacted the state’s economy and may result in financial hardship for Louisiana citizens regarding all matters related to all types of insurers and all kinds of insurance and threatening access to adequate insurance coverage following an event of this magnitude when such insurance coverage is especially important. To respond to this emergency and to protect and safeguard the public health, safety, and welfare of Louisiana citizens, the issuance of Emergency Rule 50 is necessary. </w:t>
      </w:r>
    </w:p>
    <w:p w14:paraId="3E680E69" w14:textId="77777777" w:rsidR="00751926" w:rsidRPr="00FC6700" w:rsidRDefault="00751926" w:rsidP="00751926">
      <w:pPr>
        <w:pStyle w:val="RegCodeTitle"/>
      </w:pPr>
      <w:r w:rsidRPr="00FC6700">
        <w:t>Title 37</w:t>
      </w:r>
    </w:p>
    <w:p w14:paraId="38FDB281" w14:textId="77777777" w:rsidR="00751926" w:rsidRPr="00FC6700" w:rsidRDefault="00751926" w:rsidP="00751926">
      <w:pPr>
        <w:pStyle w:val="RegCodeTitle"/>
      </w:pPr>
      <w:r w:rsidRPr="00FC6700">
        <w:t>INSURANCE</w:t>
      </w:r>
    </w:p>
    <w:p w14:paraId="77B5C8F7" w14:textId="77777777" w:rsidR="00751926" w:rsidRPr="00FC6700" w:rsidRDefault="00751926" w:rsidP="00751926">
      <w:pPr>
        <w:pStyle w:val="RegCodePart"/>
      </w:pPr>
      <w:r w:rsidRPr="00FC6700">
        <w:t>Part XI.</w:t>
      </w:r>
      <w:r>
        <w:t xml:space="preserve">  </w:t>
      </w:r>
      <w:r w:rsidRPr="00FC6700">
        <w:t>Rules</w:t>
      </w:r>
    </w:p>
    <w:p w14:paraId="13EB9E39" w14:textId="77777777" w:rsidR="00751926" w:rsidRPr="00FC6700" w:rsidRDefault="00751926" w:rsidP="00751926">
      <w:pPr>
        <w:pStyle w:val="Chapter"/>
      </w:pPr>
      <w:r w:rsidRPr="00FC6700">
        <w:t>Chapter 50.</w:t>
      </w:r>
      <w:r w:rsidRPr="00FC6700">
        <w:tab/>
        <w:t xml:space="preserve">Emergency Rule 50—Suspension of Certain Statutes Regarding Cancellations, Terminations, Non-Renewals and Nonreinstatements, Premium Payments, Claim Filings and Related Provisions Regarding Any and All Insurance Matters Affecting Insureds in Louisiana Caused by </w:t>
      </w:r>
      <w:r w:rsidRPr="00FC6700">
        <w:rPr>
          <w:bCs/>
        </w:rPr>
        <w:t xml:space="preserve">the State of Emergency Declared by Governor Jeff Landry Due to </w:t>
      </w:r>
      <w:r w:rsidRPr="00FC6700">
        <w:t xml:space="preserve">Tropical Storm Arthur </w:t>
      </w:r>
    </w:p>
    <w:p w14:paraId="5121B929" w14:textId="77777777" w:rsidR="00751926" w:rsidRPr="00FC6700" w:rsidRDefault="00751926" w:rsidP="00751926">
      <w:pPr>
        <w:pStyle w:val="Section"/>
      </w:pPr>
      <w:r w:rsidRPr="00FC6700">
        <w:t>§5001.</w:t>
      </w:r>
      <w:r w:rsidRPr="00FC6700">
        <w:tab/>
        <w:t>Benefits, Entitlements, Protections and Applicable Parishes</w:t>
      </w:r>
    </w:p>
    <w:p w14:paraId="15C94C8A" w14:textId="77777777" w:rsidR="00751926" w:rsidRPr="00FC6700" w:rsidRDefault="00751926" w:rsidP="00751926">
      <w:pPr>
        <w:pStyle w:val="A0"/>
      </w:pPr>
      <w:r w:rsidRPr="00FC6700">
        <w:t>A.</w:t>
      </w:r>
      <w:r w:rsidRPr="00FC6700">
        <w:tab/>
        <w:t>The benefits, entitlements and protections of Emergency Rule 50 shall be applicable to insureds, policyholders, members, subscribers, enrollees and certificate holders (hereinafter “insureds”) who, as of 12:01 a.m. on June 18, 2026, have an insurance policy, insurance contract, or certificate of coverage for any of the kinds of insurance enumerated in §5003, as delineated below, and who meet one of the following criteria.</w:t>
      </w:r>
    </w:p>
    <w:p w14:paraId="6689FA29" w14:textId="77777777" w:rsidR="00751926" w:rsidRPr="00FC6700" w:rsidRDefault="00751926" w:rsidP="00751926">
      <w:pPr>
        <w:pStyle w:val="1"/>
      </w:pPr>
      <w:r w:rsidRPr="00FC6700">
        <w:t>1.</w:t>
      </w:r>
      <w:r w:rsidRPr="00FC6700">
        <w:tab/>
        <w:t>Any person who, as of June 18, 2026, resided in one of the following seven parishes, to wit: Avoyelles, Lafourche, Pointe Coupee, St. Landry, St. Tammany, Terrebonne, and Rapides. Said person is entitled to the protections of Emergency Rule 50 for the kinds of insurance set forth in §5003.A and B.</w:t>
      </w:r>
    </w:p>
    <w:p w14:paraId="564EE14B" w14:textId="77777777" w:rsidR="00751926" w:rsidRPr="00FC6700" w:rsidRDefault="00751926" w:rsidP="00751926">
      <w:pPr>
        <w:pStyle w:val="1"/>
      </w:pPr>
      <w:r w:rsidRPr="00FC6700">
        <w:t>2.</w:t>
      </w:r>
      <w:r w:rsidRPr="00FC6700">
        <w:tab/>
        <w:t>For the kinds of insurance enumerated in §5003.B, any person whose primary place of employment was in, or whose permanent employer had assigned said person to a business located in, one of the seven parishes identified in §5001.A.1, shall be eligible for the benefits, entitlements and protections of Emergency Rule 50 if said person verifies such employment status by written documentation to his health insurance issuer. No health insurance issuer shall unreasonably withhold eligibility to insureds upon receipt of such written documentation.</w:t>
      </w:r>
    </w:p>
    <w:p w14:paraId="2B25D164" w14:textId="77777777" w:rsidR="00751926" w:rsidRDefault="00751926" w:rsidP="00751926">
      <w:pPr>
        <w:pStyle w:val="1"/>
      </w:pPr>
      <w:r w:rsidRPr="00FC6700">
        <w:t>3.</w:t>
      </w:r>
      <w:r w:rsidRPr="00FC6700">
        <w:tab/>
        <w:t xml:space="preserve">For the kinds of insurance enumerated in §5003.A, any insured who does not reside in one of the seven parishes enumerated in §5001.A.1, but has filed with an authorized </w:t>
      </w:r>
      <w:r>
        <w:br w:type="page"/>
      </w:r>
    </w:p>
    <w:p w14:paraId="64DEA651" w14:textId="77777777" w:rsidR="00751926" w:rsidRPr="00FC6700" w:rsidRDefault="00751926" w:rsidP="00751926">
      <w:pPr>
        <w:pStyle w:val="1"/>
        <w:ind w:firstLine="0"/>
      </w:pPr>
      <w:r w:rsidRPr="00FC6700">
        <w:lastRenderedPageBreak/>
        <w:t xml:space="preserve">insurer or surplus lines insurer a notice of loss on a property claim for damage caused by Tropical Storm Arthur and its aftermath to property located in one of the seven parishes enumerated in §5001.A, shall be entitled to contact the insurer and request the benefits, entitlements, and protections of Emergency Rule 50. These insurers are directed to work with their insureds who have filed a notice of loss on a property claim for damage caused by Tropical Storm Arthur and its aftermath and provide accommodation as applicable, relevant, and appropriate. </w:t>
      </w:r>
    </w:p>
    <w:p w14:paraId="4C9F6C15" w14:textId="77777777" w:rsidR="00751926" w:rsidRPr="00FC6700" w:rsidRDefault="00751926" w:rsidP="00751926">
      <w:pPr>
        <w:pStyle w:val="A0"/>
      </w:pPr>
      <w:r w:rsidRPr="00FC6700">
        <w:t>B.</w:t>
      </w:r>
      <w:r w:rsidRPr="00FC6700">
        <w:tab/>
        <w:t xml:space="preserve">Emergency Rule 50 shall apply to any authorized insurer as defined in R.S. 22:46(3) operating in Louisiana, and to any approved unauthorized insurer, eligible unauthorized insurer, or domestic surplus lines insurer as defined in R.S. 22:46(27) operating in Louisiana (sometimes hereinafter referred to as a surplus lines insurer). </w:t>
      </w:r>
    </w:p>
    <w:p w14:paraId="1B0248BC" w14:textId="77777777" w:rsidR="00751926" w:rsidRPr="00FC6700" w:rsidRDefault="00751926" w:rsidP="00751926">
      <w:pPr>
        <w:pStyle w:val="A0"/>
      </w:pPr>
      <w:r w:rsidRPr="00FC6700">
        <w:t>C.</w:t>
      </w:r>
      <w:r w:rsidRPr="00FC6700">
        <w:tab/>
        <w:t xml:space="preserve">Emergency Rule 50 shall apply to every health and accident insurer, health maintenance organization (HMO), managed care organization (MCO), preferred provider organization (PPO), pharmacy benefit manager (PBM), and third party administrator (TPA) acting on behalf of a health insurance issuer, HMO, MCO, PPO, and any and all other insurance related entities licensed by the commissioner or doing business in Louisiana (collectively known as “health insurance issuers”). </w:t>
      </w:r>
    </w:p>
    <w:p w14:paraId="41AD0560" w14:textId="77777777" w:rsidR="00751926" w:rsidRPr="00FC6700" w:rsidRDefault="00751926" w:rsidP="00751926">
      <w:pPr>
        <w:pStyle w:val="AuthorityNote"/>
      </w:pPr>
      <w:bookmarkStart w:id="33" w:name="_Hlk54161921"/>
      <w:bookmarkStart w:id="34" w:name="_Hlk50109176"/>
      <w:r w:rsidRPr="00FC6700">
        <w:t>AUTHORITY NOTE:</w:t>
      </w:r>
      <w:r w:rsidRPr="00FC6700">
        <w:tab/>
        <w:t>Promulgated in accordance with Executive Order Number JML 26-055, Executive Order Number JML 26-057, R.S. 22:2, R.S. 22:11, and R.S. 22:1961 et seq, R.S. 49:950 et seq.</w:t>
      </w:r>
      <w:bookmarkEnd w:id="33"/>
    </w:p>
    <w:p w14:paraId="25B40CBE"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bookmarkEnd w:id="34"/>
    <w:p w14:paraId="075998D6" w14:textId="77777777" w:rsidR="00751926" w:rsidRPr="00FC6700" w:rsidRDefault="00751926" w:rsidP="00751926">
      <w:pPr>
        <w:pStyle w:val="Section"/>
      </w:pPr>
      <w:r w:rsidRPr="00FC6700">
        <w:t>§5003.</w:t>
      </w:r>
      <w:r w:rsidRPr="00FC6700">
        <w:tab/>
        <w:t>Applicability and Scope</w:t>
      </w:r>
    </w:p>
    <w:p w14:paraId="13490BFB" w14:textId="77777777" w:rsidR="00751926" w:rsidRPr="00FC6700" w:rsidRDefault="00751926" w:rsidP="00751926">
      <w:pPr>
        <w:pStyle w:val="A0"/>
      </w:pPr>
      <w:r w:rsidRPr="00FC6700">
        <w:t>A.</w:t>
      </w:r>
      <w:r w:rsidRPr="00FC6700">
        <w:tab/>
        <w:t>Emergency Rule 50 shall apply to any and all kinds of insurance set forth in R.S. 22:47, including, but not limited to, life, vehicle, liability, workers’ compensation, burglary and forgery, fidelity, title, fire and allied lines, steam boiler and sprinkler leakage, crop, marine and transportation, miscellaneous, homeowners, credit life, credit health and accident, credit property and casualty, annuity, surety, and industrial fire. The applicability of Emergency Rule 50 to health and accident insurance is specified in §5003.B.</w:t>
      </w:r>
    </w:p>
    <w:p w14:paraId="745D6589" w14:textId="77777777" w:rsidR="00751926" w:rsidRPr="00FC6700" w:rsidRDefault="00751926" w:rsidP="00751926">
      <w:pPr>
        <w:pStyle w:val="A0"/>
      </w:pPr>
      <w:r w:rsidRPr="00FC6700">
        <w:t>B.</w:t>
      </w:r>
      <w:r w:rsidRPr="00FC6700">
        <w:tab/>
        <w:t>Emergency Rule 50 shall apply to any and all kinds of health and accident insurance, including, but not limited to, group and individual health and accident insurance, limited benefit insurance, Medicare supplement insurance, Medicare select insurance, HMOs, PPOs, MCOs except those subject only to licensure and financial solvency regulation pursuant to R.S. 22:1016, excess loss insurance, stop loss insurance, disability income insurance, short-term health insurance, long-term care insurance, and any and all other health insurance.</w:t>
      </w:r>
    </w:p>
    <w:p w14:paraId="3E0D324E" w14:textId="77777777" w:rsidR="00751926" w:rsidRPr="00FC6700" w:rsidRDefault="00751926" w:rsidP="00751926">
      <w:pPr>
        <w:pStyle w:val="A0"/>
      </w:pPr>
      <w:r w:rsidRPr="00FC6700">
        <w:t>C.</w:t>
      </w:r>
      <w:r w:rsidRPr="00FC6700">
        <w:tab/>
        <w:t>Section §5015 and Section §5027.B of Emergency Rule 50 shall apply to only those kinds of insurance provided for in §5003.A and those types of insurers specified in §5001.B.</w:t>
      </w:r>
      <w:r>
        <w:t xml:space="preserve"> </w:t>
      </w:r>
    </w:p>
    <w:p w14:paraId="1B4FA5CB" w14:textId="77777777" w:rsidR="00751926" w:rsidRPr="00FC6700" w:rsidRDefault="00751926" w:rsidP="00751926">
      <w:pPr>
        <w:pStyle w:val="A0"/>
      </w:pPr>
      <w:r w:rsidRPr="00FC6700">
        <w:t>D.</w:t>
      </w:r>
      <w:r w:rsidRPr="00FC6700">
        <w:tab/>
        <w:t>Sections §5013, §5019, §5021, §5025, §5027.A, §5031, §5033, and §5035 of Emergency Rule 50 shall apply only to those kinds of insurance provided for in §5003.B and those health insurance issuers specified in §5001.C.</w:t>
      </w:r>
    </w:p>
    <w:p w14:paraId="59980CD9" w14:textId="77777777" w:rsidR="00751926" w:rsidRPr="00FC6700" w:rsidRDefault="00751926" w:rsidP="00751926">
      <w:pPr>
        <w:pStyle w:val="A0"/>
      </w:pPr>
      <w:r w:rsidRPr="00FC6700">
        <w:t>E.</w:t>
      </w:r>
      <w:r w:rsidRPr="00FC6700">
        <w:tab/>
        <w:t xml:space="preserve">All provisions of Emergency Rule 50 not expressly limited in §5003.C and D shall apply to all types of insurers and all kinds of insurance as defined in §5001 and §5003. </w:t>
      </w:r>
    </w:p>
    <w:p w14:paraId="3931D233" w14:textId="77777777" w:rsidR="00751926" w:rsidRPr="00FC6700" w:rsidRDefault="00751926" w:rsidP="00751926">
      <w:pPr>
        <w:pStyle w:val="A0"/>
        <w:rPr>
          <w:rFonts w:ascii="Arial" w:hAnsi="Arial" w:cs="Arial"/>
        </w:rPr>
      </w:pPr>
      <w:r w:rsidRPr="00FC6700">
        <w:t>F.</w:t>
      </w:r>
      <w:r w:rsidRPr="00FC6700">
        <w:tab/>
        <w:t>Nothing in §5003 shall be interpreted to apply the provisions of Emergency Rule 50 to policies of insurance issued for the benefit of insureds not subject to the Benefits, Entitlements, and Protections enumerated in §5001.</w:t>
      </w:r>
    </w:p>
    <w:p w14:paraId="4759C18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5962FB96"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55AA0A1" w14:textId="77777777" w:rsidR="00751926" w:rsidRPr="00FC6700" w:rsidRDefault="00751926" w:rsidP="00751926">
      <w:pPr>
        <w:pStyle w:val="Section"/>
      </w:pPr>
      <w:r w:rsidRPr="00FC6700">
        <w:t>§5005.</w:t>
      </w:r>
      <w:r w:rsidRPr="00FC6700">
        <w:tab/>
        <w:t xml:space="preserve">Cancellation, Nonrenewal, and Nonreinstatement </w:t>
      </w:r>
    </w:p>
    <w:p w14:paraId="40D112FC" w14:textId="77777777" w:rsidR="00751926" w:rsidRPr="00FC6700" w:rsidRDefault="00751926" w:rsidP="00751926">
      <w:pPr>
        <w:pStyle w:val="A0"/>
      </w:pPr>
      <w:r w:rsidRPr="00FC6700">
        <w:t>A.</w:t>
      </w:r>
      <w:r w:rsidRPr="00FC6700">
        <w:tab/>
        <w:t>Emergency Rule 50 hereby suspends any notice of cancellation, notice of nonrenewal, nonreinstatement or any other notice related to any of the types of insurance enumerated in §5003 that was in force and effect at 12:01 a.m. on June 18, 2026, and any such notice shall be null and void and have no force of effect. Furthermore, any such notice shall be reissued de novo to the insured in accordance with existing statutory requirements after the expiration of Emergency Rule 50 as provided for in §5049.</w:t>
      </w:r>
    </w:p>
    <w:p w14:paraId="2FD226DD" w14:textId="77777777" w:rsidR="00751926" w:rsidRPr="00FC6700" w:rsidRDefault="00751926" w:rsidP="00751926">
      <w:pPr>
        <w:pStyle w:val="A0"/>
      </w:pPr>
      <w:r w:rsidRPr="00FC6700">
        <w:t>B.</w:t>
      </w:r>
      <w:r w:rsidRPr="00FC6700">
        <w:tab/>
        <w:t>Insurers may issue a notice of cancellation for non-payment of premium during the pendency of Emergency Rule 50. When any such notice is issued during the pendency of Emergency Rule 50, the applicable notice period required by statute or the policy may begin to run, but in no event may the insurer cancel the insurance policy for non-payment of premium until after the expiration of Emergency Rule 50.</w:t>
      </w:r>
    </w:p>
    <w:p w14:paraId="2C29B38B" w14:textId="77777777" w:rsidR="00751926" w:rsidRPr="00FC6700" w:rsidRDefault="00751926" w:rsidP="00751926">
      <w:pPr>
        <w:pStyle w:val="A0"/>
      </w:pPr>
      <w:r w:rsidRPr="00FC6700">
        <w:t>C.</w:t>
      </w:r>
      <w:r w:rsidRPr="00FC6700">
        <w:tab/>
        <w:t>No policy shall be cancelled or nonrenewed solely because of a claim that is filed during or is caused by Tropical Storm Arthur or its aftermath.</w:t>
      </w:r>
    </w:p>
    <w:p w14:paraId="56D9AB5E" w14:textId="77777777" w:rsidR="00751926" w:rsidRPr="00FC6700" w:rsidRDefault="00751926" w:rsidP="00751926">
      <w:pPr>
        <w:pStyle w:val="A0"/>
      </w:pPr>
      <w:r w:rsidRPr="00FC6700">
        <w:t>D.</w:t>
      </w:r>
      <w:r w:rsidRPr="00FC6700">
        <w:tab/>
        <w:t>Unless otherwise expressly authorized in writing by the commissioner, the cancellation, nonrenewal or nonreinstatement of any insurance policy related to any of the types of insurance enumerated in §5003 is hereby suspended and shall not be allowed until after the expiration of Emergency Rule 50 as provided for in §5049.</w:t>
      </w:r>
    </w:p>
    <w:p w14:paraId="7790271C" w14:textId="77777777" w:rsidR="00751926" w:rsidRPr="00FC6700" w:rsidRDefault="00751926" w:rsidP="00751926">
      <w:pPr>
        <w:pStyle w:val="A0"/>
      </w:pPr>
      <w:r w:rsidRPr="00FC6700">
        <w:t>E.</w:t>
      </w:r>
      <w:r w:rsidRPr="00FC6700">
        <w:tab/>
        <w:t>All cancellation, nonrenewal, or nonreinstatement provisions, including, but not limited to, R.S. 22:272, 22:887, 22:977, 22:978, 22:1068, 22:1074, 22:1266, 22:1267, and 22:1335 are hereby suspended, except to the extent such provisions apply to acts or practices constituting fraud or intentional misrepresentations of material fact.</w:t>
      </w:r>
    </w:p>
    <w:p w14:paraId="703967F0" w14:textId="77777777" w:rsidR="00751926" w:rsidRPr="00FC6700" w:rsidRDefault="00751926" w:rsidP="00751926">
      <w:pPr>
        <w:pStyle w:val="A0"/>
      </w:pPr>
      <w:r w:rsidRPr="00FC6700">
        <w:t>F.</w:t>
      </w:r>
      <w:r w:rsidRPr="00FC6700">
        <w:tab/>
        <w:t xml:space="preserve">As set forth in §5037, Emergency Rule 50 shall not prevent an insurer from cancelling or terminating an insurance policy for fraud or material misrepresentation on the part of the insured. </w:t>
      </w:r>
    </w:p>
    <w:p w14:paraId="65554B4F"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4370FE9"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F6A1AF0" w14:textId="77777777" w:rsidR="00751926" w:rsidRPr="00FC6700" w:rsidRDefault="00751926" w:rsidP="00751926">
      <w:pPr>
        <w:pStyle w:val="Section"/>
      </w:pPr>
      <w:r w:rsidRPr="00FC6700">
        <w:t>§5007.</w:t>
      </w:r>
      <w:r w:rsidRPr="00FC6700">
        <w:tab/>
        <w:t>Renewal</w:t>
      </w:r>
    </w:p>
    <w:p w14:paraId="449832FE" w14:textId="77777777" w:rsidR="00751926" w:rsidRDefault="00751926" w:rsidP="00751926">
      <w:pPr>
        <w:pStyle w:val="A0"/>
      </w:pPr>
      <w:r w:rsidRPr="00FC6700">
        <w:t>A.</w:t>
      </w:r>
      <w:r w:rsidRPr="00FC6700">
        <w:tab/>
        <w:t xml:space="preserve">The renewal conditions of all kinds of insurance enumerated in §5003 that are subject to renewal after the effective date of Emergency Rule 50 are suspended and shall be deferred until the expiration of Emergency Rule 50 as provided for in §5049. All policies subject to renewal after the effective date of Emergency Rule 50 shall continue in full force and effect at the previously established premium until the expiration of Emergency Rule 50 as provided for in </w:t>
      </w:r>
      <w:r>
        <w:br w:type="page"/>
      </w:r>
    </w:p>
    <w:p w14:paraId="1DE910E5" w14:textId="77777777" w:rsidR="00751926" w:rsidRPr="00FC6700" w:rsidRDefault="00751926" w:rsidP="00751926">
      <w:pPr>
        <w:pStyle w:val="A0"/>
        <w:ind w:firstLine="0"/>
      </w:pPr>
      <w:r w:rsidRPr="00FC6700">
        <w:lastRenderedPageBreak/>
        <w:t>§5049. The previously established premium for renewals by authorized insurers shall be based on the rate structure, rating plan and manual rules that are approved by the Commissioner of Insurance, regardless of whether their effective date was before or during Emergency Rule 50. The previously established premium by authorized insurers for renewals of commercial deregulated insurance policies shall be based on the rate structure, rating plan and manual rules set forth in any filing submitted to the Commissioner of Insurance before or during Emergency Rule 50.</w:t>
      </w:r>
    </w:p>
    <w:p w14:paraId="1139D3C5"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27DF75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6586CF72" w14:textId="77777777" w:rsidR="00751926" w:rsidRPr="00FC6700" w:rsidRDefault="00751926" w:rsidP="00751926">
      <w:pPr>
        <w:pStyle w:val="Section"/>
      </w:pPr>
      <w:r w:rsidRPr="00FC6700">
        <w:t>§5009.</w:t>
      </w:r>
      <w:r w:rsidRPr="00FC6700">
        <w:tab/>
        <w:t>Written Request for Cancellation by Insured</w:t>
      </w:r>
    </w:p>
    <w:p w14:paraId="7FD13894" w14:textId="77777777" w:rsidR="00751926" w:rsidRPr="00FC6700" w:rsidRDefault="00751926" w:rsidP="00751926">
      <w:pPr>
        <w:pStyle w:val="A0"/>
      </w:pPr>
      <w:r w:rsidRPr="00FC6700">
        <w:t>A.</w:t>
      </w:r>
      <w:r w:rsidRPr="00FC6700">
        <w:tab/>
        <w:t>Except as provided for in §5037 herein, a cancellation shall not occur prior to the expiration of Emergency Rule 50 unless upon the documented written request or written concurrence of the insured. This written consent may be in electronic format.</w:t>
      </w:r>
    </w:p>
    <w:p w14:paraId="187482C0"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8C8B254"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566E0B4B" w14:textId="77777777" w:rsidR="00751926" w:rsidRPr="00FC6700" w:rsidRDefault="00751926" w:rsidP="00751926">
      <w:pPr>
        <w:pStyle w:val="Section"/>
      </w:pPr>
      <w:r w:rsidRPr="00FC6700">
        <w:t>§5011.</w:t>
      </w:r>
      <w:r w:rsidRPr="00FC6700">
        <w:tab/>
        <w:t>New Policies</w:t>
      </w:r>
    </w:p>
    <w:p w14:paraId="56B420B9" w14:textId="77777777" w:rsidR="00751926" w:rsidRPr="00FC6700" w:rsidRDefault="00751926" w:rsidP="00751926">
      <w:pPr>
        <w:pStyle w:val="A0"/>
      </w:pPr>
      <w:r w:rsidRPr="00FC6700">
        <w:t>A.</w:t>
      </w:r>
      <w:r w:rsidRPr="00FC6700">
        <w:tab/>
        <w:t>Emergency Rule 50 shall not apply to any new insurance policy for any of the kinds of insurance enumerated in §5003 if said insurance policy is issued on or after June 18, 2026.</w:t>
      </w:r>
    </w:p>
    <w:p w14:paraId="5758494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100DE9E" w14:textId="77777777" w:rsidR="00751926" w:rsidRDefault="00751926" w:rsidP="00751926">
      <w:pPr>
        <w:pStyle w:val="HistoricalNote"/>
      </w:pPr>
      <w:r w:rsidRPr="00FC6700">
        <w:t>HISTORICAL NOTE:</w:t>
      </w:r>
      <w:r w:rsidRPr="00FC6700">
        <w:tab/>
        <w:t>Promulgated by the Department of Insurance, Office of the Commissioner, LR 52:</w:t>
      </w:r>
    </w:p>
    <w:p w14:paraId="496956D3" w14:textId="77777777" w:rsidR="00751926" w:rsidRPr="00FC6700" w:rsidRDefault="00751926" w:rsidP="00751926">
      <w:pPr>
        <w:pStyle w:val="Section"/>
      </w:pPr>
      <w:r w:rsidRPr="00FC6700">
        <w:t>§5013.</w:t>
      </w:r>
      <w:r w:rsidRPr="00FC6700">
        <w:tab/>
        <w:t>Claims Notification</w:t>
      </w:r>
    </w:p>
    <w:p w14:paraId="6934A734" w14:textId="77777777" w:rsidR="00751926" w:rsidRPr="00FC6700" w:rsidRDefault="00751926" w:rsidP="00751926">
      <w:pPr>
        <w:pStyle w:val="A0"/>
      </w:pPr>
      <w:r w:rsidRPr="00FC6700">
        <w:t>A.</w:t>
      </w:r>
      <w:r w:rsidRPr="00FC6700">
        <w:tab/>
        <w:t>All claims notification procedures, including, but not limited to, R.S. 22:975(A)(3)-(5), Regulation 33, and Regulation 74, are suspended.</w:t>
      </w:r>
    </w:p>
    <w:p w14:paraId="23FF6BD4"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8D87A1C"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3D152B2" w14:textId="77777777" w:rsidR="00751926" w:rsidRPr="00FC6700" w:rsidRDefault="00751926" w:rsidP="00751926">
      <w:pPr>
        <w:pStyle w:val="Section"/>
      </w:pPr>
      <w:r w:rsidRPr="00FC6700">
        <w:t>§5015.</w:t>
      </w:r>
      <w:r w:rsidRPr="00FC6700">
        <w:tab/>
        <w:t>Premium Offset</w:t>
      </w:r>
    </w:p>
    <w:p w14:paraId="505E5E4A" w14:textId="77777777" w:rsidR="00751926" w:rsidRPr="00FC6700" w:rsidRDefault="00751926" w:rsidP="00751926">
      <w:pPr>
        <w:pStyle w:val="A0"/>
      </w:pPr>
      <w:r w:rsidRPr="00FC6700">
        <w:t>A.</w:t>
      </w:r>
      <w:r w:rsidRPr="00FC6700">
        <w:tab/>
        <w:t>All insurers subject to Emergency Rule 50 receiving a claim from an insured owing a premium may offset the premium owed by the insured against any claim payment made to the insured under the insurance policy. Section §5015 shall not apply to health insurance issuers as defined in §5001.C.</w:t>
      </w:r>
    </w:p>
    <w:p w14:paraId="4F541EBD"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92C1B0A"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5C163B6D" w14:textId="77777777" w:rsidR="00751926" w:rsidRPr="00FC6700" w:rsidRDefault="00751926" w:rsidP="00751926">
      <w:pPr>
        <w:pStyle w:val="Section"/>
      </w:pPr>
      <w:r w:rsidRPr="00FC6700">
        <w:t>§5017.</w:t>
      </w:r>
      <w:r w:rsidRPr="00FC6700">
        <w:tab/>
        <w:t>Obligation of Insured to Pay Premium</w:t>
      </w:r>
    </w:p>
    <w:p w14:paraId="5BF2BAE8" w14:textId="77777777" w:rsidR="00751926" w:rsidRPr="00FC6700" w:rsidRDefault="00751926" w:rsidP="00751926">
      <w:pPr>
        <w:pStyle w:val="A0"/>
      </w:pPr>
      <w:r w:rsidRPr="00FC6700">
        <w:t>A.</w:t>
      </w:r>
      <w:r w:rsidRPr="00FC6700">
        <w:tab/>
        <w:t xml:space="preserve">Unless otherwise cancelled in accordance with the provisions of §5009 herein, nothing in Emergency Rule 50 </w:t>
      </w:r>
      <w:r w:rsidRPr="00FC6700">
        <w:t xml:space="preserve">shall be construed to exempt or excuse an insured from the obligation to pay the premiums otherwise due for actual insurance coverage provided. </w:t>
      </w:r>
    </w:p>
    <w:p w14:paraId="09F94F38" w14:textId="77777777" w:rsidR="00751926" w:rsidRPr="00FC6700" w:rsidRDefault="00751926" w:rsidP="00751926">
      <w:pPr>
        <w:pStyle w:val="A0"/>
      </w:pPr>
      <w:r w:rsidRPr="00FC6700">
        <w:t>B.</w:t>
      </w:r>
      <w:r w:rsidRPr="00FC6700">
        <w:tab/>
        <w:t>Those insureds entitled to the benefits, entitlements and protections of Emergency Rule 50 are advised that this suspension is not a waiver, but only an extension or grace period to facilitate your payment of the premium.</w:t>
      </w:r>
    </w:p>
    <w:p w14:paraId="3C60D144" w14:textId="77777777" w:rsidR="00751926" w:rsidRPr="00FC6700" w:rsidRDefault="00751926" w:rsidP="00751926">
      <w:pPr>
        <w:pStyle w:val="A0"/>
      </w:pPr>
      <w:r w:rsidRPr="00FC6700">
        <w:t>C.</w:t>
      </w:r>
      <w:r w:rsidRPr="00FC6700">
        <w:tab/>
        <w:t>Insurers are directed to work with and assist their affected insureds who reside in the impacted parishes with the payment of the premium that would have become due during this moratorium period by either establishing for the insured a payment plan for the unpaid premium or providing to the insured a further extension for the payment of the unpaid premium.</w:t>
      </w:r>
    </w:p>
    <w:p w14:paraId="6948E0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2BE6685B"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13E3324" w14:textId="77777777" w:rsidR="00751926" w:rsidRPr="00FC6700" w:rsidRDefault="00751926" w:rsidP="00751926">
      <w:pPr>
        <w:pStyle w:val="Section"/>
      </w:pPr>
      <w:r w:rsidRPr="00FC6700">
        <w:t>§5019.</w:t>
      </w:r>
      <w:r w:rsidRPr="00FC6700">
        <w:tab/>
        <w:t>Timely Payment of Health Claims</w:t>
      </w:r>
    </w:p>
    <w:p w14:paraId="0A3CBBE1" w14:textId="77777777" w:rsidR="00751926" w:rsidRPr="00FC6700" w:rsidRDefault="00751926" w:rsidP="00751926">
      <w:pPr>
        <w:pStyle w:val="A0"/>
      </w:pPr>
      <w:r w:rsidRPr="00FC6700">
        <w:t>A.</w:t>
      </w:r>
      <w:r w:rsidRPr="00FC6700">
        <w:tab/>
        <w:t>Only to the extent necessary to permit the pending of claims during a premium payment delinquency by the insured, the provisions of R.S. 22:1832-1834 and Regulation 74 related to timely payment of claims are hereby suspended.</w:t>
      </w:r>
    </w:p>
    <w:p w14:paraId="57006B5F" w14:textId="77777777" w:rsidR="00751926" w:rsidRPr="00FC6700" w:rsidRDefault="00751926" w:rsidP="00751926">
      <w:pPr>
        <w:pStyle w:val="A0"/>
      </w:pPr>
      <w:r w:rsidRPr="00FC6700">
        <w:t>B.</w:t>
      </w:r>
      <w:r w:rsidRPr="00FC6700">
        <w:tab/>
        <w:t>For any policy of insurance described in §5003.B which, as a result of nonpayment of premium, would be subject to cancellation or termination but for the suspension ordered in §5005, the health insurance issuer may pend all claims which would not have been denied under such cancellation or termination until the health insurance issuer receives the delinquent premium payment or until such time the health insurance issuer is subsequently entitled to cancel or terminate the policy for non-payment of premium.</w:t>
      </w:r>
    </w:p>
    <w:p w14:paraId="46240409" w14:textId="77777777" w:rsidR="00751926" w:rsidRPr="00FC6700" w:rsidRDefault="00751926" w:rsidP="00751926">
      <w:pPr>
        <w:pStyle w:val="A0"/>
      </w:pPr>
      <w:r w:rsidRPr="00FC6700">
        <w:t>C.</w:t>
      </w:r>
      <w:r w:rsidRPr="00FC6700">
        <w:tab/>
        <w:t>The health insurance issuer shall notify providers of the possibility for denied claims when and insured is in the grace period.</w:t>
      </w:r>
    </w:p>
    <w:p w14:paraId="6EBBB604" w14:textId="77777777" w:rsidR="00751926" w:rsidRPr="00FC6700" w:rsidRDefault="00751926" w:rsidP="00751926">
      <w:pPr>
        <w:pStyle w:val="A0"/>
      </w:pPr>
      <w:r w:rsidRPr="00FC6700">
        <w:t>D.</w:t>
      </w:r>
      <w:r w:rsidRPr="00FC6700">
        <w:tab/>
        <w:t>Once a health insurance issuer receives the delinquent premium payment during the grace period, all pending claims associated for the time period to which such payment applies shall be processed and adjudicated. The health insurance issuer shall notify the health care provider that the claim is no longer pending and is being processed and adjudicated for payment. Furthermore, the suspension provided for in §5019.A shall be automatically lifted, and all applicable timely payment requirements reinstated upon the date of the payment of premium.</w:t>
      </w:r>
    </w:p>
    <w:p w14:paraId="3242B51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42ABE2D"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36CE975E" w14:textId="77777777" w:rsidR="00751926" w:rsidRPr="00FC6700" w:rsidRDefault="00751926" w:rsidP="00751926">
      <w:pPr>
        <w:pStyle w:val="Section"/>
      </w:pPr>
      <w:r w:rsidRPr="00FC6700">
        <w:t>§5021.</w:t>
      </w:r>
      <w:r w:rsidRPr="00FC6700">
        <w:tab/>
        <w:t>Nonpayment of Health Claims</w:t>
      </w:r>
    </w:p>
    <w:p w14:paraId="2E91D4E1" w14:textId="77777777" w:rsidR="00751926" w:rsidRPr="00FC6700" w:rsidRDefault="00751926" w:rsidP="00751926">
      <w:pPr>
        <w:pStyle w:val="A0"/>
      </w:pPr>
      <w:r w:rsidRPr="00FC6700">
        <w:t>A.</w:t>
      </w:r>
      <w:r w:rsidRPr="00FC6700">
        <w:tab/>
        <w:t>In the event a health insurance issuer pends a claim, as permitted pursuant to Emergency Rule 50, and is subsequently entitled to cancel or terminate a policy for nonpayment of premium, the health insurance issuer shall pay any remaining claims for which payment is required under Emergency Rule 50. After the first month of the grace period has lapsed, the health insurance issuer may deny payment on pended claims for services rendered to the insured during the period of nonpayment.</w:t>
      </w:r>
    </w:p>
    <w:p w14:paraId="2BA08C83" w14:textId="77777777" w:rsidR="00751926" w:rsidRPr="00FC6700" w:rsidRDefault="00751926" w:rsidP="00751926">
      <w:pPr>
        <w:pStyle w:val="AuthorityNote"/>
      </w:pPr>
      <w:r w:rsidRPr="00FC6700">
        <w:lastRenderedPageBreak/>
        <w:t>AUTHORITY NOTE:</w:t>
      </w:r>
      <w:r w:rsidRPr="00FC6700">
        <w:tab/>
        <w:t>Promulgated in accordance with Executive Order Number JML 26-055, Executive Order Number JML 26-057, R.S. 22:2, R.S. 22:11, and R.S. 22:1961 et seq, R.S. 49:950 et seq.</w:t>
      </w:r>
    </w:p>
    <w:p w14:paraId="493B5016"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037C3550" w14:textId="77777777" w:rsidR="00751926" w:rsidRPr="00FC6700" w:rsidRDefault="00751926" w:rsidP="00751926">
      <w:pPr>
        <w:pStyle w:val="Section"/>
      </w:pPr>
      <w:r w:rsidRPr="00FC6700">
        <w:t>§5023.</w:t>
      </w:r>
      <w:r w:rsidRPr="00FC6700">
        <w:tab/>
        <w:t>Insureds Obligation to Cooperate in Claim Process</w:t>
      </w:r>
    </w:p>
    <w:p w14:paraId="4F15DEF5" w14:textId="77777777" w:rsidR="00751926" w:rsidRPr="00FC6700" w:rsidRDefault="00751926" w:rsidP="00751926">
      <w:pPr>
        <w:pStyle w:val="A0"/>
      </w:pPr>
      <w:r w:rsidRPr="00FC6700">
        <w:t>A.</w:t>
      </w:r>
      <w:r w:rsidRPr="00FC6700">
        <w:tab/>
        <w:t>Emergency Rule 50 shall not relieve an insured who has a claim filed before or during the pendency of Emergency Rule 50 from compliance with the insured’s obligation to provide information and cooperate in the claim adjustment process relative to the claim.</w:t>
      </w:r>
    </w:p>
    <w:p w14:paraId="15172CE1"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5217F5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611F1102" w14:textId="77777777" w:rsidR="00751926" w:rsidRPr="00FC6700" w:rsidRDefault="00751926" w:rsidP="00751926">
      <w:pPr>
        <w:pStyle w:val="Section"/>
      </w:pPr>
      <w:r w:rsidRPr="00FC6700">
        <w:t>§5025.</w:t>
      </w:r>
      <w:r w:rsidRPr="00FC6700">
        <w:tab/>
        <w:t>Physician Credentialing</w:t>
      </w:r>
    </w:p>
    <w:p w14:paraId="7FDC62D9" w14:textId="77777777" w:rsidR="00751926" w:rsidRPr="00FC6700" w:rsidRDefault="00751926" w:rsidP="00751926">
      <w:pPr>
        <w:pStyle w:val="A0"/>
      </w:pPr>
      <w:r w:rsidRPr="00FC6700">
        <w:t>A.</w:t>
      </w:r>
      <w:r w:rsidRPr="00FC6700">
        <w:tab/>
        <w:t>The commissioner hereby suspends physician credentialing pursuant to R.S. 22:1009 such that there are no credentialing requirements with regard to any and all licensed physicians who provide medical services to insureds identified in §5001.A or §5001.B between 12:01 a.m. on June 18, 2026, and the expiration of Emergency Rule 50 as provided for in §5049.</w:t>
      </w:r>
    </w:p>
    <w:p w14:paraId="44C918F7"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1CF9890"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41CCE8A" w14:textId="77777777" w:rsidR="00751926" w:rsidRPr="00FC6700" w:rsidRDefault="00751926" w:rsidP="00751926">
      <w:pPr>
        <w:pStyle w:val="Section"/>
      </w:pPr>
      <w:r w:rsidRPr="00FC6700">
        <w:t>§5027.</w:t>
      </w:r>
      <w:r w:rsidRPr="00FC6700">
        <w:tab/>
        <w:t>New Rate or Premium</w:t>
      </w:r>
    </w:p>
    <w:p w14:paraId="202C5249" w14:textId="77777777" w:rsidR="00751926" w:rsidRPr="00FC6700" w:rsidRDefault="00751926" w:rsidP="00751926">
      <w:pPr>
        <w:pStyle w:val="A0"/>
      </w:pPr>
      <w:r w:rsidRPr="00FC6700">
        <w:t>A.</w:t>
      </w:r>
      <w:r w:rsidRPr="00FC6700">
        <w:tab/>
        <w:t>For all health insurance issuers specified in §5001.C, any rate increases that were filed prior to the effective date of Emergency Rule 50, or any rate increase that did not require a filing with the commissioner regarding which notice had already been sent to the group policyholder prior to the effective date of Emergency Rule 50, may be implemented as scheduled. No other rate increase may be implemented unless approved by the commissioner.</w:t>
      </w:r>
    </w:p>
    <w:p w14:paraId="5F5D7F4D" w14:textId="77777777" w:rsidR="00751926" w:rsidRPr="00FC6700" w:rsidRDefault="00751926" w:rsidP="00751926">
      <w:pPr>
        <w:pStyle w:val="A0"/>
        <w:rPr>
          <w:rFonts w:ascii="Arial" w:hAnsi="Arial" w:cs="Arial"/>
          <w:bCs/>
        </w:rPr>
      </w:pPr>
      <w:r w:rsidRPr="00FC6700">
        <w:t>B.</w:t>
      </w:r>
      <w:r w:rsidRPr="00FC6700">
        <w:tab/>
        <w:t>For all other insurers, as specified in §5001.B, Emergency Rule 50 shall not affect the right of any insurer to file for and/or implement a new rate or premium for any insurance policy for the types of insurance enumerated in §5003.A if the new rate or premium has been approved by the commissioner of insurance.</w:t>
      </w:r>
    </w:p>
    <w:p w14:paraId="20E9A370"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E2FB9D5"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7F8F86B" w14:textId="77777777" w:rsidR="00751926" w:rsidRPr="00FC6700" w:rsidRDefault="00751926" w:rsidP="00751926">
      <w:pPr>
        <w:pStyle w:val="Section"/>
      </w:pPr>
      <w:r w:rsidRPr="00FC6700">
        <w:t>§5029.</w:t>
      </w:r>
      <w:r w:rsidRPr="00FC6700">
        <w:tab/>
        <w:t>Imposition of Interest, Penalty, or Other Charge</w:t>
      </w:r>
    </w:p>
    <w:p w14:paraId="355F0B1F" w14:textId="77777777" w:rsidR="00751926" w:rsidRPr="00FC6700" w:rsidRDefault="00751926" w:rsidP="00751926">
      <w:pPr>
        <w:pStyle w:val="A0"/>
      </w:pPr>
      <w:r w:rsidRPr="00FC6700">
        <w:t>A.</w:t>
      </w:r>
      <w:r w:rsidRPr="00FC6700">
        <w:tab/>
        <w:t>The commissioner hereby suspends the imposition of any interest, penalty, or other charge and declares that no interest, penalty, or other charge shall accrue or be assessed against any insured as the result of the suspensions ordered in Emergency Rule 50.</w:t>
      </w:r>
    </w:p>
    <w:p w14:paraId="1A3A6D78"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E8659D4"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330ED90" w14:textId="77777777" w:rsidR="00751926" w:rsidRPr="00FC6700" w:rsidRDefault="00751926" w:rsidP="00751926">
      <w:pPr>
        <w:pStyle w:val="Section"/>
      </w:pPr>
      <w:r w:rsidRPr="00FC6700">
        <w:t>§5031.</w:t>
      </w:r>
      <w:r w:rsidRPr="00FC6700">
        <w:tab/>
        <w:t>Continuation of Health Coverage</w:t>
      </w:r>
    </w:p>
    <w:p w14:paraId="57167518" w14:textId="77777777" w:rsidR="00751926" w:rsidRPr="00FC6700" w:rsidRDefault="00751926" w:rsidP="00751926">
      <w:pPr>
        <w:pStyle w:val="A0"/>
        <w:rPr>
          <w:rFonts w:ascii="Arial" w:hAnsi="Arial" w:cs="Arial"/>
        </w:rPr>
      </w:pPr>
      <w:r w:rsidRPr="00FC6700">
        <w:t>A.</w:t>
      </w:r>
      <w:r w:rsidRPr="00FC6700">
        <w:tab/>
        <w:t>The commissioner of insurance hereby suspends R.S. 22:1046. In furtherance thereof, a health insurance issuer who has issued a group health insurance policy shall provide to all members or certificate holders under said group policy the option for the continuation of coverage, which said option shall begin on the day after the end of the expiration of Emergency Rule 50 as provided for in §5049. This section is only applicable in those situations where the employer to whom the group policy had been issued remains in business and continues to offer said group health insurance to active employees for the duration of Emergency Rule 50.</w:t>
      </w:r>
    </w:p>
    <w:p w14:paraId="1396F403"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211BC5D9"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181D67F" w14:textId="77777777" w:rsidR="00751926" w:rsidRPr="00FC6700" w:rsidRDefault="00751926" w:rsidP="00751926">
      <w:pPr>
        <w:pStyle w:val="Section"/>
      </w:pPr>
      <w:r w:rsidRPr="00FC6700">
        <w:t>§5033.</w:t>
      </w:r>
      <w:r w:rsidRPr="00FC6700">
        <w:tab/>
        <w:t>Prescription Drug Coverage</w:t>
      </w:r>
    </w:p>
    <w:p w14:paraId="2D0E969C" w14:textId="77777777" w:rsidR="00751926" w:rsidRPr="00FC6700" w:rsidRDefault="00751926" w:rsidP="00751926">
      <w:pPr>
        <w:pStyle w:val="A0"/>
      </w:pPr>
      <w:r w:rsidRPr="00FC6700">
        <w:t>A.</w:t>
      </w:r>
      <w:r w:rsidRPr="00FC6700">
        <w:tab/>
        <w:t>Health insurance issuers shall allow insured individuals to obtain refills of their prescriptions even if the prescription was recently filled, consistent with approval from patients’ health care providers and/or pharmacists. This provision does not apply to prescription drugs with a high likelihood of abuse, such as opioids that are restricted to 7-day prescriptions.</w:t>
      </w:r>
    </w:p>
    <w:p w14:paraId="23B4BBA9" w14:textId="77777777" w:rsidR="00751926" w:rsidRPr="00FC6700" w:rsidRDefault="00751926" w:rsidP="00751926">
      <w:pPr>
        <w:pStyle w:val="A0"/>
      </w:pPr>
      <w:r w:rsidRPr="00FC6700">
        <w:t>B.</w:t>
      </w:r>
      <w:r w:rsidRPr="00FC6700">
        <w:tab/>
        <w:t>The commissioner of insurance hereby suspends any provisions in the Louisiana Insurance Code which place restrictions on replacement prescriptions pertaining to mail order prescriptions. Mail order prescriptions shall be mailed to an alternate address if requested by the insured.</w:t>
      </w:r>
    </w:p>
    <w:p w14:paraId="679005D4" w14:textId="77777777" w:rsidR="00751926" w:rsidRPr="00FC6700" w:rsidRDefault="00751926" w:rsidP="00751926">
      <w:pPr>
        <w:pStyle w:val="A0"/>
      </w:pPr>
      <w:r w:rsidRPr="00FC6700">
        <w:t>C.</w:t>
      </w:r>
      <w:r w:rsidRPr="00FC6700">
        <w:tab/>
        <w:t>All health insurance issuers shall waive any and all restrictions relative to out-of-network access to pharmacy services or prescriptions.</w:t>
      </w:r>
    </w:p>
    <w:p w14:paraId="1B3C8224"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B5956AC"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D5EFC25" w14:textId="77777777" w:rsidR="00751926" w:rsidRPr="00FC6700" w:rsidRDefault="00751926" w:rsidP="00751926">
      <w:pPr>
        <w:pStyle w:val="Section"/>
      </w:pPr>
      <w:r w:rsidRPr="00FC6700">
        <w:t>§5035.</w:t>
      </w:r>
      <w:r w:rsidRPr="00FC6700">
        <w:tab/>
        <w:t>Telemedicine Access</w:t>
      </w:r>
    </w:p>
    <w:p w14:paraId="2FFBF46E" w14:textId="77777777" w:rsidR="00751926" w:rsidRPr="00FC6700" w:rsidRDefault="00751926" w:rsidP="00751926">
      <w:pPr>
        <w:pStyle w:val="A0"/>
      </w:pPr>
      <w:r w:rsidRPr="00FC6700">
        <w:t>A.</w:t>
      </w:r>
      <w:r w:rsidRPr="00FC6700">
        <w:tab/>
        <w:t>Health insurance issuers shall waive any coverage limitations restricting telemedicine access to providers included within a plan’s telemedicine network.</w:t>
      </w:r>
    </w:p>
    <w:p w14:paraId="6FDCE365" w14:textId="77777777" w:rsidR="00751926" w:rsidRPr="00FC6700" w:rsidRDefault="00751926" w:rsidP="00751926">
      <w:pPr>
        <w:pStyle w:val="A0"/>
      </w:pPr>
      <w:r w:rsidRPr="00FC6700">
        <w:t>B.</w:t>
      </w:r>
      <w:r w:rsidRPr="00FC6700">
        <w:tab/>
        <w:t>Health insurance issuers shall waive any requirement that the patient and provider have a prior relationship in order to have services delivered through telemedicine.</w:t>
      </w:r>
    </w:p>
    <w:p w14:paraId="080C85D1" w14:textId="77777777" w:rsidR="00751926" w:rsidRPr="00FC6700" w:rsidRDefault="00751926" w:rsidP="00751926">
      <w:pPr>
        <w:pStyle w:val="A0"/>
      </w:pPr>
      <w:r w:rsidRPr="00FC6700">
        <w:t>C.</w:t>
      </w:r>
      <w:r w:rsidRPr="00FC6700">
        <w:tab/>
        <w:t>Health insurance issuers shall cover mental health services provided by telemedicine consultation to the same extent the services would be covered if provided through an in-person consultation. This shall not be interpreted to require coverage of telemedicine services that cannot be appropriately provided remotely.</w:t>
      </w:r>
    </w:p>
    <w:p w14:paraId="63765A98" w14:textId="77777777" w:rsidR="00751926" w:rsidRPr="00FC6700" w:rsidRDefault="00751926" w:rsidP="00751926">
      <w:pPr>
        <w:pStyle w:val="A0"/>
      </w:pPr>
      <w:r w:rsidRPr="00FC6700">
        <w:t>D.</w:t>
      </w:r>
      <w:r w:rsidRPr="00FC6700">
        <w:tab/>
        <w:t>Health insurance issuers shall waive any requirement limiting coverage to provider-to-provider consultations only and shall cover telemedicine consultations between a patient and a provider to the extent the same services would be covered if provided in person.</w:t>
      </w:r>
    </w:p>
    <w:p w14:paraId="4E7E77D9"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4C8989F" w14:textId="77777777" w:rsidR="00751926" w:rsidRPr="00FC6700" w:rsidRDefault="00751926" w:rsidP="00751926">
      <w:pPr>
        <w:pStyle w:val="HistoricalNote"/>
      </w:pPr>
      <w:r w:rsidRPr="00FC6700">
        <w:lastRenderedPageBreak/>
        <w:t>HISTORICAL NOTE:</w:t>
      </w:r>
      <w:r w:rsidRPr="00FC6700">
        <w:tab/>
        <w:t>Promulgated by the Department of Insurance, Office of the Commissioner, LR 52:</w:t>
      </w:r>
    </w:p>
    <w:p w14:paraId="7E93EEF7" w14:textId="77777777" w:rsidR="00751926" w:rsidRPr="00FC6700" w:rsidRDefault="00751926" w:rsidP="00751926">
      <w:pPr>
        <w:pStyle w:val="Section"/>
      </w:pPr>
      <w:r w:rsidRPr="00FC6700">
        <w:t>§5037.</w:t>
      </w:r>
      <w:r w:rsidRPr="00FC6700">
        <w:tab/>
        <w:t>Fraud or Material Misrepresentation</w:t>
      </w:r>
    </w:p>
    <w:p w14:paraId="0C436674" w14:textId="77777777" w:rsidR="00751926" w:rsidRPr="00FC6700" w:rsidRDefault="00751926" w:rsidP="00751926">
      <w:pPr>
        <w:pStyle w:val="A0"/>
        <w:rPr>
          <w:rFonts w:ascii="Arial" w:hAnsi="Arial" w:cs="Arial"/>
        </w:rPr>
      </w:pPr>
      <w:r w:rsidRPr="00FC6700">
        <w:t>A.</w:t>
      </w:r>
      <w:r w:rsidRPr="00FC6700">
        <w:tab/>
        <w:t xml:space="preserve">Emergency Rule 50 shall not prevent an insurer from cancelling or terminating an insurance policy for fraud or material misrepresentation on the part of the insured. </w:t>
      </w:r>
    </w:p>
    <w:p w14:paraId="10BE3933"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CA510D2"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3834A71" w14:textId="77777777" w:rsidR="00751926" w:rsidRPr="00FC6700" w:rsidRDefault="00751926" w:rsidP="00751926">
      <w:pPr>
        <w:pStyle w:val="Section"/>
      </w:pPr>
      <w:r w:rsidRPr="00FC6700">
        <w:t>§5039.</w:t>
      </w:r>
      <w:r w:rsidRPr="00FC6700">
        <w:tab/>
        <w:t>Exemption from Compliance</w:t>
      </w:r>
    </w:p>
    <w:p w14:paraId="2ECB9829" w14:textId="77777777" w:rsidR="00751926" w:rsidRPr="00FC6700" w:rsidRDefault="00751926" w:rsidP="00751926">
      <w:pPr>
        <w:pStyle w:val="A0"/>
      </w:pPr>
      <w:r w:rsidRPr="00FC6700">
        <w:t>A.</w:t>
      </w:r>
      <w:r w:rsidRPr="00FC6700">
        <w:tab/>
        <w:t xml:space="preserve">Notwithstanding any other provision contained herein, the commissioner may exempt any insurer from compliance with Emergency Rule 50 upon the written request by the insurer setting forth in detail each and every reason for the exemption and then only if the commissioner determines that compliance with Emergency Rule 50 may be reasonably expected to result in said insurer being subject to undue hardship, impairment, or insolvency. </w:t>
      </w:r>
    </w:p>
    <w:p w14:paraId="53991ED5"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440A53A"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F0F5F5D" w14:textId="77777777" w:rsidR="00751926" w:rsidRPr="00FC6700" w:rsidRDefault="00751926" w:rsidP="00751926">
      <w:pPr>
        <w:pStyle w:val="Section"/>
      </w:pPr>
      <w:r w:rsidRPr="00FC6700">
        <w:t>§5041.</w:t>
      </w:r>
      <w:r w:rsidRPr="00FC6700">
        <w:tab/>
        <w:t>Sanctions for Violations</w:t>
      </w:r>
    </w:p>
    <w:p w14:paraId="7BCA3C96" w14:textId="77777777" w:rsidR="00751926" w:rsidRPr="00FC6700" w:rsidRDefault="00751926" w:rsidP="00751926">
      <w:pPr>
        <w:pStyle w:val="A0"/>
      </w:pPr>
      <w:r w:rsidRPr="00FC6700">
        <w:t>A.</w:t>
      </w:r>
      <w:r w:rsidRPr="00FC6700">
        <w:tab/>
        <w:t>The commissioner of insurance retains the authority to enforce violations of Emergency Rule 50. Accordingly, any insurer enumerated in Emergency Rule 50, or any other entity doing business in Louisiana and/or regulated by the commissioner of insurance who violates any provision of Emergency Rule 50 shall be subject to regulatory action by the commissioner under any applicable provisions of the Louisiana Insurance Code.</w:t>
      </w:r>
    </w:p>
    <w:p w14:paraId="1883437A"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EC051E5"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3312AF56" w14:textId="77777777" w:rsidR="00751926" w:rsidRPr="00FC6700" w:rsidRDefault="00751926" w:rsidP="00751926">
      <w:pPr>
        <w:pStyle w:val="Section"/>
      </w:pPr>
      <w:r w:rsidRPr="00FC6700">
        <w:t>§5043.</w:t>
      </w:r>
      <w:r w:rsidRPr="00FC6700">
        <w:tab/>
        <w:t>Sixty-Day Period to Initiate Adjustment of Property Claims</w:t>
      </w:r>
    </w:p>
    <w:p w14:paraId="6EDD3481" w14:textId="77777777" w:rsidR="00751926" w:rsidRPr="00FC6700" w:rsidRDefault="00751926" w:rsidP="00751926">
      <w:pPr>
        <w:pStyle w:val="A0"/>
      </w:pPr>
      <w:r w:rsidRPr="00FC6700">
        <w:t>A.</w:t>
      </w:r>
      <w:r w:rsidRPr="00FC6700">
        <w:tab/>
        <w:t xml:space="preserve">In accordance with R.S. 22:1892(A)(3), Tropical Storm Arthur and its aftermath qualifies as a catastrophic loss event that requires insurers to initiate loss adjustment of a property damage claim within thirty (30) days after notification of loss by the insured claimant. </w:t>
      </w:r>
    </w:p>
    <w:p w14:paraId="373436E5" w14:textId="77777777" w:rsidR="00751926" w:rsidRPr="00FC6700" w:rsidRDefault="00751926" w:rsidP="00751926">
      <w:pPr>
        <w:pStyle w:val="A0"/>
      </w:pPr>
      <w:r w:rsidRPr="00FC6700">
        <w:t>B.</w:t>
      </w:r>
      <w:r w:rsidRPr="00FC6700">
        <w:tab/>
        <w:t xml:space="preserve">In furtherance of R.S. 22:1892(A)(3), the severity of the devastation caused by Tropical Storm Arthur and its aftermath qualifies for an additional thirty (30) days for insurers to initiate loss adjustment of a property claim after notification of loss by the insured claimant. </w:t>
      </w:r>
    </w:p>
    <w:p w14:paraId="692AB6BF" w14:textId="77777777" w:rsidR="00751926" w:rsidRPr="00FC6700" w:rsidRDefault="00751926" w:rsidP="00751926">
      <w:pPr>
        <w:pStyle w:val="A0"/>
      </w:pPr>
      <w:r w:rsidRPr="00FC6700">
        <w:t>C.</w:t>
      </w:r>
      <w:r w:rsidRPr="00FC6700">
        <w:tab/>
        <w:t>Therefore, insurers shall have a total of sixty (60) days to initiate loss adjustment of a property damage claim after notification of loss by the insured claimant.</w:t>
      </w:r>
    </w:p>
    <w:p w14:paraId="26B1A923" w14:textId="77777777" w:rsidR="00751926" w:rsidRPr="00FC6700" w:rsidRDefault="00751926" w:rsidP="00751926">
      <w:pPr>
        <w:pStyle w:val="A0"/>
      </w:pPr>
      <w:r w:rsidRPr="00FC6700">
        <w:t>D.</w:t>
      </w:r>
      <w:r w:rsidRPr="00FC6700">
        <w:tab/>
        <w:t xml:space="preserve">This declaration is based on the representation that the additional time period is necessary due to the large volume of claims resulting directly from Tropical Storm Arthur and its aftermath, and with the admonition that insurers will promptly identify, evaluate, and resolve these claims. Insurers must continue to provide timely service to their insured claimants </w:t>
      </w:r>
      <w:r w:rsidRPr="00FC6700">
        <w:t>by promptly acknowledging receipt of claims and making appropriate assignments for the adjustment of</w:t>
      </w:r>
      <w:r w:rsidRPr="00FC6700">
        <w:rPr>
          <w:rFonts w:ascii="Arial" w:hAnsi="Arial" w:cs="Arial"/>
          <w:bCs/>
        </w:rPr>
        <w:t xml:space="preserve"> </w:t>
      </w:r>
      <w:r w:rsidRPr="00FC6700">
        <w:t xml:space="preserve">claims. </w:t>
      </w:r>
    </w:p>
    <w:p w14:paraId="08B25E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DECF74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6D76032" w14:textId="77777777" w:rsidR="00751926" w:rsidRPr="00FC6700" w:rsidRDefault="00751926" w:rsidP="00751926">
      <w:pPr>
        <w:pStyle w:val="Section"/>
      </w:pPr>
      <w:r w:rsidRPr="00FC6700">
        <w:t>§5045.</w:t>
      </w:r>
      <w:r w:rsidRPr="00FC6700">
        <w:tab/>
        <w:t>Authority</w:t>
      </w:r>
    </w:p>
    <w:p w14:paraId="4F922C3D" w14:textId="77777777" w:rsidR="00751926" w:rsidRPr="00FC6700" w:rsidRDefault="00751926" w:rsidP="00751926">
      <w:pPr>
        <w:pStyle w:val="A0"/>
      </w:pPr>
      <w:r w:rsidRPr="00FC6700">
        <w:t>A.</w:t>
      </w:r>
      <w:r w:rsidRPr="00FC6700">
        <w:tab/>
        <w:t xml:space="preserve">The commissioner of insurance reserves the right to amend, modify, alter, extend, or terminate all or any portion of Emergency Rule 50. </w:t>
      </w:r>
    </w:p>
    <w:p w14:paraId="35B80457"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F8B51D3"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ECEEBC9" w14:textId="77777777" w:rsidR="00751926" w:rsidRPr="00FC6700" w:rsidRDefault="00751926" w:rsidP="00751926">
      <w:pPr>
        <w:pStyle w:val="Section"/>
      </w:pPr>
      <w:r w:rsidRPr="00FC6700">
        <w:t>§5047.</w:t>
      </w:r>
      <w:r w:rsidRPr="00FC6700">
        <w:tab/>
        <w:t>Severability Clause</w:t>
      </w:r>
    </w:p>
    <w:p w14:paraId="733859A7" w14:textId="77777777" w:rsidR="00751926" w:rsidRPr="00FC6700" w:rsidRDefault="00751926" w:rsidP="00751926">
      <w:pPr>
        <w:pStyle w:val="A0"/>
      </w:pPr>
      <w:r w:rsidRPr="00FC6700">
        <w:t>A.</w:t>
      </w:r>
      <w:r w:rsidRPr="00FC6700">
        <w:tab/>
        <w:t>If any section or provision of Emergency Rule 50 or its application to any person or circumstance is held invalid, such invalidity or determination shall not affect other section or provision or the application of Emergency Rule 50 to any person or circumstance that can be given effect without the invalid section or provision or application, and for these purposes the sections and provisions of Emergency Rule 50 and the application to any persons or circumstances are severable.</w:t>
      </w:r>
    </w:p>
    <w:p w14:paraId="53D4617D"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5ACE223"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46C1782" w14:textId="77777777" w:rsidR="00751926" w:rsidRPr="00FC6700" w:rsidRDefault="00751926" w:rsidP="00751926">
      <w:pPr>
        <w:pStyle w:val="Section"/>
      </w:pPr>
      <w:r w:rsidRPr="00FC6700">
        <w:t>§5049.</w:t>
      </w:r>
      <w:r w:rsidRPr="00FC6700">
        <w:tab/>
        <w:t>Effective Date</w:t>
      </w:r>
    </w:p>
    <w:p w14:paraId="61CE91F1" w14:textId="77777777" w:rsidR="00751926" w:rsidRPr="00FC6700" w:rsidRDefault="00751926" w:rsidP="00751926">
      <w:pPr>
        <w:pStyle w:val="A0"/>
        <w:rPr>
          <w:strike/>
        </w:rPr>
      </w:pPr>
      <w:r w:rsidRPr="00FC6700">
        <w:t>A.</w:t>
      </w:r>
      <w:r w:rsidRPr="00FC6700">
        <w:tab/>
        <w:t>Emergency Rule 50 became effective at 12:01 a.m. on June 18, 2026, and shall continue in full force and effect until 11:59 p.m. on July 22, 2026.</w:t>
      </w:r>
      <w:r>
        <w:t xml:space="preserve"> </w:t>
      </w:r>
    </w:p>
    <w:p w14:paraId="4CC1C1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0360F2D" w14:textId="77777777" w:rsidR="00751926" w:rsidRDefault="00751926" w:rsidP="00751926">
      <w:pPr>
        <w:pStyle w:val="HistoricalNote"/>
      </w:pPr>
      <w:r w:rsidRPr="00FC6700">
        <w:t>HISTORICAL NOTE:</w:t>
      </w:r>
      <w:r w:rsidRPr="00FC6700">
        <w:tab/>
        <w:t>Promulgated by the Department of Insurance, Office of the Commissioner, LR 52:</w:t>
      </w:r>
    </w:p>
    <w:p w14:paraId="74F1026B" w14:textId="77777777" w:rsidR="00751926" w:rsidRDefault="00751926" w:rsidP="00751926">
      <w:pPr>
        <w:pStyle w:val="A0"/>
      </w:pPr>
    </w:p>
    <w:p w14:paraId="5CF6B13D" w14:textId="77777777" w:rsidR="00751926" w:rsidRPr="00FC6700" w:rsidRDefault="00751926" w:rsidP="00751926">
      <w:pPr>
        <w:pStyle w:val="RegSignature"/>
      </w:pPr>
      <w:r w:rsidRPr="00FC6700">
        <w:t>Timothy J. Temple</w:t>
      </w:r>
    </w:p>
    <w:p w14:paraId="7EFA606D" w14:textId="77777777" w:rsidR="00751926" w:rsidRDefault="00751926" w:rsidP="00751926">
      <w:pPr>
        <w:pStyle w:val="RegSignature"/>
      </w:pPr>
      <w:r w:rsidRPr="00FC6700">
        <w:t xml:space="preserve">Commissioner </w:t>
      </w:r>
    </w:p>
    <w:p w14:paraId="66522BAF" w14:textId="77777777" w:rsidR="00751926" w:rsidRPr="00FC6700" w:rsidRDefault="00751926" w:rsidP="00751926">
      <w:pPr>
        <w:pStyle w:val="RegLogNumber"/>
      </w:pPr>
      <w:r>
        <w:t>2607#006</w:t>
      </w:r>
    </w:p>
    <w:p w14:paraId="7962BC9A" w14:textId="77777777" w:rsidR="00751926" w:rsidRPr="007C7955" w:rsidRDefault="00751926" w:rsidP="00751926"/>
    <w:p w14:paraId="5BEA4C97" w14:textId="77777777" w:rsidR="00751926" w:rsidRDefault="00751926" w:rsidP="00751926">
      <w:pPr>
        <w:pStyle w:val="RegItemFirstLine"/>
      </w:pPr>
      <w:r>
        <w:t>DECLARATION OF EMERGENCY</w:t>
      </w:r>
    </w:p>
    <w:p w14:paraId="46892561" w14:textId="77777777" w:rsidR="00751926" w:rsidRDefault="00751926" w:rsidP="00751926">
      <w:pPr>
        <w:pStyle w:val="RegDepartment"/>
      </w:pPr>
      <w:r>
        <w:t>Department of Public Safety and Corrections</w:t>
      </w:r>
    </w:p>
    <w:p w14:paraId="166BE2FE" w14:textId="77777777" w:rsidR="00751926" w:rsidRPr="005E2CA7" w:rsidRDefault="00751926" w:rsidP="00751926">
      <w:pPr>
        <w:pStyle w:val="RegDepartment"/>
      </w:pPr>
      <w:r>
        <w:t>Corrections Services</w:t>
      </w:r>
    </w:p>
    <w:p w14:paraId="43EFDB34" w14:textId="77777777" w:rsidR="00751926" w:rsidRDefault="00751926" w:rsidP="00751926">
      <w:pPr>
        <w:pStyle w:val="RegItemTitle"/>
        <w:spacing w:before="240"/>
      </w:pPr>
      <w:r w:rsidRPr="00C835C9">
        <w:t>Disciplinary Rules and Procedures for Adult Inmates</w:t>
      </w:r>
      <w:r>
        <w:br/>
      </w:r>
      <w:r w:rsidRPr="00C835C9">
        <w:t>(LAC 22:I.341)</w:t>
      </w:r>
    </w:p>
    <w:p w14:paraId="63B924D1" w14:textId="77777777" w:rsidR="00751926" w:rsidRDefault="00751926" w:rsidP="00751926">
      <w:pPr>
        <w:pStyle w:val="A0"/>
      </w:pPr>
      <w:r w:rsidRPr="00C835C9">
        <w:t>In accordance with the emergency provisions of R.S. 49:962(A)(1)(a), and under the authority of R.S. 36:404 and R.S. 15:829, the Department of Public Safety and Corrections, Corrections Services, adopts this Emergency Rule to make corrections to the Disciplinary Rules and Procedures for Adult Inmates.</w:t>
      </w:r>
      <w:r>
        <w:t xml:space="preserve"> </w:t>
      </w:r>
      <w:r w:rsidRPr="00C835C9">
        <w:t xml:space="preserve">This Emergency Rule is necessary to correct a material error that could lead to </w:t>
      </w:r>
      <w:r w:rsidRPr="00C835C9">
        <w:lastRenderedPageBreak/>
        <w:t xml:space="preserve">confusion regarding the parole consequences of major disciplinary offenses committed in violation of Title 22, Part </w:t>
      </w:r>
    </w:p>
    <w:p w14:paraId="50C65857" w14:textId="77777777" w:rsidR="00751926" w:rsidRPr="00C835C9" w:rsidRDefault="00751926" w:rsidP="00751926">
      <w:pPr>
        <w:pStyle w:val="A0"/>
        <w:ind w:firstLine="0"/>
      </w:pPr>
      <w:r w:rsidRPr="00C835C9">
        <w:t>I. Section 341.</w:t>
      </w:r>
      <w:r>
        <w:t xml:space="preserve"> </w:t>
      </w:r>
      <w:r w:rsidRPr="00C835C9">
        <w:t>The adoption of this Emergency Rule is necessary to ensure that inmates who commit major disciplinary offenses in violation of Title 22, Part I. Section 341 are not improperly deemed eligible for parole.</w:t>
      </w:r>
      <w:r>
        <w:t xml:space="preserve"> </w:t>
      </w:r>
      <w:r w:rsidRPr="00C835C9">
        <w:t>Without this clarification, the risk of erroneously releasing such inmates on parole poses an imminent threat to public safety, necessitating immediate action.</w:t>
      </w:r>
      <w:r>
        <w:t xml:space="preserve"> </w:t>
      </w:r>
      <w:r w:rsidRPr="00C835C9">
        <w:t xml:space="preserve">The </w:t>
      </w:r>
      <w:r>
        <w:t>r</w:t>
      </w:r>
      <w:r w:rsidRPr="00C835C9">
        <w:t>ule complies with the statutory law administered by the Department of Public Safety and Corrections including, R.S. 36:404 and R.S. 15:829.</w:t>
      </w:r>
      <w:r>
        <w:t xml:space="preserve"> </w:t>
      </w:r>
      <w:r w:rsidRPr="00C835C9">
        <w:t xml:space="preserve">Inquiries regarding this action may be addressed to Shirley Bonnett, Policy Division, Department of Public </w:t>
      </w:r>
      <w:r>
        <w:t>S</w:t>
      </w:r>
      <w:r w:rsidRPr="00C835C9">
        <w:t>afety and Corrections, Corrections Services, P. O. Box 94304, Baton Rouge, LA 70804.</w:t>
      </w:r>
    </w:p>
    <w:p w14:paraId="6437E974" w14:textId="77777777" w:rsidR="00751926" w:rsidRPr="00C835C9" w:rsidRDefault="00751926" w:rsidP="00751926">
      <w:pPr>
        <w:pStyle w:val="A0"/>
      </w:pPr>
      <w:r w:rsidRPr="00C835C9">
        <w:t xml:space="preserve">This Emergency Rule shall become effective upon the signature of the </w:t>
      </w:r>
      <w:r>
        <w:t>s</w:t>
      </w:r>
      <w:r w:rsidRPr="00C835C9">
        <w:t>ecretary of the Department of Public Safety and Corrections and shall remain in effect for a period of 180 days unless renewed or rescinded.</w:t>
      </w:r>
      <w:r>
        <w:t xml:space="preserve"> </w:t>
      </w:r>
    </w:p>
    <w:p w14:paraId="5003FDE7" w14:textId="77777777" w:rsidR="00751926" w:rsidRPr="00C835C9" w:rsidRDefault="00751926" w:rsidP="00751926">
      <w:pPr>
        <w:pStyle w:val="RegCodeTitle"/>
      </w:pPr>
      <w:r w:rsidRPr="00C835C9">
        <w:t>Title 22</w:t>
      </w:r>
    </w:p>
    <w:p w14:paraId="44305CF0" w14:textId="77777777" w:rsidR="00751926" w:rsidRPr="00C835C9" w:rsidRDefault="00751926" w:rsidP="00751926">
      <w:pPr>
        <w:pStyle w:val="RegCodeTitle"/>
      </w:pPr>
      <w:r w:rsidRPr="00C835C9">
        <w:t>CORRECTIONS, CRIMINIAL JUSTICE AND LAW ENFORCEMENT</w:t>
      </w:r>
    </w:p>
    <w:p w14:paraId="0E6A2ABF" w14:textId="77777777" w:rsidR="00751926" w:rsidRDefault="00751926" w:rsidP="00751926">
      <w:pPr>
        <w:pStyle w:val="RegCodePart"/>
      </w:pPr>
      <w:r w:rsidRPr="00C835C9">
        <w:t>Part I.</w:t>
      </w:r>
      <w:r>
        <w:t xml:space="preserve">  </w:t>
      </w:r>
      <w:r w:rsidRPr="00C835C9">
        <w:t>Corrections</w:t>
      </w:r>
    </w:p>
    <w:p w14:paraId="19F6A6C6" w14:textId="77777777" w:rsidR="00751926" w:rsidRDefault="00751926" w:rsidP="00751926">
      <w:pPr>
        <w:pStyle w:val="Chapter"/>
      </w:pPr>
      <w:bookmarkStart w:id="35" w:name="TOC_SubC20"/>
      <w:bookmarkStart w:id="36" w:name="_Toc218771781"/>
      <w:r>
        <w:t>Chapter 3.</w:t>
      </w:r>
      <w:r>
        <w:tab/>
        <w:t>Adult Services</w:t>
      </w:r>
    </w:p>
    <w:p w14:paraId="2668B50D" w14:textId="77777777" w:rsidR="00751926" w:rsidRPr="00C835C9" w:rsidRDefault="00751926" w:rsidP="00751926">
      <w:pPr>
        <w:pStyle w:val="Chapter"/>
      </w:pPr>
      <w:r w:rsidRPr="00C835C9">
        <w:t>Subchapter B.</w:t>
      </w:r>
      <w:bookmarkStart w:id="37" w:name="TOCT_SubC6"/>
      <w:bookmarkStart w:id="38" w:name="TOCT_SubC10"/>
      <w:bookmarkStart w:id="39" w:name="TOCT_SubC8"/>
      <w:bookmarkStart w:id="40" w:name="TOCT_SubC20"/>
      <w:bookmarkEnd w:id="35"/>
      <w:r>
        <w:tab/>
      </w:r>
      <w:r w:rsidRPr="00C835C9">
        <w:t>Disciplinary Rules and Procedures for Adult Inmates</w:t>
      </w:r>
      <w:bookmarkEnd w:id="36"/>
      <w:bookmarkEnd w:id="37"/>
      <w:bookmarkEnd w:id="38"/>
      <w:bookmarkEnd w:id="39"/>
      <w:bookmarkEnd w:id="40"/>
    </w:p>
    <w:p w14:paraId="19F67344" w14:textId="77777777" w:rsidR="00751926" w:rsidRPr="00C835C9" w:rsidRDefault="00751926" w:rsidP="00751926">
      <w:pPr>
        <w:pStyle w:val="Section"/>
        <w:rPr>
          <w:sz w:val="24"/>
          <w:szCs w:val="24"/>
        </w:rPr>
      </w:pPr>
      <w:bookmarkStart w:id="41" w:name="_Toc218771782"/>
      <w:r w:rsidRPr="00C835C9">
        <w:t>§341.</w:t>
      </w:r>
      <w:r w:rsidRPr="00C835C9">
        <w:tab/>
        <w:t>Disciplinary Rules and Procedures for Adult Inmates</w:t>
      </w:r>
      <w:bookmarkEnd w:id="41"/>
    </w:p>
    <w:p w14:paraId="1EB0AC61" w14:textId="77777777" w:rsidR="00751926" w:rsidRPr="005E2CA7" w:rsidRDefault="00751926" w:rsidP="00751926">
      <w:pPr>
        <w:pStyle w:val="RegDoubleIndent"/>
        <w:rPr>
          <w:sz w:val="16"/>
          <w:szCs w:val="16"/>
        </w:rPr>
      </w:pPr>
      <w:r w:rsidRPr="005E2CA7">
        <w:rPr>
          <w:sz w:val="16"/>
          <w:szCs w:val="16"/>
        </w:rPr>
        <w:t>Editor’s Note:</w:t>
      </w:r>
      <w:r>
        <w:rPr>
          <w:sz w:val="16"/>
          <w:szCs w:val="16"/>
        </w:rPr>
        <w:tab/>
      </w:r>
      <w:r w:rsidRPr="005E2CA7">
        <w:rPr>
          <w:sz w:val="16"/>
          <w:szCs w:val="16"/>
        </w:rPr>
        <w:t>This Section contains rules formerly printed in LAC 22:I.341, 343, 345, 347, 349, 351, 353, 355, 357, 359, 361, and 363.</w:t>
      </w:r>
    </w:p>
    <w:p w14:paraId="7AD1D34F" w14:textId="77777777" w:rsidR="00751926" w:rsidRPr="00C835C9" w:rsidRDefault="00751926" w:rsidP="00751926">
      <w:pPr>
        <w:pStyle w:val="A0"/>
        <w:tabs>
          <w:tab w:val="clear" w:pos="1080"/>
          <w:tab w:val="left" w:pos="1170"/>
        </w:tabs>
      </w:pPr>
      <w:r w:rsidRPr="00C835C9">
        <w:t xml:space="preserve">A. </w:t>
      </w:r>
      <w:r>
        <w:t>-</w:t>
      </w:r>
      <w:r w:rsidRPr="00C835C9">
        <w:t xml:space="preserve"> G.5.c.</w:t>
      </w:r>
      <w:r>
        <w:tab/>
      </w:r>
      <w:r w:rsidRPr="00C835C9">
        <w:t>…</w:t>
      </w:r>
    </w:p>
    <w:p w14:paraId="5EA4883D" w14:textId="77777777" w:rsidR="00751926" w:rsidRPr="00C835C9" w:rsidRDefault="00751926" w:rsidP="00751926">
      <w:pPr>
        <w:pStyle w:val="1"/>
      </w:pPr>
      <w:r w:rsidRPr="00C835C9">
        <w:t>6.</w:t>
      </w:r>
      <w:r w:rsidRPr="00C835C9">
        <w:tab/>
        <w:t>Sanctions</w:t>
      </w:r>
    </w:p>
    <w:p w14:paraId="690B86D1" w14:textId="77777777" w:rsidR="00751926" w:rsidRPr="00C835C9" w:rsidRDefault="00751926" w:rsidP="00751926">
      <w:pPr>
        <w:pStyle w:val="a1"/>
      </w:pPr>
      <w:r w:rsidRPr="00C835C9">
        <w:t>a.</w:t>
      </w:r>
      <w:r w:rsidRPr="00C835C9">
        <w:tab/>
        <w:t xml:space="preserve">There is an established department-approved uniform system of administrative sanctions which may be imposed upon an inmate for rule violations. The department-approved uniform system of administration sanctions considers the severity of the violation, behavior, and any prior history of Schedule B violations. </w:t>
      </w:r>
    </w:p>
    <w:p w14:paraId="7A3FE706" w14:textId="77777777" w:rsidR="00751926" w:rsidRDefault="00751926" w:rsidP="00751926">
      <w:pPr>
        <w:pStyle w:val="A0"/>
        <w:tabs>
          <w:tab w:val="left" w:pos="1710"/>
        </w:tabs>
      </w:pPr>
      <w:r w:rsidRPr="00C835C9">
        <w:t xml:space="preserve">G.6.b. </w:t>
      </w:r>
      <w:r>
        <w:t>-</w:t>
      </w:r>
      <w:r w:rsidRPr="00C835C9">
        <w:t xml:space="preserve"> H.1.c.i</w:t>
      </w:r>
      <w:r>
        <w:t>x</w:t>
      </w:r>
      <w:r w:rsidRPr="00C835C9">
        <w:t>.</w:t>
      </w:r>
      <w:r>
        <w:tab/>
      </w:r>
      <w:r w:rsidRPr="00C835C9">
        <w:t>…</w:t>
      </w:r>
    </w:p>
    <w:p w14:paraId="008ECEFD" w14:textId="77777777" w:rsidR="00751926" w:rsidRDefault="00751926" w:rsidP="00751926">
      <w:pPr>
        <w:pStyle w:val="Text"/>
      </w:pPr>
    </w:p>
    <w:p w14:paraId="01A7727E" w14:textId="77777777" w:rsidR="00751926" w:rsidRDefault="00751926" w:rsidP="00751926">
      <w:pPr>
        <w:pStyle w:val="Text"/>
        <w:sectPr w:rsidR="00751926" w:rsidSect="00751926">
          <w:type w:val="continuous"/>
          <w:pgSz w:w="12240" w:h="15840" w:code="1"/>
          <w:pgMar w:top="720" w:right="864" w:bottom="317" w:left="864" w:header="576" w:footer="432" w:gutter="0"/>
          <w:cols w:num="2" w:space="720"/>
        </w:sectPr>
      </w:pPr>
    </w:p>
    <w:p w14:paraId="0FDFF031" w14:textId="77777777" w:rsidR="00751926" w:rsidRDefault="00751926" w:rsidP="00751926">
      <w:pPr>
        <w:pStyle w:val="Text"/>
        <w:sectPr w:rsidR="00751926" w:rsidSect="00751926">
          <w:type w:val="continuous"/>
          <w:pgSz w:w="12240" w:h="15840"/>
          <w:pgMar w:top="720" w:right="864" w:bottom="317" w:left="864" w:header="576" w:footer="432" w:gutter="0"/>
          <w:cols w:space="720"/>
          <w:docGrid w:linePitch="360"/>
        </w:sectPr>
      </w:pPr>
    </w:p>
    <w:p w14:paraId="1D0E516B" w14:textId="77777777" w:rsidR="00751926" w:rsidRDefault="00751926" w:rsidP="00751926">
      <w:pPr>
        <w:pStyle w:val="A0"/>
      </w:pPr>
      <w:r w:rsidRPr="00C835C9">
        <w:t>I.</w:t>
      </w:r>
      <w:r w:rsidRPr="00C835C9">
        <w:tab/>
        <w:t>Inmate Rules and Violation Descriptions</w:t>
      </w:r>
    </w:p>
    <w:p w14:paraId="4956373F" w14:textId="77777777" w:rsidR="00751926" w:rsidRDefault="00751926" w:rsidP="00751926">
      <w:pPr>
        <w:pStyle w:val="Text"/>
      </w:pPr>
    </w:p>
    <w:tbl>
      <w:tblPr>
        <w:tblW w:w="105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36"/>
        <w:gridCol w:w="1326"/>
        <w:gridCol w:w="4502"/>
        <w:gridCol w:w="4166"/>
      </w:tblGrid>
      <w:tr w:rsidR="00751926" w:rsidRPr="003D3B6F" w14:paraId="706EEB71" w14:textId="77777777" w:rsidTr="001D2F56">
        <w:trPr>
          <w:tblHeader/>
        </w:trPr>
        <w:tc>
          <w:tcPr>
            <w:tcW w:w="536" w:type="dxa"/>
            <w:shd w:val="clear" w:color="auto" w:fill="BFBFBF"/>
            <w:vAlign w:val="bottom"/>
          </w:tcPr>
          <w:p w14:paraId="0B924504"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Rule No.</w:t>
            </w:r>
          </w:p>
        </w:tc>
        <w:tc>
          <w:tcPr>
            <w:tcW w:w="1326" w:type="dxa"/>
            <w:shd w:val="clear" w:color="auto" w:fill="BFBFBF"/>
            <w:vAlign w:val="bottom"/>
          </w:tcPr>
          <w:p w14:paraId="056E7370"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Rule Name</w:t>
            </w:r>
          </w:p>
        </w:tc>
        <w:tc>
          <w:tcPr>
            <w:tcW w:w="4502" w:type="dxa"/>
            <w:shd w:val="clear" w:color="auto" w:fill="BFBFBF"/>
            <w:vAlign w:val="bottom"/>
          </w:tcPr>
          <w:p w14:paraId="794F4003"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Description</w:t>
            </w:r>
          </w:p>
        </w:tc>
        <w:tc>
          <w:tcPr>
            <w:tcW w:w="4166" w:type="dxa"/>
            <w:shd w:val="clear" w:color="auto" w:fill="BFBFBF"/>
            <w:vAlign w:val="bottom"/>
          </w:tcPr>
          <w:p w14:paraId="7057B95C"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Maximum Sanction</w:t>
            </w:r>
          </w:p>
        </w:tc>
      </w:tr>
      <w:tr w:rsidR="00751926" w:rsidRPr="003D3B6F" w14:paraId="58F2D89B" w14:textId="77777777" w:rsidTr="001D2F56">
        <w:tc>
          <w:tcPr>
            <w:tcW w:w="10530" w:type="dxa"/>
            <w:gridSpan w:val="4"/>
          </w:tcPr>
          <w:p w14:paraId="6A4B32F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found guilty of violating one or more of the rules defined below will be sanctioned according to the penalty schedule designated in the rule and the type of hearing provided.</w:t>
            </w:r>
          </w:p>
          <w:p w14:paraId="61EF946F" w14:textId="77777777" w:rsidR="00751926" w:rsidRPr="003D3B6F" w:rsidRDefault="00751926" w:rsidP="001D2F56">
            <w:pPr>
              <w:autoSpaceDE w:val="0"/>
              <w:autoSpaceDN w:val="0"/>
              <w:jc w:val="both"/>
              <w:rPr>
                <w:rFonts w:eastAsia="Calibri"/>
                <w:sz w:val="16"/>
                <w:szCs w:val="16"/>
              </w:rPr>
            </w:pPr>
          </w:p>
          <w:p w14:paraId="3F1E4A94"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After a finding of guilt, the disciplinary officer or the disciplinary board may impose one or two of the penalties below for each violation.  The specified penalties below represent the maximum allowable sanction for an offense, and lesser penalties may be imposed as directed by the secretary.</w:t>
            </w:r>
          </w:p>
          <w:p w14:paraId="081FEAF5" w14:textId="77777777" w:rsidR="00751926" w:rsidRPr="003D3B6F" w:rsidRDefault="00751926" w:rsidP="001D2F56">
            <w:pPr>
              <w:autoSpaceDE w:val="0"/>
              <w:autoSpaceDN w:val="0"/>
              <w:jc w:val="both"/>
              <w:rPr>
                <w:rFonts w:eastAsia="Calibri"/>
                <w:sz w:val="16"/>
                <w:szCs w:val="16"/>
              </w:rPr>
            </w:pPr>
          </w:p>
          <w:p w14:paraId="4B856EA7" w14:textId="77777777" w:rsidR="00751926" w:rsidRPr="003D3B6F" w:rsidRDefault="00751926" w:rsidP="001D2F56">
            <w:pPr>
              <w:widowControl w:val="0"/>
              <w:autoSpaceDE w:val="0"/>
              <w:autoSpaceDN w:val="0"/>
              <w:jc w:val="both"/>
              <w:rPr>
                <w:rFonts w:eastAsia="Arial"/>
                <w:sz w:val="16"/>
                <w:szCs w:val="16"/>
              </w:rPr>
            </w:pPr>
            <w:r w:rsidRPr="003D3B6F">
              <w:rPr>
                <w:rFonts w:eastAsia="Calibri"/>
                <w:sz w:val="16"/>
                <w:szCs w:val="16"/>
              </w:rPr>
              <w:t>Suspended Sentences: The disciplinary officer or the disciplinary board may suspend any sanction either imposes for a period of up to 90 days.  The period of suspension begins on the date of the issuance of the ruling.  When the time period has expired, the report itself remains a part of the record; however, the sanction may no longer be imposed.</w:t>
            </w:r>
          </w:p>
        </w:tc>
      </w:tr>
      <w:tr w:rsidR="00751926" w:rsidRPr="003D3B6F" w14:paraId="3E938494" w14:textId="77777777" w:rsidTr="001D2F56">
        <w:tc>
          <w:tcPr>
            <w:tcW w:w="536" w:type="dxa"/>
          </w:tcPr>
          <w:p w14:paraId="776C874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1</w:t>
            </w:r>
          </w:p>
        </w:tc>
        <w:tc>
          <w:tcPr>
            <w:tcW w:w="1326" w:type="dxa"/>
          </w:tcPr>
          <w:p w14:paraId="198E87E3"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Contraband</w:t>
            </w:r>
          </w:p>
          <w:p w14:paraId="0BFFC1E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6DBE2B0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have under his immediate control any illicit drugs, any product that could be used to adulterate a urine sample, unauthorized medication, alcoholic beverage, yeast, tattoo machine, tattoo paraphernalia, syringe, any type weapon, cellular phone or component hardware or other electronic communications device, whether operational or not, including but not limited to beepers, pagers, subscriber identity module (SIM) cards, portable memory chips, batteries for these devices, chargers, global satellite system equipment, or any other item not permitted by department regulation or institutional posted policy to be received or possessed or any other item detrimental to the security of the facility.  </w:t>
            </w:r>
          </w:p>
          <w:p w14:paraId="3385BEA1" w14:textId="77777777" w:rsidR="00751926" w:rsidRPr="003D3B6F" w:rsidRDefault="00751926" w:rsidP="001D2F56">
            <w:pPr>
              <w:autoSpaceDE w:val="0"/>
              <w:autoSpaceDN w:val="0"/>
              <w:jc w:val="both"/>
              <w:rPr>
                <w:rFonts w:eastAsia="Calibri"/>
                <w:sz w:val="16"/>
                <w:szCs w:val="16"/>
              </w:rPr>
            </w:pPr>
          </w:p>
          <w:p w14:paraId="2CEEEF8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disassemble or otherwise alter an electronic tablet, including its software or hardware, and shall preserve the tablet in its original condition.</w:t>
            </w:r>
          </w:p>
          <w:p w14:paraId="65688528" w14:textId="77777777" w:rsidR="00751926" w:rsidRPr="003D3B6F" w:rsidRDefault="00751926" w:rsidP="001D2F56">
            <w:pPr>
              <w:autoSpaceDE w:val="0"/>
              <w:autoSpaceDN w:val="0"/>
              <w:jc w:val="both"/>
              <w:rPr>
                <w:rFonts w:eastAsia="Calibri"/>
                <w:sz w:val="16"/>
                <w:szCs w:val="16"/>
              </w:rPr>
            </w:pPr>
          </w:p>
          <w:p w14:paraId="75C92B5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Any item not being used for the purpose for which it was intended will be considered contraband if it is being used in a manner that is clearly detrimental to the security of the facility.  </w:t>
            </w:r>
          </w:p>
          <w:p w14:paraId="418FAFD2" w14:textId="77777777" w:rsidR="00751926" w:rsidRPr="003D3B6F" w:rsidRDefault="00751926" w:rsidP="001D2F56">
            <w:pPr>
              <w:autoSpaceDE w:val="0"/>
              <w:autoSpaceDN w:val="0"/>
              <w:jc w:val="both"/>
              <w:rPr>
                <w:rFonts w:eastAsia="Calibri"/>
                <w:sz w:val="16"/>
                <w:szCs w:val="16"/>
              </w:rPr>
            </w:pPr>
          </w:p>
          <w:p w14:paraId="4058EC9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Money is contraband.</w:t>
            </w:r>
          </w:p>
          <w:p w14:paraId="2E7A67BB" w14:textId="77777777" w:rsidR="00751926" w:rsidRPr="003D3B6F" w:rsidRDefault="00751926" w:rsidP="001D2F56">
            <w:pPr>
              <w:autoSpaceDE w:val="0"/>
              <w:autoSpaceDN w:val="0"/>
              <w:jc w:val="both"/>
              <w:rPr>
                <w:rFonts w:eastAsia="Calibri"/>
                <w:sz w:val="16"/>
                <w:szCs w:val="16"/>
              </w:rPr>
            </w:pPr>
          </w:p>
          <w:p w14:paraId="28EA2DD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Cigarettes or other smoking materials are considered contraband.  </w:t>
            </w:r>
          </w:p>
          <w:p w14:paraId="3AEDD186" w14:textId="77777777" w:rsidR="00751926" w:rsidRPr="003D3B6F" w:rsidRDefault="00751926" w:rsidP="001D2F56">
            <w:pPr>
              <w:autoSpaceDE w:val="0"/>
              <w:autoSpaceDN w:val="0"/>
              <w:jc w:val="both"/>
              <w:rPr>
                <w:rFonts w:eastAsia="Calibri"/>
                <w:sz w:val="16"/>
                <w:szCs w:val="16"/>
              </w:rPr>
            </w:pPr>
          </w:p>
          <w:p w14:paraId="508BC68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To smuggle or attempt to smuggle prohibited items into, within, or out of the facility will be in violation of this rule.</w:t>
            </w:r>
          </w:p>
          <w:p w14:paraId="1D4C7334" w14:textId="77777777" w:rsidR="00751926" w:rsidRPr="003D3B6F" w:rsidRDefault="00751926" w:rsidP="001D2F56">
            <w:pPr>
              <w:autoSpaceDE w:val="0"/>
              <w:autoSpaceDN w:val="0"/>
              <w:jc w:val="both"/>
              <w:rPr>
                <w:rFonts w:eastAsia="Calibri"/>
                <w:sz w:val="16"/>
                <w:szCs w:val="16"/>
              </w:rPr>
            </w:pPr>
          </w:p>
          <w:p w14:paraId="18EC47E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The area of immediate control is an inmate’s person, his locker or storage area, his cell, his room, his bed, his laundry bag, his hobby craft and his assigned job equipment (such as, but not limited to, his desk, his tool box, or his locker at the job) or the area under his bed on the floor unless the evidence clearly indicated that it belonged to another inmate.</w:t>
            </w:r>
          </w:p>
          <w:p w14:paraId="3B8FB46C" w14:textId="77777777" w:rsidR="00751926" w:rsidRPr="003D3B6F" w:rsidRDefault="00751926" w:rsidP="001D2F56">
            <w:pPr>
              <w:autoSpaceDE w:val="0"/>
              <w:autoSpaceDN w:val="0"/>
              <w:jc w:val="both"/>
              <w:rPr>
                <w:rFonts w:eastAsia="Calibri"/>
                <w:sz w:val="16"/>
                <w:szCs w:val="16"/>
              </w:rPr>
            </w:pPr>
          </w:p>
          <w:p w14:paraId="130979F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Contraband found in a common area cell shared by two or more inmates will be presumed to belong to all of them equally.</w:t>
            </w:r>
          </w:p>
          <w:p w14:paraId="6D98AD54" w14:textId="77777777" w:rsidR="00751926" w:rsidRPr="003D3B6F" w:rsidRDefault="00751926" w:rsidP="001D2F56">
            <w:pPr>
              <w:autoSpaceDE w:val="0"/>
              <w:autoSpaceDN w:val="0"/>
              <w:jc w:val="both"/>
              <w:rPr>
                <w:rFonts w:eastAsia="Calibri"/>
                <w:sz w:val="16"/>
                <w:szCs w:val="16"/>
              </w:rPr>
            </w:pPr>
          </w:p>
          <w:p w14:paraId="153E5CFD"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Any inmate who is tested and has a positive reading on a urinalysis or breathalyzer test will be considered in violation of this rule.  An inmate who refuses to be tested or to cooperate in testing, as well as an inmate who alters his urine specimen, will also be found in violation of this rule. Inmates unable to provide a urine specimen within three hours of being ordered to do so shall also be deemed to be in violation of this rule.</w:t>
            </w:r>
          </w:p>
          <w:p w14:paraId="148217ED" w14:textId="77777777" w:rsidR="00751926" w:rsidRPr="003D3B6F" w:rsidRDefault="00751926" w:rsidP="001D2F56">
            <w:pPr>
              <w:autoSpaceDE w:val="0"/>
              <w:autoSpaceDN w:val="0"/>
              <w:jc w:val="both"/>
              <w:rPr>
                <w:rFonts w:eastAsia="Calibri"/>
                <w:sz w:val="16"/>
                <w:szCs w:val="16"/>
              </w:rPr>
            </w:pPr>
          </w:p>
          <w:p w14:paraId="5DDC938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Any sketch, painting, drawing, or other pictorial rendering produced in whole or in part by a death row inmate, unless authorized by the warden of the institution, is also considered in violation of this rule.</w:t>
            </w:r>
          </w:p>
        </w:tc>
        <w:tc>
          <w:tcPr>
            <w:tcW w:w="4166" w:type="dxa"/>
          </w:tcPr>
          <w:p w14:paraId="72154164"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lastRenderedPageBreak/>
              <w:t>General</w:t>
            </w:r>
          </w:p>
          <w:p w14:paraId="347A89DF"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Disciplinary segregation:  Up to 60 days</w:t>
            </w:r>
          </w:p>
          <w:p w14:paraId="5C080341"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minor privilege:  Up to 12 weeks</w:t>
            </w:r>
          </w:p>
          <w:p w14:paraId="3A71CD40"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3ADBD4A9"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Extra duty:  Up to 8 days</w:t>
            </w:r>
          </w:p>
          <w:p w14:paraId="1E7A2B04"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Forfeiture of good time:  Up to 90 days</w:t>
            </w:r>
          </w:p>
          <w:p w14:paraId="4FD10734"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10E2C0F"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hobby craft:  Up to 12 months</w:t>
            </w:r>
          </w:p>
          <w:p w14:paraId="37BD10F1"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B3FD10E" w14:textId="77777777" w:rsidR="00751926" w:rsidRPr="003D3B6F" w:rsidRDefault="00751926" w:rsidP="001D2F56">
            <w:pPr>
              <w:autoSpaceDE w:val="0"/>
              <w:autoSpaceDN w:val="0"/>
              <w:rPr>
                <w:rFonts w:eastAsia="Calibri"/>
                <w:sz w:val="16"/>
                <w:szCs w:val="16"/>
              </w:rPr>
            </w:pPr>
            <w:r w:rsidRPr="003D3B6F">
              <w:rPr>
                <w:rFonts w:eastAsia="Calibri"/>
                <w:sz w:val="16"/>
                <w:szCs w:val="16"/>
              </w:rPr>
              <w:t>Weapon</w:t>
            </w:r>
          </w:p>
          <w:p w14:paraId="0A43E852"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Disciplinary segregation:  Up to 180 days</w:t>
            </w:r>
          </w:p>
          <w:p w14:paraId="6A344A5C"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Forfeiture of good time:  Up to 180 days</w:t>
            </w:r>
          </w:p>
          <w:p w14:paraId="73158A94"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C7243D5"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6A103CA"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Loss of hobby craft:  Up to 12 months</w:t>
            </w:r>
          </w:p>
          <w:p w14:paraId="4A1B4C2D" w14:textId="77777777" w:rsidR="00751926" w:rsidRPr="003D3B6F" w:rsidRDefault="00751926" w:rsidP="001D2F56">
            <w:pPr>
              <w:autoSpaceDE w:val="0"/>
              <w:autoSpaceDN w:val="0"/>
              <w:rPr>
                <w:rFonts w:eastAsia="Calibri"/>
                <w:sz w:val="16"/>
                <w:szCs w:val="16"/>
              </w:rPr>
            </w:pPr>
            <w:r w:rsidRPr="003D3B6F">
              <w:rPr>
                <w:rFonts w:eastAsia="Calibri"/>
                <w:sz w:val="16"/>
                <w:szCs w:val="16"/>
              </w:rPr>
              <w:t>Device (cell phone, altered tablet, tablet with unauthorized APPS, tattoo machine/paraphernalia, etc.)</w:t>
            </w:r>
          </w:p>
          <w:p w14:paraId="1446347D"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Disciplinary segregation:  Up to 180 days</w:t>
            </w:r>
          </w:p>
          <w:p w14:paraId="64586697"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Forfeiture of good time:  Up to 90 days</w:t>
            </w:r>
          </w:p>
          <w:p w14:paraId="2E649E20"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5130159"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527975D"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Loss of minor privileges up to 12 weeks</w:t>
            </w:r>
          </w:p>
          <w:p w14:paraId="7AE69111" w14:textId="77777777" w:rsidR="00751926" w:rsidRPr="003D3B6F" w:rsidRDefault="00751926" w:rsidP="001D2F56">
            <w:pPr>
              <w:autoSpaceDE w:val="0"/>
              <w:autoSpaceDN w:val="0"/>
              <w:rPr>
                <w:rFonts w:eastAsia="Calibri"/>
                <w:sz w:val="16"/>
                <w:szCs w:val="16"/>
              </w:rPr>
            </w:pPr>
            <w:r w:rsidRPr="003D3B6F">
              <w:rPr>
                <w:rFonts w:eastAsia="Calibri"/>
                <w:sz w:val="16"/>
                <w:szCs w:val="16"/>
              </w:rPr>
              <w:t>Drugs</w:t>
            </w:r>
          </w:p>
          <w:p w14:paraId="7A58218C"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Disciplinary segregation:  Up to 180 days</w:t>
            </w:r>
          </w:p>
          <w:p w14:paraId="220BF91D"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Forfeiture of good time:  Up to 180 days</w:t>
            </w:r>
          </w:p>
          <w:p w14:paraId="40608DC0"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32ACBC7"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BD860A5" w14:textId="77777777" w:rsidR="00751926" w:rsidRPr="003D3B6F" w:rsidRDefault="00751926" w:rsidP="001D2F56">
            <w:pPr>
              <w:autoSpaceDE w:val="0"/>
              <w:autoSpaceDN w:val="0"/>
              <w:rPr>
                <w:rFonts w:eastAsia="Calibri"/>
                <w:sz w:val="16"/>
                <w:szCs w:val="16"/>
              </w:rPr>
            </w:pPr>
            <w:r w:rsidRPr="003D3B6F">
              <w:rPr>
                <w:rFonts w:eastAsia="Calibri"/>
                <w:sz w:val="16"/>
                <w:szCs w:val="16"/>
              </w:rPr>
              <w:t>Monetary Related</w:t>
            </w:r>
          </w:p>
          <w:p w14:paraId="27005B22"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Disciplinary segregation:  Up to 180 days</w:t>
            </w:r>
          </w:p>
          <w:p w14:paraId="53B4DBE0"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Forfeiture of good time:  Up to 180 days</w:t>
            </w:r>
          </w:p>
          <w:p w14:paraId="5C6406E0"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468ABCD"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0048E46D" w14:textId="77777777" w:rsidTr="001D2F56">
        <w:tc>
          <w:tcPr>
            <w:tcW w:w="536" w:type="dxa"/>
          </w:tcPr>
          <w:p w14:paraId="3C5208F1"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2</w:t>
            </w:r>
          </w:p>
        </w:tc>
        <w:tc>
          <w:tcPr>
            <w:tcW w:w="1326" w:type="dxa"/>
          </w:tcPr>
          <w:p w14:paraId="322DE3F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Unauthorized Items</w:t>
            </w:r>
          </w:p>
          <w:p w14:paraId="258F291D"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002901B9" w14:textId="77777777" w:rsidR="00751926" w:rsidRPr="003D3B6F" w:rsidRDefault="00751926" w:rsidP="001D2F56">
            <w:pPr>
              <w:widowControl w:val="0"/>
              <w:autoSpaceDE w:val="0"/>
              <w:autoSpaceDN w:val="0"/>
              <w:jc w:val="both"/>
              <w:rPr>
                <w:rFonts w:eastAsia="Arial"/>
                <w:sz w:val="16"/>
                <w:szCs w:val="16"/>
              </w:rPr>
            </w:pPr>
            <w:r w:rsidRPr="003D3B6F">
              <w:rPr>
                <w:rFonts w:eastAsia="Calibri"/>
                <w:sz w:val="16"/>
                <w:szCs w:val="16"/>
              </w:rPr>
              <w:t>An inmate shall not have in his possession any item, object, or thing impermissible under prison and rules procedures.  Said item, object, or thing shall not be considered a threat to the safety or security of the institution</w:t>
            </w:r>
          </w:p>
        </w:tc>
        <w:tc>
          <w:tcPr>
            <w:tcW w:w="4166" w:type="dxa"/>
          </w:tcPr>
          <w:p w14:paraId="4033D4EC" w14:textId="77777777" w:rsidR="00751926" w:rsidRPr="003D3B6F" w:rsidRDefault="00751926" w:rsidP="001D2F56">
            <w:pPr>
              <w:autoSpaceDE w:val="0"/>
              <w:autoSpaceDN w:val="0"/>
              <w:rPr>
                <w:rFonts w:eastAsia="Calibri"/>
                <w:sz w:val="16"/>
                <w:szCs w:val="16"/>
              </w:rPr>
            </w:pPr>
            <w:r w:rsidRPr="003D3B6F">
              <w:rPr>
                <w:rFonts w:eastAsia="Calibri"/>
                <w:sz w:val="16"/>
                <w:szCs w:val="16"/>
              </w:rPr>
              <w:t>All</w:t>
            </w:r>
          </w:p>
          <w:p w14:paraId="1F7C3CDA"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Minor Privileges up to 12 weeks</w:t>
            </w:r>
          </w:p>
          <w:p w14:paraId="7C373442"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Reprimand:  At the discretion of the board</w:t>
            </w:r>
          </w:p>
          <w:p w14:paraId="6CDCC99A"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6D2EFC13"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Extra duty:  Up to 4 days</w:t>
            </w:r>
          </w:p>
          <w:p w14:paraId="3E894ABB"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canteen privileges:  Up to 14 days</w:t>
            </w:r>
          </w:p>
          <w:p w14:paraId="3404BC14"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34B0246E"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Confinement to dormitory, room or cell:  Up to 14 days</w:t>
            </w:r>
          </w:p>
          <w:p w14:paraId="64726FA4"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Failure to earn incentive wages:  Up to 3 weeks</w:t>
            </w:r>
          </w:p>
          <w:p w14:paraId="1531E50F"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yard or recreation activities:  Up to 14 days</w:t>
            </w:r>
          </w:p>
          <w:p w14:paraId="362D3B4E" w14:textId="77777777" w:rsidR="00751926" w:rsidRPr="003D3B6F" w:rsidRDefault="00751926" w:rsidP="001D2F56">
            <w:pPr>
              <w:widowControl w:val="0"/>
              <w:numPr>
                <w:ilvl w:val="0"/>
                <w:numId w:val="6"/>
              </w:numPr>
              <w:autoSpaceDE w:val="0"/>
              <w:autoSpaceDN w:val="0"/>
              <w:ind w:left="344" w:hanging="344"/>
              <w:rPr>
                <w:rFonts w:eastAsia="Arial"/>
                <w:sz w:val="16"/>
                <w:szCs w:val="16"/>
              </w:rPr>
            </w:pPr>
            <w:r w:rsidRPr="003D3B6F">
              <w:rPr>
                <w:rFonts w:eastAsia="Calibri"/>
                <w:sz w:val="16"/>
                <w:szCs w:val="16"/>
              </w:rPr>
              <w:t>Loss of other minor privileges:  Up to 14 days</w:t>
            </w:r>
          </w:p>
        </w:tc>
      </w:tr>
      <w:tr w:rsidR="00751926" w:rsidRPr="003D3B6F" w14:paraId="0786DAA1" w14:textId="77777777" w:rsidTr="001D2F56">
        <w:tc>
          <w:tcPr>
            <w:tcW w:w="536" w:type="dxa"/>
          </w:tcPr>
          <w:p w14:paraId="076FC8D9"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3</w:t>
            </w:r>
          </w:p>
        </w:tc>
        <w:tc>
          <w:tcPr>
            <w:tcW w:w="1326" w:type="dxa"/>
          </w:tcPr>
          <w:p w14:paraId="6678D67E"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Defiance</w:t>
            </w:r>
          </w:p>
          <w:p w14:paraId="44C987B1"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0267596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commit or attempt to commit bodily harm upon another person. This includes throwing any object, water or any other liquid or substance, feces, urine, blood, saliva or any form of human waste, or spitting or attempting to spit on another person.</w:t>
            </w:r>
          </w:p>
          <w:p w14:paraId="51DCD466" w14:textId="77777777" w:rsidR="00751926" w:rsidRPr="003D3B6F" w:rsidRDefault="00751926" w:rsidP="001D2F56">
            <w:pPr>
              <w:autoSpaceDE w:val="0"/>
              <w:autoSpaceDN w:val="0"/>
              <w:jc w:val="both"/>
              <w:rPr>
                <w:rFonts w:eastAsia="Calibri"/>
                <w:sz w:val="16"/>
                <w:szCs w:val="16"/>
              </w:rPr>
            </w:pPr>
          </w:p>
          <w:p w14:paraId="1FCD380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curse, insult, or threaten another person in any manner. This prohibited conduct includes abusive or insulting conversation, correspondence, phone calls, or gestures by an inmate.</w:t>
            </w:r>
          </w:p>
          <w:p w14:paraId="1EEC4A41" w14:textId="77777777" w:rsidR="00751926" w:rsidRPr="003D3B6F" w:rsidRDefault="00751926" w:rsidP="001D2F56">
            <w:pPr>
              <w:autoSpaceDE w:val="0"/>
              <w:autoSpaceDN w:val="0"/>
              <w:jc w:val="both"/>
              <w:rPr>
                <w:rFonts w:eastAsia="Calibri"/>
                <w:sz w:val="16"/>
                <w:szCs w:val="16"/>
              </w:rPr>
            </w:pPr>
          </w:p>
          <w:p w14:paraId="69E958E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Further, no inmate shall obstruct, resist, distract, or attempt to elude staff in the performance of their duties.  Nor shall an inmate intimidate or attempt to intimidate staff to manipulate staff’s actions.</w:t>
            </w:r>
          </w:p>
          <w:p w14:paraId="3805A0F1" w14:textId="77777777" w:rsidR="00751926" w:rsidRPr="003D3B6F" w:rsidRDefault="00751926" w:rsidP="001D2F56">
            <w:pPr>
              <w:autoSpaceDE w:val="0"/>
              <w:autoSpaceDN w:val="0"/>
              <w:jc w:val="both"/>
              <w:rPr>
                <w:rFonts w:eastAsia="Calibri"/>
                <w:sz w:val="16"/>
                <w:szCs w:val="16"/>
              </w:rPr>
            </w:pPr>
          </w:p>
          <w:p w14:paraId="4AFC086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This rule does not prohibit an inmate from advising staff of planned legal redress even during a confrontational situation; however, an inmate’s behavior in such a situation shall not be disrespectful or violate any other disciplinary rule.</w:t>
            </w:r>
          </w:p>
        </w:tc>
        <w:tc>
          <w:tcPr>
            <w:tcW w:w="4166" w:type="dxa"/>
          </w:tcPr>
          <w:p w14:paraId="41DB42D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3A &amp; 3B</w:t>
            </w:r>
          </w:p>
          <w:p w14:paraId="13A10443"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32D2801"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Extra duty:  Up to 8 days</w:t>
            </w:r>
          </w:p>
          <w:p w14:paraId="1664618B"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Disciplinary segregation:  Up to 20 days</w:t>
            </w:r>
          </w:p>
          <w:p w14:paraId="23FEC74C"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Forfeiture of good time:  Up to 90 days</w:t>
            </w:r>
          </w:p>
          <w:p w14:paraId="00307220"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D96DBFD"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Loss of hobby craft:  Up to 12 months</w:t>
            </w:r>
          </w:p>
          <w:p w14:paraId="7F8252BF"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Loss of visiting privileges:  Up to 90 days</w:t>
            </w:r>
          </w:p>
          <w:p w14:paraId="45AD6FCF" w14:textId="77777777" w:rsidR="00751926" w:rsidRPr="003D3B6F" w:rsidRDefault="00751926" w:rsidP="001D2F56">
            <w:pPr>
              <w:autoSpaceDE w:val="0"/>
              <w:autoSpaceDN w:val="0"/>
              <w:rPr>
                <w:rFonts w:eastAsia="Calibri"/>
                <w:sz w:val="16"/>
                <w:szCs w:val="16"/>
              </w:rPr>
            </w:pPr>
            <w:r w:rsidRPr="003D3B6F">
              <w:rPr>
                <w:rFonts w:eastAsia="Calibri"/>
                <w:sz w:val="16"/>
                <w:szCs w:val="16"/>
              </w:rPr>
              <w:t>3C  (Battery of a CSO)</w:t>
            </w:r>
          </w:p>
          <w:p w14:paraId="29A72CF2"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Disciplinary segregation:  Up to 180 days</w:t>
            </w:r>
          </w:p>
          <w:p w14:paraId="0D74041A"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Forfeiture of good time:  Up to 180 days</w:t>
            </w:r>
          </w:p>
          <w:p w14:paraId="36CE1829"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B81B803"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Loss of Minor Privileges up to 12 weeks</w:t>
            </w:r>
          </w:p>
          <w:p w14:paraId="5A7CF9C5" w14:textId="77777777" w:rsidR="00751926" w:rsidRPr="003D3B6F" w:rsidRDefault="00751926" w:rsidP="001D2F56">
            <w:pPr>
              <w:widowControl w:val="0"/>
              <w:numPr>
                <w:ilvl w:val="0"/>
                <w:numId w:val="8"/>
              </w:numPr>
              <w:autoSpaceDE w:val="0"/>
              <w:autoSpaceDN w:val="0"/>
              <w:ind w:left="344" w:hanging="344"/>
              <w:rPr>
                <w:rFonts w:eastAsia="Arial"/>
                <w:sz w:val="16"/>
                <w:szCs w:val="16"/>
              </w:rPr>
            </w:pPr>
            <w:r w:rsidRPr="003D3B6F">
              <w:rPr>
                <w:rFonts w:eastAsia="Calibri"/>
                <w:sz w:val="16"/>
                <w:szCs w:val="16"/>
              </w:rPr>
              <w:t>Loss of Visiting Privileges up to 90 days</w:t>
            </w:r>
          </w:p>
        </w:tc>
      </w:tr>
      <w:tr w:rsidR="00751926" w:rsidRPr="003D3B6F" w14:paraId="669ADBB7" w14:textId="77777777" w:rsidTr="001D2F56">
        <w:tc>
          <w:tcPr>
            <w:tcW w:w="536" w:type="dxa"/>
          </w:tcPr>
          <w:p w14:paraId="5B7E00B8"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4</w:t>
            </w:r>
          </w:p>
        </w:tc>
        <w:tc>
          <w:tcPr>
            <w:tcW w:w="1326" w:type="dxa"/>
          </w:tcPr>
          <w:p w14:paraId="0BEE6F7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Disobedience</w:t>
            </w:r>
          </w:p>
          <w:p w14:paraId="5536A27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2C03633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obey the posted policies for the facility in which they are confined.  They must obey signs or other notices of restricted activities in certain areas, safety rules, or other general instructions.  The only valid defense for disobedience or aggravated disobedience is when the immediate result of obedience would be bodily injury.  This defense includes incapacity by virtue of a certified medical reason.</w:t>
            </w:r>
          </w:p>
        </w:tc>
        <w:tc>
          <w:tcPr>
            <w:tcW w:w="4166" w:type="dxa"/>
          </w:tcPr>
          <w:p w14:paraId="1902AA86"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Reprimand:  At the discretion of the board</w:t>
            </w:r>
          </w:p>
          <w:p w14:paraId="1654933A"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45A0C28E"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Extra duty:  Up to 4 days</w:t>
            </w:r>
          </w:p>
          <w:p w14:paraId="43549B0D"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canteen privileges:  Up to 14 days</w:t>
            </w:r>
          </w:p>
          <w:p w14:paraId="1FCD16EB"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19F4FD01" w14:textId="77777777" w:rsidR="00751926" w:rsidRPr="003D3B6F" w:rsidRDefault="00751926" w:rsidP="001D2F56">
            <w:pPr>
              <w:widowControl w:val="0"/>
              <w:numPr>
                <w:ilvl w:val="0"/>
                <w:numId w:val="9"/>
              </w:numPr>
              <w:autoSpaceDE w:val="0"/>
              <w:autoSpaceDN w:val="0"/>
              <w:ind w:left="344" w:hanging="344"/>
              <w:rPr>
                <w:rFonts w:eastAsia="Arial"/>
                <w:sz w:val="16"/>
                <w:szCs w:val="16"/>
              </w:rPr>
            </w:pPr>
            <w:r w:rsidRPr="003D3B6F">
              <w:rPr>
                <w:rFonts w:eastAsia="Calibri"/>
                <w:sz w:val="16"/>
                <w:szCs w:val="16"/>
              </w:rPr>
              <w:t>Confinement to dormitory, room or cell:  Up to 14 days</w:t>
            </w:r>
          </w:p>
        </w:tc>
      </w:tr>
      <w:tr w:rsidR="00751926" w:rsidRPr="003D3B6F" w14:paraId="7A2FB761" w14:textId="77777777" w:rsidTr="001D2F56">
        <w:tc>
          <w:tcPr>
            <w:tcW w:w="536" w:type="dxa"/>
          </w:tcPr>
          <w:p w14:paraId="5DEBD8D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5</w:t>
            </w:r>
          </w:p>
        </w:tc>
        <w:tc>
          <w:tcPr>
            <w:tcW w:w="1326" w:type="dxa"/>
          </w:tcPr>
          <w:p w14:paraId="3BEA9662"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Disobedience, Aggravated</w:t>
            </w:r>
          </w:p>
          <w:p w14:paraId="3198051E"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30092FB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obey direct verbal orders cooperatively and promptly and not debate, argue, or ignore orders before obeying.  The last order received must be obeyed when orders conflict.  Even orders the inmate believes improper must be obeyed, and grievances must be pursued through proper channels.  Sanctions imposed by the disciplinary officer or the disciplinary board are to be carried out by the inmate.  Violations of duty status shall be punishable under this rule as willful violation of an order from the disciplinary board.  The only valid defense for disobedience or aggravated disobedience is when the immediate result of obedience would be bodily injury.  This defense includes incapacity by virtue of a certified medical reason.</w:t>
            </w:r>
          </w:p>
        </w:tc>
        <w:tc>
          <w:tcPr>
            <w:tcW w:w="4166" w:type="dxa"/>
          </w:tcPr>
          <w:p w14:paraId="6B78FEFC"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Disciplinary segregation:  Up to 60 days</w:t>
            </w:r>
          </w:p>
          <w:p w14:paraId="1BDAF286"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Forfeiture of good time:  Up to 90 days</w:t>
            </w:r>
          </w:p>
          <w:p w14:paraId="3996C497"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8009A63" w14:textId="77777777" w:rsidR="00751926" w:rsidRPr="003D3B6F" w:rsidRDefault="00751926" w:rsidP="001D2F56">
            <w:pPr>
              <w:widowControl w:val="0"/>
              <w:numPr>
                <w:ilvl w:val="0"/>
                <w:numId w:val="10"/>
              </w:numPr>
              <w:autoSpaceDE w:val="0"/>
              <w:autoSpaceDN w:val="0"/>
              <w:ind w:left="344" w:hanging="344"/>
              <w:rPr>
                <w:rFonts w:eastAsia="Arial"/>
                <w:sz w:val="16"/>
                <w:szCs w:val="16"/>
              </w:rPr>
            </w:pPr>
            <w:r w:rsidRPr="003D3B6F">
              <w:rPr>
                <w:rFonts w:eastAsia="Calibri"/>
                <w:sz w:val="16"/>
                <w:szCs w:val="16"/>
              </w:rPr>
              <w:t>Loss of Minor Privileges up to 12 weeks</w:t>
            </w:r>
          </w:p>
        </w:tc>
      </w:tr>
      <w:tr w:rsidR="00751926" w:rsidRPr="003D3B6F" w14:paraId="7BC01E56" w14:textId="77777777" w:rsidTr="001D2F56">
        <w:tc>
          <w:tcPr>
            <w:tcW w:w="536" w:type="dxa"/>
          </w:tcPr>
          <w:p w14:paraId="139B0844"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6</w:t>
            </w:r>
          </w:p>
        </w:tc>
        <w:tc>
          <w:tcPr>
            <w:tcW w:w="1326" w:type="dxa"/>
          </w:tcPr>
          <w:p w14:paraId="3D98CE4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Disorderly Conduct</w:t>
            </w:r>
          </w:p>
          <w:p w14:paraId="2A2E4EC3"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4D9067E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All boisterous behavior is forbidden.  This includes, but is not limited to, horseplay, rowdy, or unruly conduct.  Inmates shall not jump ahead or cut into lines at the canteen, recreational activities, dining or kitchen area, or during group movements of inmates.  Visitors and guests shall be treated courteously and shall not be subjected to disorderly or intrusive conduct.  Inmates shall not communicate verbally into or out of cellblocks or other housing areas.</w:t>
            </w:r>
          </w:p>
        </w:tc>
        <w:tc>
          <w:tcPr>
            <w:tcW w:w="4166" w:type="dxa"/>
          </w:tcPr>
          <w:p w14:paraId="37EFEE2D"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Reprimand:  At the discretion of the board</w:t>
            </w:r>
          </w:p>
          <w:p w14:paraId="0A911097"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7A3614F8"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Extra duty:  Up to 4 days</w:t>
            </w:r>
          </w:p>
          <w:p w14:paraId="07CF5D11"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canteen privileges:  Up to 14 days</w:t>
            </w:r>
          </w:p>
          <w:p w14:paraId="3932091A"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4F93FF90"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AA4C506" w14:textId="77777777" w:rsidTr="001D2F56">
        <w:tc>
          <w:tcPr>
            <w:tcW w:w="536" w:type="dxa"/>
          </w:tcPr>
          <w:p w14:paraId="1458C01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7</w:t>
            </w:r>
          </w:p>
        </w:tc>
        <w:tc>
          <w:tcPr>
            <w:tcW w:w="1326" w:type="dxa"/>
          </w:tcPr>
          <w:p w14:paraId="2BCD9C6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Disrespect</w:t>
            </w:r>
          </w:p>
          <w:p w14:paraId="09F5ECCB"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3A89E54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Employees, visitors, guests, or their families shall not be subject to disrespectful conversation, correspondence, phone call, actions, or gestures.  Inmates shall address employees, visitors, guests or their </w:t>
            </w:r>
            <w:r w:rsidRPr="003D3B6F">
              <w:rPr>
                <w:rFonts w:eastAsia="Calibri"/>
                <w:sz w:val="16"/>
                <w:szCs w:val="16"/>
              </w:rPr>
              <w:lastRenderedPageBreak/>
              <w:t>families by proper title or rank or by “Mr.,” “Mrs.,” or “Miss,” whichever is appropriate.</w:t>
            </w:r>
          </w:p>
          <w:p w14:paraId="572D1A0C" w14:textId="77777777" w:rsidR="00751926" w:rsidRPr="003D3B6F" w:rsidRDefault="00751926" w:rsidP="001D2F56">
            <w:pPr>
              <w:autoSpaceDE w:val="0"/>
              <w:autoSpaceDN w:val="0"/>
              <w:jc w:val="both"/>
              <w:rPr>
                <w:rFonts w:eastAsia="Calibri"/>
                <w:sz w:val="16"/>
                <w:szCs w:val="16"/>
              </w:rPr>
            </w:pPr>
          </w:p>
          <w:p w14:paraId="784D2EF9" w14:textId="77777777" w:rsidR="00751926" w:rsidRPr="003D3B6F" w:rsidRDefault="00751926" w:rsidP="001D2F56">
            <w:pPr>
              <w:autoSpaceDE w:val="0"/>
              <w:autoSpaceDN w:val="0"/>
              <w:jc w:val="both"/>
              <w:rPr>
                <w:rFonts w:eastAsia="Calibri"/>
                <w:sz w:val="16"/>
                <w:szCs w:val="16"/>
              </w:rPr>
            </w:pPr>
          </w:p>
        </w:tc>
        <w:tc>
          <w:tcPr>
            <w:tcW w:w="4166" w:type="dxa"/>
          </w:tcPr>
          <w:p w14:paraId="441006E2"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lastRenderedPageBreak/>
              <w:t>Reprimand:  At the discretion of the board</w:t>
            </w:r>
          </w:p>
          <w:p w14:paraId="35E4F2D4"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2B4489FB"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Extra duty:  Up to 4 days</w:t>
            </w:r>
          </w:p>
          <w:p w14:paraId="7F6E2949"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Loss of canteen privileges:  Up to 14 days</w:t>
            </w:r>
          </w:p>
          <w:p w14:paraId="4032E42F"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lastRenderedPageBreak/>
              <w:t>Loss of telephone privileges:  Up to 14 days</w:t>
            </w:r>
          </w:p>
          <w:p w14:paraId="7B68B2EA"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5806CB3D" w14:textId="77777777" w:rsidTr="001D2F56">
        <w:tc>
          <w:tcPr>
            <w:tcW w:w="536" w:type="dxa"/>
          </w:tcPr>
          <w:p w14:paraId="1E27678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8</w:t>
            </w:r>
          </w:p>
        </w:tc>
        <w:tc>
          <w:tcPr>
            <w:tcW w:w="1326" w:type="dxa"/>
          </w:tcPr>
          <w:p w14:paraId="68BA57C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Escape or Attempt to Escape</w:t>
            </w:r>
          </w:p>
          <w:p w14:paraId="4FC5D1D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73111F6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Note:  All costs associated with an escape may be recovered through the appropriate imposition of restitution procedures.</w:t>
            </w:r>
          </w:p>
          <w:p w14:paraId="72EF29AE" w14:textId="77777777" w:rsidR="00751926" w:rsidRPr="003D3B6F" w:rsidRDefault="00751926" w:rsidP="001D2F56">
            <w:pPr>
              <w:autoSpaceDE w:val="0"/>
              <w:autoSpaceDN w:val="0"/>
              <w:jc w:val="both"/>
              <w:rPr>
                <w:rFonts w:eastAsia="Calibri"/>
                <w:sz w:val="16"/>
                <w:szCs w:val="16"/>
              </w:rPr>
            </w:pPr>
          </w:p>
          <w:p w14:paraId="5C1EE1E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  Attempted Escape:  The attempt to commit a simple or aggravated escape as defined herein.</w:t>
            </w:r>
          </w:p>
          <w:p w14:paraId="27CE730E" w14:textId="77777777" w:rsidR="00751926" w:rsidRPr="003D3B6F" w:rsidRDefault="00751926" w:rsidP="001D2F56">
            <w:pPr>
              <w:autoSpaceDE w:val="0"/>
              <w:autoSpaceDN w:val="0"/>
              <w:jc w:val="both"/>
              <w:rPr>
                <w:rFonts w:eastAsia="Calibri"/>
                <w:sz w:val="16"/>
                <w:szCs w:val="16"/>
              </w:rPr>
            </w:pPr>
          </w:p>
          <w:p w14:paraId="3620A2C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B.  Simple Escape:  The intentional, unauthorized departure of an inmate under circumstances in which human life was not endangered, including but not limited to: from the grounds of an institution, a designated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any penal and correctional facility, community rehabilitation center, transitional work program, hospital, clinic, and any and all programs where inmates are legally assigned.</w:t>
            </w:r>
          </w:p>
          <w:p w14:paraId="1D1152BC" w14:textId="77777777" w:rsidR="00751926" w:rsidRPr="003D3B6F" w:rsidRDefault="00751926" w:rsidP="001D2F56">
            <w:pPr>
              <w:autoSpaceDE w:val="0"/>
              <w:autoSpaceDN w:val="0"/>
              <w:jc w:val="both"/>
              <w:rPr>
                <w:rFonts w:eastAsia="Calibri"/>
                <w:sz w:val="16"/>
                <w:szCs w:val="16"/>
              </w:rPr>
            </w:pPr>
          </w:p>
          <w:p w14:paraId="3C9FB0B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  Aggravated Escape:  The intentional, unauthorized departure of an inmate under circumstances in which human life was endangered, including but not limited to: from the grounds of an institution, a designed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 penal and correctional facility, community rehabilitation center, transitional work program, hospital, clinic, and any and all programs where inmates are legally assigned.  For the purpose of this rule, the commission of a crime while on escape status constitutes aggravated escape.</w:t>
            </w:r>
          </w:p>
        </w:tc>
        <w:tc>
          <w:tcPr>
            <w:tcW w:w="4166" w:type="dxa"/>
          </w:tcPr>
          <w:p w14:paraId="554C369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Attempted Escape</w:t>
            </w:r>
          </w:p>
          <w:p w14:paraId="67D67F2A"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Disciplinary segregation:  Up to 180 days</w:t>
            </w:r>
          </w:p>
          <w:p w14:paraId="2AD95F54"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702AD0A9"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593D79C" w14:textId="77777777" w:rsidR="00751926" w:rsidRPr="003D3B6F" w:rsidRDefault="00751926" w:rsidP="001D2F56">
            <w:pPr>
              <w:autoSpaceDE w:val="0"/>
              <w:autoSpaceDN w:val="0"/>
              <w:rPr>
                <w:rFonts w:eastAsia="Calibri"/>
                <w:sz w:val="16"/>
                <w:szCs w:val="16"/>
              </w:rPr>
            </w:pPr>
            <w:r w:rsidRPr="003D3B6F">
              <w:rPr>
                <w:rFonts w:eastAsia="Calibri"/>
                <w:sz w:val="16"/>
                <w:szCs w:val="16"/>
              </w:rPr>
              <w:t>Simple Escape</w:t>
            </w:r>
          </w:p>
          <w:p w14:paraId="03C34B06"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Disciplinary segregation:  Up to 180 days</w:t>
            </w:r>
          </w:p>
          <w:p w14:paraId="7621E65D"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0D8F7F0A"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50962D8" w14:textId="77777777" w:rsidR="00751926" w:rsidRPr="003D3B6F" w:rsidRDefault="00751926" w:rsidP="001D2F56">
            <w:pPr>
              <w:autoSpaceDE w:val="0"/>
              <w:autoSpaceDN w:val="0"/>
              <w:rPr>
                <w:rFonts w:eastAsia="Calibri"/>
                <w:sz w:val="16"/>
                <w:szCs w:val="16"/>
              </w:rPr>
            </w:pPr>
            <w:r w:rsidRPr="003D3B6F">
              <w:rPr>
                <w:rFonts w:eastAsia="Calibri"/>
                <w:sz w:val="16"/>
                <w:szCs w:val="16"/>
              </w:rPr>
              <w:t>Aggravated Escape</w:t>
            </w:r>
          </w:p>
          <w:p w14:paraId="6421EBDB"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Disciplinary segregation:  Up to 180 days</w:t>
            </w:r>
          </w:p>
          <w:p w14:paraId="04622646"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44630C9E"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6E7E44A" w14:textId="77777777" w:rsidR="00751926" w:rsidRPr="003D3B6F" w:rsidRDefault="00751926" w:rsidP="001D2F56">
            <w:pPr>
              <w:autoSpaceDE w:val="0"/>
              <w:autoSpaceDN w:val="0"/>
              <w:rPr>
                <w:rFonts w:eastAsia="Calibri"/>
                <w:sz w:val="16"/>
                <w:szCs w:val="16"/>
              </w:rPr>
            </w:pPr>
          </w:p>
          <w:p w14:paraId="292DAB06" w14:textId="77777777" w:rsidR="00751926" w:rsidRPr="003D3B6F" w:rsidRDefault="00751926" w:rsidP="001D2F56">
            <w:pPr>
              <w:autoSpaceDE w:val="0"/>
              <w:autoSpaceDN w:val="0"/>
              <w:rPr>
                <w:rFonts w:eastAsia="Calibri"/>
                <w:sz w:val="16"/>
                <w:szCs w:val="16"/>
              </w:rPr>
            </w:pPr>
          </w:p>
        </w:tc>
      </w:tr>
      <w:tr w:rsidR="00751926" w:rsidRPr="003D3B6F" w14:paraId="18711956" w14:textId="77777777" w:rsidTr="001D2F56">
        <w:tc>
          <w:tcPr>
            <w:tcW w:w="536" w:type="dxa"/>
          </w:tcPr>
          <w:p w14:paraId="17AFB6A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9</w:t>
            </w:r>
          </w:p>
        </w:tc>
        <w:tc>
          <w:tcPr>
            <w:tcW w:w="1326" w:type="dxa"/>
          </w:tcPr>
          <w:p w14:paraId="4AFE25A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12F7C92C" w14:textId="77777777" w:rsidR="00751926" w:rsidRPr="003D3B6F" w:rsidRDefault="00751926" w:rsidP="001D2F56">
            <w:pPr>
              <w:autoSpaceDE w:val="0"/>
              <w:autoSpaceDN w:val="0"/>
              <w:jc w:val="both"/>
              <w:rPr>
                <w:rFonts w:eastAsia="Calibri"/>
                <w:sz w:val="16"/>
                <w:szCs w:val="16"/>
              </w:rPr>
            </w:pPr>
          </w:p>
        </w:tc>
        <w:tc>
          <w:tcPr>
            <w:tcW w:w="4166" w:type="dxa"/>
          </w:tcPr>
          <w:p w14:paraId="46ED4B5D" w14:textId="77777777" w:rsidR="00751926" w:rsidRPr="003D3B6F" w:rsidRDefault="00751926" w:rsidP="001D2F56">
            <w:pPr>
              <w:autoSpaceDE w:val="0"/>
              <w:autoSpaceDN w:val="0"/>
              <w:jc w:val="both"/>
              <w:rPr>
                <w:rFonts w:eastAsia="Calibri"/>
                <w:sz w:val="16"/>
                <w:szCs w:val="16"/>
              </w:rPr>
            </w:pPr>
          </w:p>
        </w:tc>
      </w:tr>
      <w:tr w:rsidR="00751926" w:rsidRPr="003D3B6F" w14:paraId="56CF471D" w14:textId="77777777" w:rsidTr="001D2F56">
        <w:tc>
          <w:tcPr>
            <w:tcW w:w="536" w:type="dxa"/>
          </w:tcPr>
          <w:p w14:paraId="45E5B6F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10</w:t>
            </w:r>
          </w:p>
        </w:tc>
        <w:tc>
          <w:tcPr>
            <w:tcW w:w="1326" w:type="dxa"/>
          </w:tcPr>
          <w:p w14:paraId="18A8B01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Fighting</w:t>
            </w:r>
          </w:p>
          <w:p w14:paraId="1A7943F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3930549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Hostile physical contact or attempted physical contact is not permitted.  This includes fist fighting, shoving, wrestling, kicking, horseplay and other such behavior.  Contact does not necessarily have to be made for this rule to be violated.</w:t>
            </w:r>
          </w:p>
          <w:p w14:paraId="0E2AB945" w14:textId="77777777" w:rsidR="00751926" w:rsidRPr="003D3B6F" w:rsidRDefault="00751926" w:rsidP="001D2F56">
            <w:pPr>
              <w:autoSpaceDE w:val="0"/>
              <w:autoSpaceDN w:val="0"/>
              <w:jc w:val="both"/>
              <w:rPr>
                <w:rFonts w:eastAsia="Calibri"/>
                <w:sz w:val="16"/>
                <w:szCs w:val="16"/>
              </w:rPr>
            </w:pPr>
          </w:p>
          <w:p w14:paraId="1812425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Self-defense clarification:  Self-defense is a complete defense and can be established to the board by the inmate demonstrating that his actions did not exceed those necessary to protect himself from injury.</w:t>
            </w:r>
          </w:p>
        </w:tc>
        <w:tc>
          <w:tcPr>
            <w:tcW w:w="4166" w:type="dxa"/>
          </w:tcPr>
          <w:p w14:paraId="0F86E463"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Disciplinary segregation: Up to 30 days</w:t>
            </w:r>
          </w:p>
          <w:p w14:paraId="44F45DF7"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Forfeiture of good time: Up to 90 days</w:t>
            </w:r>
          </w:p>
          <w:p w14:paraId="6DC5A8D1"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2EA3CD5"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hobby craft: Up to 12 months</w:t>
            </w:r>
          </w:p>
          <w:p w14:paraId="7F2C8839"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A72F288"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68CB7A1F" w14:textId="77777777" w:rsidTr="001D2F56">
        <w:tc>
          <w:tcPr>
            <w:tcW w:w="536" w:type="dxa"/>
          </w:tcPr>
          <w:p w14:paraId="68E7F91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11</w:t>
            </w:r>
          </w:p>
        </w:tc>
        <w:tc>
          <w:tcPr>
            <w:tcW w:w="1326" w:type="dxa"/>
          </w:tcPr>
          <w:p w14:paraId="264C44E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Fighting, Aggravated</w:t>
            </w:r>
          </w:p>
          <w:p w14:paraId="56FCC97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3ACA52E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shall not fight with each other using any object as a weapon (including any liquid or solid substances thrown or otherwise projected on or at another person).  When two or more inmates attack another inmate without using weapons, the attackers are in violation of this rule, as are all participants in a group or gang fight.  The use of teeth or feet, including kicking and stomping, will also be sufficient to constitute a violation of this rule.  No inmate shall intentionally inflict serious injury or death upon another inmate.  Contact does not necessarily have to be made for this rule to be violated.</w:t>
            </w:r>
          </w:p>
          <w:p w14:paraId="7EDBD609" w14:textId="77777777" w:rsidR="00751926" w:rsidRPr="003D3B6F" w:rsidRDefault="00751926" w:rsidP="001D2F56">
            <w:pPr>
              <w:autoSpaceDE w:val="0"/>
              <w:autoSpaceDN w:val="0"/>
              <w:jc w:val="both"/>
              <w:rPr>
                <w:rFonts w:eastAsia="Calibri"/>
                <w:sz w:val="16"/>
                <w:szCs w:val="16"/>
              </w:rPr>
            </w:pPr>
          </w:p>
          <w:p w14:paraId="52AF213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Self-defense clarification:  (Refer to clarification under rule no. 10).</w:t>
            </w:r>
          </w:p>
        </w:tc>
        <w:tc>
          <w:tcPr>
            <w:tcW w:w="4166" w:type="dxa"/>
          </w:tcPr>
          <w:p w14:paraId="2399FDE5"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Disciplinary segregation: Up to 180 days</w:t>
            </w:r>
          </w:p>
          <w:p w14:paraId="65ADF588" w14:textId="77777777" w:rsidR="00751926" w:rsidRPr="003D3B6F" w:rsidRDefault="00751926" w:rsidP="001D2F56">
            <w:pPr>
              <w:numPr>
                <w:ilvl w:val="0"/>
                <w:numId w:val="17"/>
              </w:numPr>
              <w:autoSpaceDE w:val="0"/>
              <w:autoSpaceDN w:val="0"/>
              <w:ind w:left="344" w:hanging="344"/>
              <w:rPr>
                <w:rFonts w:eastAsia="Calibri"/>
                <w:strike/>
                <w:sz w:val="16"/>
                <w:szCs w:val="16"/>
              </w:rPr>
            </w:pPr>
            <w:r w:rsidRPr="003D3B6F">
              <w:rPr>
                <w:rFonts w:eastAsia="Calibri"/>
                <w:sz w:val="16"/>
                <w:szCs w:val="16"/>
              </w:rPr>
              <w:t xml:space="preserve">Forfeiture of good time: Up to 180 days </w:t>
            </w:r>
          </w:p>
          <w:p w14:paraId="5DB15D36"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851D5A7"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Loss of Hobby Craft up to 12 months</w:t>
            </w:r>
          </w:p>
          <w:p w14:paraId="767E5D3A"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18F7CC17" w14:textId="77777777" w:rsidTr="001D2F56">
        <w:tc>
          <w:tcPr>
            <w:tcW w:w="536" w:type="dxa"/>
          </w:tcPr>
          <w:p w14:paraId="6118E16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12</w:t>
            </w:r>
          </w:p>
        </w:tc>
        <w:tc>
          <w:tcPr>
            <w:tcW w:w="1326" w:type="dxa"/>
          </w:tcPr>
          <w:p w14:paraId="128D47E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Gambling</w:t>
            </w:r>
          </w:p>
          <w:p w14:paraId="510D1874"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7E6FED4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operate or participate in any game of chance involving bets or wagers or goods or other valuables.  Possession of one or more gambling tickets or stubs for football or any other sport is a violation.  No inmate shall operate a book-making scheme.  </w:t>
            </w:r>
          </w:p>
          <w:p w14:paraId="26EFE15E" w14:textId="77777777" w:rsidR="00751926" w:rsidRPr="003D3B6F" w:rsidRDefault="00751926" w:rsidP="001D2F56">
            <w:pPr>
              <w:autoSpaceDE w:val="0"/>
              <w:autoSpaceDN w:val="0"/>
              <w:jc w:val="both"/>
              <w:rPr>
                <w:rFonts w:eastAsia="Calibri"/>
                <w:sz w:val="16"/>
                <w:szCs w:val="16"/>
              </w:rPr>
            </w:pPr>
          </w:p>
          <w:p w14:paraId="5BA59BC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Possession of gambling sheets with a list of names or codes, point spreads, how much owed, or how much wagered will be considered a violation.</w:t>
            </w:r>
          </w:p>
        </w:tc>
        <w:tc>
          <w:tcPr>
            <w:tcW w:w="4166" w:type="dxa"/>
          </w:tcPr>
          <w:p w14:paraId="7B551553"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Disciplinary Segregation:  Up to 20 days</w:t>
            </w:r>
          </w:p>
          <w:p w14:paraId="0A2005AB"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Forfeiture of good time: Up to 90 days</w:t>
            </w:r>
          </w:p>
          <w:p w14:paraId="098635FC"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CD1B53F"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Hobby Craft: Up to 12 months</w:t>
            </w:r>
          </w:p>
          <w:p w14:paraId="142334A4"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5A729B5"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677EED9D" w14:textId="77777777" w:rsidTr="001D2F56">
        <w:tc>
          <w:tcPr>
            <w:tcW w:w="536" w:type="dxa"/>
          </w:tcPr>
          <w:p w14:paraId="755D3ED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13</w:t>
            </w:r>
          </w:p>
        </w:tc>
        <w:tc>
          <w:tcPr>
            <w:tcW w:w="1326" w:type="dxa"/>
          </w:tcPr>
          <w:p w14:paraId="15405F3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6191F2A2" w14:textId="77777777" w:rsidR="00751926" w:rsidRPr="003D3B6F" w:rsidRDefault="00751926" w:rsidP="001D2F56">
            <w:pPr>
              <w:autoSpaceDE w:val="0"/>
              <w:autoSpaceDN w:val="0"/>
              <w:jc w:val="both"/>
              <w:rPr>
                <w:rFonts w:eastAsia="Calibri"/>
                <w:sz w:val="16"/>
                <w:szCs w:val="16"/>
              </w:rPr>
            </w:pPr>
          </w:p>
        </w:tc>
        <w:tc>
          <w:tcPr>
            <w:tcW w:w="4166" w:type="dxa"/>
          </w:tcPr>
          <w:p w14:paraId="37162464" w14:textId="77777777" w:rsidR="00751926" w:rsidRPr="003D3B6F" w:rsidRDefault="00751926" w:rsidP="001D2F56">
            <w:pPr>
              <w:autoSpaceDE w:val="0"/>
              <w:autoSpaceDN w:val="0"/>
              <w:jc w:val="both"/>
              <w:rPr>
                <w:rFonts w:eastAsia="Calibri"/>
                <w:sz w:val="16"/>
                <w:szCs w:val="16"/>
              </w:rPr>
            </w:pPr>
          </w:p>
        </w:tc>
      </w:tr>
      <w:tr w:rsidR="00751926" w:rsidRPr="003D3B6F" w14:paraId="35013B61" w14:textId="77777777" w:rsidTr="001D2F56">
        <w:tc>
          <w:tcPr>
            <w:tcW w:w="536" w:type="dxa"/>
          </w:tcPr>
          <w:p w14:paraId="0B6E7F5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14</w:t>
            </w:r>
          </w:p>
        </w:tc>
        <w:tc>
          <w:tcPr>
            <w:tcW w:w="1326" w:type="dxa"/>
          </w:tcPr>
          <w:p w14:paraId="29182E9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Intoxication</w:t>
            </w:r>
          </w:p>
          <w:p w14:paraId="1FC0CFC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2EF7BC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be under the influence of any intoxicating substance while in physical custody.  Evidence of intoxication may include, but is not limited to, redness in eyes, slurred speech, odor of alcohol, elation, unsteady gait, boisterous behavior, being amused for no apparent reason, hysteria, being in a stupor, daze, or trance.</w:t>
            </w:r>
          </w:p>
        </w:tc>
        <w:tc>
          <w:tcPr>
            <w:tcW w:w="4166" w:type="dxa"/>
          </w:tcPr>
          <w:p w14:paraId="786C5882"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Disciplinary segregation: Up to 60 days</w:t>
            </w:r>
          </w:p>
          <w:p w14:paraId="6F8C5D8C"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Forfeiture of good time: Up to 90 days</w:t>
            </w:r>
          </w:p>
          <w:p w14:paraId="76EDBA78"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9177C1E"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4E96BF9F" w14:textId="77777777" w:rsidTr="001D2F56">
        <w:tc>
          <w:tcPr>
            <w:tcW w:w="536" w:type="dxa"/>
          </w:tcPr>
          <w:p w14:paraId="0B4FBFB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15</w:t>
            </w:r>
          </w:p>
        </w:tc>
        <w:tc>
          <w:tcPr>
            <w:tcW w:w="1326" w:type="dxa"/>
          </w:tcPr>
          <w:p w14:paraId="0D7ADAA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3D21EB5D" w14:textId="77777777" w:rsidR="00751926" w:rsidRPr="003D3B6F" w:rsidRDefault="00751926" w:rsidP="001D2F56">
            <w:pPr>
              <w:autoSpaceDE w:val="0"/>
              <w:autoSpaceDN w:val="0"/>
              <w:jc w:val="both"/>
              <w:rPr>
                <w:rFonts w:eastAsia="Calibri"/>
                <w:sz w:val="16"/>
                <w:szCs w:val="16"/>
              </w:rPr>
            </w:pPr>
          </w:p>
        </w:tc>
        <w:tc>
          <w:tcPr>
            <w:tcW w:w="4166" w:type="dxa"/>
          </w:tcPr>
          <w:p w14:paraId="594F3450" w14:textId="77777777" w:rsidR="00751926" w:rsidRPr="003D3B6F" w:rsidRDefault="00751926" w:rsidP="001D2F56">
            <w:pPr>
              <w:autoSpaceDE w:val="0"/>
              <w:autoSpaceDN w:val="0"/>
              <w:jc w:val="both"/>
              <w:rPr>
                <w:rFonts w:eastAsia="Calibri"/>
                <w:sz w:val="16"/>
                <w:szCs w:val="16"/>
              </w:rPr>
            </w:pPr>
          </w:p>
        </w:tc>
      </w:tr>
      <w:tr w:rsidR="00751926" w:rsidRPr="003D3B6F" w14:paraId="5157F7D6" w14:textId="77777777" w:rsidTr="001D2F56">
        <w:tc>
          <w:tcPr>
            <w:tcW w:w="536" w:type="dxa"/>
          </w:tcPr>
          <w:p w14:paraId="0842197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16</w:t>
            </w:r>
          </w:p>
        </w:tc>
        <w:tc>
          <w:tcPr>
            <w:tcW w:w="1326" w:type="dxa"/>
          </w:tcPr>
          <w:p w14:paraId="6AD6E65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515016E3" w14:textId="77777777" w:rsidR="00751926" w:rsidRPr="003D3B6F" w:rsidRDefault="00751926" w:rsidP="001D2F56">
            <w:pPr>
              <w:autoSpaceDE w:val="0"/>
              <w:autoSpaceDN w:val="0"/>
              <w:jc w:val="both"/>
              <w:rPr>
                <w:rFonts w:eastAsia="Calibri"/>
                <w:sz w:val="16"/>
                <w:szCs w:val="16"/>
              </w:rPr>
            </w:pPr>
          </w:p>
        </w:tc>
        <w:tc>
          <w:tcPr>
            <w:tcW w:w="4166" w:type="dxa"/>
          </w:tcPr>
          <w:p w14:paraId="088AD69D" w14:textId="77777777" w:rsidR="00751926" w:rsidRPr="003D3B6F" w:rsidRDefault="00751926" w:rsidP="001D2F56">
            <w:pPr>
              <w:autoSpaceDE w:val="0"/>
              <w:autoSpaceDN w:val="0"/>
              <w:jc w:val="both"/>
              <w:rPr>
                <w:rFonts w:eastAsia="Calibri"/>
                <w:sz w:val="16"/>
                <w:szCs w:val="16"/>
              </w:rPr>
            </w:pPr>
          </w:p>
        </w:tc>
      </w:tr>
      <w:tr w:rsidR="00751926" w:rsidRPr="003D3B6F" w14:paraId="4D564C7A" w14:textId="77777777" w:rsidTr="001D2F56">
        <w:tc>
          <w:tcPr>
            <w:tcW w:w="536" w:type="dxa"/>
          </w:tcPr>
          <w:p w14:paraId="36CBAC6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17</w:t>
            </w:r>
          </w:p>
        </w:tc>
        <w:tc>
          <w:tcPr>
            <w:tcW w:w="1326" w:type="dxa"/>
          </w:tcPr>
          <w:p w14:paraId="3EA2A9B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Property Destruction</w:t>
            </w:r>
          </w:p>
          <w:p w14:paraId="01559C5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C5B545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destroy the property of others or of the state. No inmate shall alter his own property when the result of such alteration is to render the article unsuitable according to property guidelines.  Flooding an area and the shaking of doors or “racking down” are not permitted.  Standing or sitting on face bowls is a violation.  Whether or not the inmate intended to destroy the property and the degree of negligence involved may be utilized in defense of the charge.</w:t>
            </w:r>
          </w:p>
        </w:tc>
        <w:tc>
          <w:tcPr>
            <w:tcW w:w="4166" w:type="dxa"/>
          </w:tcPr>
          <w:p w14:paraId="66BEE020"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Disciplinary segregation: Up to 60 days</w:t>
            </w:r>
          </w:p>
          <w:p w14:paraId="43A9071D"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minor privilege: Up to 12 weeks</w:t>
            </w:r>
          </w:p>
          <w:p w14:paraId="4682B50F"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1F68CBE8"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Extra duty: Up to 8 days</w:t>
            </w:r>
          </w:p>
          <w:p w14:paraId="12633363"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Forfeiture of good time: Up to 90 days</w:t>
            </w:r>
          </w:p>
          <w:p w14:paraId="02B727F9"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785281D"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hobby craft: Up to 12 months</w:t>
            </w:r>
          </w:p>
          <w:p w14:paraId="5A60C444"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375B0496" w14:textId="77777777" w:rsidTr="001D2F56">
        <w:tc>
          <w:tcPr>
            <w:tcW w:w="536" w:type="dxa"/>
          </w:tcPr>
          <w:p w14:paraId="02C0D41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18</w:t>
            </w:r>
          </w:p>
        </w:tc>
        <w:tc>
          <w:tcPr>
            <w:tcW w:w="1326" w:type="dxa"/>
          </w:tcPr>
          <w:p w14:paraId="3A9636A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2FBC5208" w14:textId="77777777" w:rsidR="00751926" w:rsidRPr="003D3B6F" w:rsidRDefault="00751926" w:rsidP="001D2F56">
            <w:pPr>
              <w:autoSpaceDE w:val="0"/>
              <w:autoSpaceDN w:val="0"/>
              <w:jc w:val="both"/>
              <w:rPr>
                <w:rFonts w:eastAsia="Calibri"/>
                <w:sz w:val="16"/>
                <w:szCs w:val="16"/>
              </w:rPr>
            </w:pPr>
          </w:p>
        </w:tc>
        <w:tc>
          <w:tcPr>
            <w:tcW w:w="4166" w:type="dxa"/>
          </w:tcPr>
          <w:p w14:paraId="66A3DCD0" w14:textId="77777777" w:rsidR="00751926" w:rsidRPr="003D3B6F" w:rsidRDefault="00751926" w:rsidP="001D2F56">
            <w:pPr>
              <w:autoSpaceDE w:val="0"/>
              <w:autoSpaceDN w:val="0"/>
              <w:jc w:val="both"/>
              <w:rPr>
                <w:rFonts w:eastAsia="Calibri"/>
                <w:sz w:val="16"/>
                <w:szCs w:val="16"/>
              </w:rPr>
            </w:pPr>
          </w:p>
        </w:tc>
      </w:tr>
      <w:tr w:rsidR="00751926" w:rsidRPr="003D3B6F" w14:paraId="115147F3" w14:textId="77777777" w:rsidTr="001D2F56">
        <w:tc>
          <w:tcPr>
            <w:tcW w:w="536" w:type="dxa"/>
          </w:tcPr>
          <w:p w14:paraId="39CBACF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19</w:t>
            </w:r>
          </w:p>
        </w:tc>
        <w:tc>
          <w:tcPr>
            <w:tcW w:w="1326" w:type="dxa"/>
          </w:tcPr>
          <w:p w14:paraId="55B805C1"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Self-Mutilation</w:t>
            </w:r>
          </w:p>
          <w:p w14:paraId="0FC19E8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11EB334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deliberately inflict or attempt to inflict injury upon himself or upon another consenting inmate or consent to have an injury inflicted upon him.  Tattoos, piercing of any parts of the body, branding, scarring, and alterations to teeth are specifically included in this rule.</w:t>
            </w:r>
          </w:p>
          <w:p w14:paraId="0719FD6A" w14:textId="77777777" w:rsidR="00751926" w:rsidRPr="003D3B6F" w:rsidRDefault="00751926" w:rsidP="001D2F56">
            <w:pPr>
              <w:autoSpaceDE w:val="0"/>
              <w:autoSpaceDN w:val="0"/>
              <w:jc w:val="both"/>
              <w:rPr>
                <w:rFonts w:eastAsia="Calibri"/>
                <w:sz w:val="16"/>
                <w:szCs w:val="16"/>
              </w:rPr>
            </w:pPr>
          </w:p>
          <w:p w14:paraId="0B1B72D9"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Clear and obvious suicide, attempted suicide, or self-harm related to mental distress shall not be considered a violation of this rule.</w:t>
            </w:r>
          </w:p>
        </w:tc>
        <w:tc>
          <w:tcPr>
            <w:tcW w:w="4166" w:type="dxa"/>
          </w:tcPr>
          <w:p w14:paraId="3711B02C"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minor privilege: Up to 12 weeks</w:t>
            </w:r>
          </w:p>
          <w:p w14:paraId="3CA04A72"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6C54D5AC"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Disciplinary Segregation: Up to 30 days</w:t>
            </w:r>
          </w:p>
          <w:p w14:paraId="0D9614A9"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Extra duty: Up to 8 days</w:t>
            </w:r>
          </w:p>
          <w:p w14:paraId="51A33D88"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Forfeiture of good time: Up to 90 days</w:t>
            </w:r>
          </w:p>
          <w:p w14:paraId="7E7C75B3"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7BC586E"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hobby craft: Up to 12 months</w:t>
            </w:r>
          </w:p>
          <w:p w14:paraId="5F9925F0"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1163DF3F" w14:textId="77777777" w:rsidTr="001D2F56">
        <w:tc>
          <w:tcPr>
            <w:tcW w:w="536" w:type="dxa"/>
          </w:tcPr>
          <w:p w14:paraId="7641EDF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20</w:t>
            </w:r>
          </w:p>
        </w:tc>
        <w:tc>
          <w:tcPr>
            <w:tcW w:w="1326" w:type="dxa"/>
          </w:tcPr>
          <w:p w14:paraId="5A543CB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6CAABDC1" w14:textId="77777777" w:rsidR="00751926" w:rsidRPr="003D3B6F" w:rsidRDefault="00751926" w:rsidP="001D2F56">
            <w:pPr>
              <w:autoSpaceDE w:val="0"/>
              <w:autoSpaceDN w:val="0"/>
              <w:jc w:val="both"/>
              <w:rPr>
                <w:rFonts w:eastAsia="Calibri"/>
                <w:sz w:val="16"/>
                <w:szCs w:val="16"/>
              </w:rPr>
            </w:pPr>
          </w:p>
        </w:tc>
        <w:tc>
          <w:tcPr>
            <w:tcW w:w="4166" w:type="dxa"/>
          </w:tcPr>
          <w:p w14:paraId="6D3E7D90" w14:textId="77777777" w:rsidR="00751926" w:rsidRPr="003D3B6F" w:rsidRDefault="00751926" w:rsidP="001D2F56">
            <w:pPr>
              <w:autoSpaceDE w:val="0"/>
              <w:autoSpaceDN w:val="0"/>
              <w:jc w:val="both"/>
              <w:rPr>
                <w:rFonts w:eastAsia="Calibri"/>
                <w:sz w:val="16"/>
                <w:szCs w:val="16"/>
              </w:rPr>
            </w:pPr>
          </w:p>
        </w:tc>
      </w:tr>
      <w:tr w:rsidR="00751926" w:rsidRPr="003D3B6F" w14:paraId="6780C732" w14:textId="77777777" w:rsidTr="001D2F56">
        <w:tc>
          <w:tcPr>
            <w:tcW w:w="536" w:type="dxa"/>
          </w:tcPr>
          <w:p w14:paraId="3F7836F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21</w:t>
            </w:r>
          </w:p>
        </w:tc>
        <w:tc>
          <w:tcPr>
            <w:tcW w:w="1326" w:type="dxa"/>
          </w:tcPr>
          <w:p w14:paraId="01E0D19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Sex Offenses, Aggravated</w:t>
            </w:r>
          </w:p>
          <w:p w14:paraId="28D4272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DEED29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Nonconsensual or consensual sexual acts involving inmate-on-inmate, inmate-on-staff, or non-incarcerated person is strictly prohibited. Contact by any inmate of any person without the person’s consent or of a person who is unable to consent or refuse through coercion is strictly prohibited. There can be no consensual sex in a custodial or supervisory relationship. The following sexual behaviors are prohibited and the provisions of department regulation no. OP-A-15 (Prison Rape Elimination Act) shall be followed for all allegations of a violation of Subparts A, B, C, and D.</w:t>
            </w:r>
          </w:p>
          <w:p w14:paraId="7E11F060" w14:textId="77777777" w:rsidR="00751926" w:rsidRPr="003D3B6F" w:rsidRDefault="00751926" w:rsidP="001D2F56">
            <w:pPr>
              <w:autoSpaceDE w:val="0"/>
              <w:autoSpaceDN w:val="0"/>
              <w:jc w:val="both"/>
              <w:rPr>
                <w:rFonts w:eastAsia="Calibri"/>
                <w:sz w:val="16"/>
                <w:szCs w:val="16"/>
              </w:rPr>
            </w:pPr>
          </w:p>
          <w:p w14:paraId="113F871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 Nonconsensual Sexual Act (inmate-on-inmate): Contact between the penis and the vagina and the anus including penetration, however slight; contact between the mouth and the penis, vagina, anus, groin, breast, inner thigh or buttocks; penetration of the anal and/or genital opening of another inmate by a hand, finger, or other object.  No inmate shall sexually harass another inmate by force or threat of force.</w:t>
            </w:r>
          </w:p>
          <w:p w14:paraId="4D2E4CB4" w14:textId="77777777" w:rsidR="00751926" w:rsidRPr="003D3B6F" w:rsidRDefault="00751926" w:rsidP="001D2F56">
            <w:pPr>
              <w:autoSpaceDE w:val="0"/>
              <w:autoSpaceDN w:val="0"/>
              <w:jc w:val="both"/>
              <w:rPr>
                <w:rFonts w:eastAsia="Calibri"/>
                <w:sz w:val="16"/>
                <w:szCs w:val="16"/>
              </w:rPr>
            </w:pPr>
          </w:p>
          <w:p w14:paraId="04417CF2"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B. Abusive Sexual Contact (inmate-on-inmate): Contact such as, but not limited to, intentional touching, either directly or through the clothing, of the genitalia, anus, groin, breast, inner thigh, buttocks, or mouth of any person. No inmate shall sexually assault another inmate by force or threat of force.</w:t>
            </w:r>
          </w:p>
          <w:p w14:paraId="5F630470" w14:textId="77777777" w:rsidR="00751926" w:rsidRPr="003D3B6F" w:rsidRDefault="00751926" w:rsidP="001D2F56">
            <w:pPr>
              <w:autoSpaceDE w:val="0"/>
              <w:autoSpaceDN w:val="0"/>
              <w:jc w:val="both"/>
              <w:rPr>
                <w:rFonts w:eastAsia="Calibri"/>
                <w:sz w:val="16"/>
                <w:szCs w:val="16"/>
              </w:rPr>
            </w:pPr>
          </w:p>
          <w:p w14:paraId="74AE2330"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 Sexual Misconduct (inmate-on-inmate): Contact or attempted contact between the penis and the vagina or the penis and the anus including penetration or attempted penetration, however slight; contact or attempted contact between the mouth and the penis, vagina, or anus; penetration or attempted penetration of the anal or genital opening of another inmate by a hand, finger or other object; carnal copulation by two or more inmates with each other, or by one or more inmates with an implement or animal; two or more inmates who have clearly been interrupted immediately before or after carnal copulation.  Use of the genital organs of one of the inmates is sufficient to constitute the offense.</w:t>
            </w:r>
            <w:r>
              <w:rPr>
                <w:rFonts w:eastAsia="Calibri"/>
                <w:sz w:val="16"/>
                <w:szCs w:val="16"/>
              </w:rPr>
              <w:t xml:space="preserve"> </w:t>
            </w:r>
            <w:r w:rsidRPr="003D3B6F">
              <w:rPr>
                <w:rFonts w:eastAsia="Calibri"/>
                <w:sz w:val="16"/>
                <w:szCs w:val="16"/>
              </w:rPr>
              <w:t xml:space="preserve"> Inmates may not participate in any sexual activity with each other.</w:t>
            </w:r>
          </w:p>
          <w:p w14:paraId="5788D4DC" w14:textId="77777777" w:rsidR="00751926" w:rsidRPr="003D3B6F" w:rsidRDefault="00751926" w:rsidP="001D2F56">
            <w:pPr>
              <w:autoSpaceDE w:val="0"/>
              <w:autoSpaceDN w:val="0"/>
              <w:jc w:val="both"/>
              <w:rPr>
                <w:rFonts w:eastAsia="Calibri"/>
                <w:sz w:val="16"/>
                <w:szCs w:val="16"/>
              </w:rPr>
            </w:pPr>
          </w:p>
          <w:p w14:paraId="375ACF7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D. Sexual Misconduct (inmate-on-staff or non-incarcerated person): Contact or attempted contact between the penis and the vagina or the penis and the anus including penetration or attempted penetration, however slight; contact or attempted contact of the mouth and the penis, vagina or anus; penetration or attempted penetration of the anal or genital opening of another person by a hand, finger, or other object; two or more persons who have clearly been interrupted immediately before or after carnal copulation. </w:t>
            </w:r>
            <w:r w:rsidRPr="003D3B6F">
              <w:rPr>
                <w:rFonts w:eastAsia="Calibri"/>
                <w:sz w:val="16"/>
                <w:szCs w:val="16"/>
              </w:rPr>
              <w:lastRenderedPageBreak/>
              <w:t>Inmates may not participate in any sexual activity with staff or non-incarcerated persons.</w:t>
            </w:r>
          </w:p>
          <w:p w14:paraId="31D5F660" w14:textId="77777777" w:rsidR="00751926" w:rsidRPr="003D3B6F" w:rsidRDefault="00751926" w:rsidP="001D2F56">
            <w:pPr>
              <w:autoSpaceDE w:val="0"/>
              <w:autoSpaceDN w:val="0"/>
              <w:jc w:val="both"/>
              <w:rPr>
                <w:rFonts w:eastAsia="Calibri"/>
                <w:sz w:val="16"/>
                <w:szCs w:val="16"/>
              </w:rPr>
            </w:pPr>
          </w:p>
          <w:p w14:paraId="78599B29"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E.  Obscenity: No inmate shall intentionally expose the genital organs or masturbate in view of staff or non-incarcerated persons.  </w:t>
            </w:r>
          </w:p>
          <w:p w14:paraId="20A26F61" w14:textId="77777777" w:rsidR="00751926" w:rsidRPr="003D3B6F" w:rsidRDefault="00751926" w:rsidP="001D2F56">
            <w:pPr>
              <w:autoSpaceDE w:val="0"/>
              <w:autoSpaceDN w:val="0"/>
              <w:jc w:val="both"/>
              <w:rPr>
                <w:rFonts w:eastAsia="Calibri"/>
                <w:sz w:val="16"/>
                <w:szCs w:val="16"/>
              </w:rPr>
            </w:pPr>
          </w:p>
          <w:p w14:paraId="12979CE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  Other Prohibited Sexual Behavior (inmate- on-inmate, inmate-on-staff or non-incarcerated person): No inmate shall make sexual remarks, gestures, or sounds; flirt; exchange personal items or make sexual threats in conversation by correspondence or telephone.</w:t>
            </w:r>
          </w:p>
          <w:p w14:paraId="5D6B1A64" w14:textId="77777777" w:rsidR="00751926" w:rsidRPr="003D3B6F" w:rsidRDefault="00751926" w:rsidP="001D2F56">
            <w:pPr>
              <w:autoSpaceDE w:val="0"/>
              <w:autoSpaceDN w:val="0"/>
              <w:jc w:val="both"/>
              <w:rPr>
                <w:rFonts w:eastAsia="Calibri"/>
                <w:sz w:val="16"/>
                <w:szCs w:val="16"/>
              </w:rPr>
            </w:pPr>
          </w:p>
          <w:p w14:paraId="70E04B50"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G.  Overt display of affection in a manner that may elicit sexual arousal with anyone is prohibited.</w:t>
            </w:r>
          </w:p>
        </w:tc>
        <w:tc>
          <w:tcPr>
            <w:tcW w:w="4166" w:type="dxa"/>
          </w:tcPr>
          <w:p w14:paraId="67B625D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lastRenderedPageBreak/>
              <w:t>A</w:t>
            </w:r>
          </w:p>
          <w:p w14:paraId="51D7550B"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Disciplinary segregation: Up to 180 days</w:t>
            </w:r>
          </w:p>
          <w:p w14:paraId="4CE664F5"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Forfeiture of good time: Up to 180 days</w:t>
            </w:r>
          </w:p>
          <w:p w14:paraId="3DBBDC4D"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AFF52E2" w14:textId="77777777" w:rsidR="00751926" w:rsidRPr="003D3B6F" w:rsidRDefault="00751926" w:rsidP="001D2F56">
            <w:pPr>
              <w:autoSpaceDE w:val="0"/>
              <w:autoSpaceDN w:val="0"/>
              <w:rPr>
                <w:rFonts w:eastAsia="Calibri"/>
                <w:sz w:val="16"/>
                <w:szCs w:val="16"/>
              </w:rPr>
            </w:pPr>
            <w:r w:rsidRPr="003D3B6F">
              <w:rPr>
                <w:rFonts w:eastAsia="Calibri"/>
                <w:sz w:val="16"/>
                <w:szCs w:val="16"/>
              </w:rPr>
              <w:t>B</w:t>
            </w:r>
          </w:p>
          <w:p w14:paraId="601B8AEE"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Disciplinary segregation: Up to 90 days</w:t>
            </w:r>
          </w:p>
          <w:p w14:paraId="1BADBCC8"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Forfeiture of good time: Up to 90 days</w:t>
            </w:r>
          </w:p>
          <w:p w14:paraId="733002D8"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3EA0F88" w14:textId="77777777" w:rsidR="00751926" w:rsidRPr="003D3B6F" w:rsidRDefault="00751926" w:rsidP="001D2F56">
            <w:pPr>
              <w:autoSpaceDE w:val="0"/>
              <w:autoSpaceDN w:val="0"/>
              <w:rPr>
                <w:rFonts w:eastAsia="Calibri"/>
                <w:sz w:val="16"/>
                <w:szCs w:val="16"/>
              </w:rPr>
            </w:pPr>
            <w:r w:rsidRPr="003D3B6F">
              <w:rPr>
                <w:rFonts w:eastAsia="Calibri"/>
                <w:sz w:val="16"/>
                <w:szCs w:val="16"/>
              </w:rPr>
              <w:t>C</w:t>
            </w:r>
          </w:p>
          <w:p w14:paraId="1562A003"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Disciplinary segregation: Up to 90 days</w:t>
            </w:r>
          </w:p>
          <w:p w14:paraId="03A15122"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Forfeiture of good time: Up to 90 days</w:t>
            </w:r>
          </w:p>
          <w:p w14:paraId="5EB2481C"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885544D" w14:textId="77777777" w:rsidR="00751926" w:rsidRPr="003D3B6F" w:rsidRDefault="00751926" w:rsidP="001D2F56">
            <w:pPr>
              <w:autoSpaceDE w:val="0"/>
              <w:autoSpaceDN w:val="0"/>
              <w:rPr>
                <w:rFonts w:eastAsia="Calibri"/>
                <w:sz w:val="16"/>
                <w:szCs w:val="16"/>
              </w:rPr>
            </w:pPr>
            <w:r w:rsidRPr="003D3B6F">
              <w:rPr>
                <w:rFonts w:eastAsia="Calibri"/>
                <w:sz w:val="16"/>
                <w:szCs w:val="16"/>
              </w:rPr>
              <w:t>D</w:t>
            </w:r>
          </w:p>
          <w:p w14:paraId="2E001106"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Disciplinary segregation: Up to 90 days</w:t>
            </w:r>
          </w:p>
          <w:p w14:paraId="5399E12E"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Forfeiture of good time: Up to 90 days</w:t>
            </w:r>
          </w:p>
          <w:p w14:paraId="51607EEC"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Failure to earn incentive wages:</w:t>
            </w:r>
            <w:r>
              <w:rPr>
                <w:rFonts w:eastAsia="Calibri"/>
                <w:sz w:val="16"/>
                <w:szCs w:val="16"/>
              </w:rPr>
              <w:t xml:space="preserve"> </w:t>
            </w:r>
            <w:r w:rsidRPr="003D3B6F">
              <w:rPr>
                <w:rFonts w:eastAsia="Calibri"/>
                <w:sz w:val="16"/>
                <w:szCs w:val="16"/>
              </w:rPr>
              <w:t>Up to 12 months</w:t>
            </w:r>
          </w:p>
          <w:p w14:paraId="7DF1FC12" w14:textId="77777777" w:rsidR="00751926" w:rsidRPr="003D3B6F" w:rsidRDefault="00751926" w:rsidP="001D2F56">
            <w:pPr>
              <w:autoSpaceDE w:val="0"/>
              <w:autoSpaceDN w:val="0"/>
              <w:rPr>
                <w:rFonts w:eastAsia="Calibri"/>
                <w:sz w:val="16"/>
                <w:szCs w:val="16"/>
              </w:rPr>
            </w:pPr>
            <w:r w:rsidRPr="003D3B6F">
              <w:rPr>
                <w:rFonts w:eastAsia="Calibri"/>
                <w:sz w:val="16"/>
                <w:szCs w:val="16"/>
              </w:rPr>
              <w:t>E, F, G</w:t>
            </w:r>
          </w:p>
          <w:p w14:paraId="476044A9"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Disciplinary segregation: Up to 90 days</w:t>
            </w:r>
          </w:p>
          <w:p w14:paraId="5336E6A1"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Forfeiture of good time: Up to 90 days</w:t>
            </w:r>
          </w:p>
          <w:p w14:paraId="7C3A8327"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BC6791C" w14:textId="77777777" w:rsidR="00751926" w:rsidRPr="003D3B6F" w:rsidRDefault="00751926" w:rsidP="001D2F56">
            <w:pPr>
              <w:autoSpaceDE w:val="0"/>
              <w:autoSpaceDN w:val="0"/>
              <w:rPr>
                <w:rFonts w:eastAsia="Calibri"/>
                <w:sz w:val="16"/>
                <w:szCs w:val="16"/>
              </w:rPr>
            </w:pPr>
            <w:r w:rsidRPr="003D3B6F">
              <w:rPr>
                <w:rFonts w:eastAsia="Calibri"/>
                <w:sz w:val="16"/>
                <w:szCs w:val="16"/>
              </w:rPr>
              <w:t>All</w:t>
            </w:r>
          </w:p>
          <w:p w14:paraId="38211072"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Loss of Minor Privileges: Up to 12 wees</w:t>
            </w:r>
          </w:p>
        </w:tc>
      </w:tr>
      <w:tr w:rsidR="00751926" w:rsidRPr="003D3B6F" w14:paraId="2B0777EB" w14:textId="77777777" w:rsidTr="001D2F56">
        <w:tc>
          <w:tcPr>
            <w:tcW w:w="536" w:type="dxa"/>
          </w:tcPr>
          <w:p w14:paraId="5266A49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22</w:t>
            </w:r>
          </w:p>
        </w:tc>
        <w:tc>
          <w:tcPr>
            <w:tcW w:w="1326" w:type="dxa"/>
          </w:tcPr>
          <w:p w14:paraId="46C48C5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Theft</w:t>
            </w:r>
          </w:p>
          <w:p w14:paraId="7D47F55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C9CC6E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steal from anyone.</w:t>
            </w:r>
          </w:p>
          <w:p w14:paraId="35867457" w14:textId="77777777" w:rsidR="00751926" w:rsidRPr="003D3B6F" w:rsidRDefault="00751926" w:rsidP="001D2F56">
            <w:pPr>
              <w:autoSpaceDE w:val="0"/>
              <w:autoSpaceDN w:val="0"/>
              <w:jc w:val="both"/>
              <w:rPr>
                <w:rFonts w:eastAsia="Calibri"/>
                <w:sz w:val="16"/>
                <w:szCs w:val="16"/>
              </w:rPr>
            </w:pPr>
          </w:p>
          <w:p w14:paraId="0229F5D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Fraud or the deliberate misrepresentation of fact to secure material return, special favors, or considerations is also a form of theft.</w:t>
            </w:r>
          </w:p>
          <w:p w14:paraId="1EC8F07B" w14:textId="77777777" w:rsidR="00751926" w:rsidRPr="003D3B6F" w:rsidRDefault="00751926" w:rsidP="001D2F56">
            <w:pPr>
              <w:autoSpaceDE w:val="0"/>
              <w:autoSpaceDN w:val="0"/>
              <w:jc w:val="both"/>
              <w:rPr>
                <w:rFonts w:eastAsia="Calibri"/>
                <w:sz w:val="16"/>
                <w:szCs w:val="16"/>
              </w:rPr>
            </w:pPr>
          </w:p>
          <w:p w14:paraId="1DBE5B15"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who knowingly submits clear and obvious false information to any employee within the Department of Public Safety and Corrections is guilty of this violation.</w:t>
            </w:r>
          </w:p>
          <w:p w14:paraId="2AB8E82E" w14:textId="77777777" w:rsidR="00751926" w:rsidRPr="003D3B6F" w:rsidRDefault="00751926" w:rsidP="001D2F56">
            <w:pPr>
              <w:autoSpaceDE w:val="0"/>
              <w:autoSpaceDN w:val="0"/>
              <w:jc w:val="both"/>
              <w:rPr>
                <w:rFonts w:eastAsia="Calibri"/>
                <w:sz w:val="16"/>
                <w:szCs w:val="16"/>
              </w:rPr>
            </w:pPr>
          </w:p>
          <w:p w14:paraId="12B0055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have stolen items under his immediate control.  No inmate shall have institutional property – including food – under his immediate control unless he has specific permission.  (Refer to rule no. 1 for the definition of “area of immediate control”).</w:t>
            </w:r>
          </w:p>
        </w:tc>
        <w:tc>
          <w:tcPr>
            <w:tcW w:w="4166" w:type="dxa"/>
          </w:tcPr>
          <w:p w14:paraId="05CA22F8"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36AC2C55"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Extra duty:</w:t>
            </w:r>
            <w:r>
              <w:rPr>
                <w:rFonts w:eastAsia="Calibri"/>
                <w:sz w:val="16"/>
                <w:szCs w:val="16"/>
              </w:rPr>
              <w:t xml:space="preserve"> </w:t>
            </w:r>
            <w:r w:rsidRPr="003D3B6F">
              <w:rPr>
                <w:rFonts w:eastAsia="Calibri"/>
                <w:sz w:val="16"/>
                <w:szCs w:val="16"/>
              </w:rPr>
              <w:t>Up to 8 days</w:t>
            </w:r>
          </w:p>
          <w:p w14:paraId="062D811D"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Disciplinary segregation: Up to 90 days</w:t>
            </w:r>
          </w:p>
          <w:p w14:paraId="1ABEECE9"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Forfeiture of good time: Up to 90 days</w:t>
            </w:r>
          </w:p>
          <w:p w14:paraId="2993630A"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64B398C"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hobby craft: Up to 12 months</w:t>
            </w:r>
          </w:p>
          <w:p w14:paraId="5EEB6B33"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visiting: Up to 90 days</w:t>
            </w:r>
          </w:p>
          <w:p w14:paraId="087C7E57"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3C592860" w14:textId="77777777" w:rsidTr="001D2F56">
        <w:tc>
          <w:tcPr>
            <w:tcW w:w="536" w:type="dxa"/>
          </w:tcPr>
          <w:p w14:paraId="5890419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23</w:t>
            </w:r>
          </w:p>
        </w:tc>
        <w:tc>
          <w:tcPr>
            <w:tcW w:w="1326" w:type="dxa"/>
          </w:tcPr>
          <w:p w14:paraId="313057A8"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Forgery</w:t>
            </w:r>
          </w:p>
          <w:p w14:paraId="269F84C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50B66BD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Forgery, which is a form of theft, is the unauthorized altering or signing of a document to secure material return or special favors or considerations.  The very act of forgery will constitute proof of the crime.  The forgery need not have been successful in its conclusion.</w:t>
            </w:r>
          </w:p>
        </w:tc>
        <w:tc>
          <w:tcPr>
            <w:tcW w:w="4166" w:type="dxa"/>
          </w:tcPr>
          <w:p w14:paraId="0154CA64"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CE50E49"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Extra duty: Up to 8 days</w:t>
            </w:r>
          </w:p>
          <w:p w14:paraId="6A61C396"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Disciplinary segregation: Up to 90 days</w:t>
            </w:r>
          </w:p>
          <w:p w14:paraId="43993842"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Forfeiture of good time: Up to 90 days</w:t>
            </w:r>
          </w:p>
          <w:p w14:paraId="68100734"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9F13DD1"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hobby craft: Up to 12 months</w:t>
            </w:r>
          </w:p>
          <w:p w14:paraId="46DD524B"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visiting: Up to 90 days</w:t>
            </w:r>
          </w:p>
          <w:p w14:paraId="33AAD925"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47446CEE" w14:textId="77777777" w:rsidTr="001D2F56">
        <w:tc>
          <w:tcPr>
            <w:tcW w:w="536" w:type="dxa"/>
          </w:tcPr>
          <w:p w14:paraId="436EACB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24</w:t>
            </w:r>
          </w:p>
        </w:tc>
        <w:tc>
          <w:tcPr>
            <w:tcW w:w="1326" w:type="dxa"/>
          </w:tcPr>
          <w:p w14:paraId="07E59B8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Unauthorized Area</w:t>
            </w:r>
          </w:p>
          <w:p w14:paraId="0E8CBE8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876CA4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must be in the area in which he is authorized to be at that particular time and date, or he is in an unauthorized area.  No inmate shall go into any housing unit other than that to which he is assigned unless he has permission.  This includes standing in the doorway.</w:t>
            </w:r>
          </w:p>
        </w:tc>
        <w:tc>
          <w:tcPr>
            <w:tcW w:w="4166" w:type="dxa"/>
          </w:tcPr>
          <w:p w14:paraId="103B530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EECD45C"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Extra duty: Up to 8 days</w:t>
            </w:r>
          </w:p>
          <w:p w14:paraId="6E9BBCB0"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Disciplinary segregation: Up to 90 days</w:t>
            </w:r>
          </w:p>
          <w:p w14:paraId="67A2A20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Forfeiture of good time: Up to 90 days</w:t>
            </w:r>
          </w:p>
          <w:p w14:paraId="652EA435"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95E71E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381E385C" w14:textId="77777777" w:rsidTr="001D2F56">
        <w:tc>
          <w:tcPr>
            <w:tcW w:w="536" w:type="dxa"/>
          </w:tcPr>
          <w:p w14:paraId="2713C14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25</w:t>
            </w:r>
          </w:p>
        </w:tc>
        <w:tc>
          <w:tcPr>
            <w:tcW w:w="1326" w:type="dxa"/>
          </w:tcPr>
          <w:p w14:paraId="3BEA79F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2D55C2E9" w14:textId="77777777" w:rsidR="00751926" w:rsidRPr="003D3B6F" w:rsidRDefault="00751926" w:rsidP="001D2F56">
            <w:pPr>
              <w:autoSpaceDE w:val="0"/>
              <w:autoSpaceDN w:val="0"/>
              <w:jc w:val="both"/>
              <w:rPr>
                <w:rFonts w:eastAsia="Calibri"/>
                <w:sz w:val="16"/>
                <w:szCs w:val="16"/>
              </w:rPr>
            </w:pPr>
          </w:p>
        </w:tc>
        <w:tc>
          <w:tcPr>
            <w:tcW w:w="4166" w:type="dxa"/>
          </w:tcPr>
          <w:p w14:paraId="4E2337BD" w14:textId="77777777" w:rsidR="00751926" w:rsidRPr="003D3B6F" w:rsidRDefault="00751926" w:rsidP="001D2F56">
            <w:pPr>
              <w:autoSpaceDE w:val="0"/>
              <w:autoSpaceDN w:val="0"/>
              <w:jc w:val="both"/>
              <w:rPr>
                <w:rFonts w:eastAsia="Calibri"/>
                <w:sz w:val="16"/>
                <w:szCs w:val="16"/>
              </w:rPr>
            </w:pPr>
          </w:p>
        </w:tc>
      </w:tr>
      <w:tr w:rsidR="00751926" w:rsidRPr="003D3B6F" w14:paraId="32ED0D24" w14:textId="77777777" w:rsidTr="001D2F56">
        <w:tc>
          <w:tcPr>
            <w:tcW w:w="536" w:type="dxa"/>
          </w:tcPr>
          <w:p w14:paraId="7A64EE1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26</w:t>
            </w:r>
          </w:p>
        </w:tc>
        <w:tc>
          <w:tcPr>
            <w:tcW w:w="1326" w:type="dxa"/>
          </w:tcPr>
          <w:p w14:paraId="0D0E21C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Unsanitary Practices</w:t>
            </w:r>
          </w:p>
          <w:p w14:paraId="72327ED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A)</w:t>
            </w:r>
          </w:p>
        </w:tc>
        <w:tc>
          <w:tcPr>
            <w:tcW w:w="4502" w:type="dxa"/>
          </w:tcPr>
          <w:p w14:paraId="163A17F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maintain themselves, their clothing, and their shoes in as presentable a condition as possible under prevailing circumstances. Each inmate is responsible for keeping his bed and bed area reasonably clean, neat, and sanitary. Beds will be made according to the approved posted policy at the facility. Inmates must wear shoes or boots and cannot wear shirts that leave the armpits exposed or shorts into the kitchen or dining area. Chewing gum in the kitchen or dining area is prohibited.</w:t>
            </w:r>
          </w:p>
        </w:tc>
        <w:tc>
          <w:tcPr>
            <w:tcW w:w="4166" w:type="dxa"/>
          </w:tcPr>
          <w:p w14:paraId="4DB62862"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Reprimand: At the discretion of the board</w:t>
            </w:r>
          </w:p>
          <w:p w14:paraId="603826A5"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652F691F"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Extra duty: Up to 4 days</w:t>
            </w:r>
          </w:p>
          <w:p w14:paraId="66E0BAA7"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canteen privileges: Up to 14 days</w:t>
            </w:r>
          </w:p>
          <w:p w14:paraId="56658430"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0F8D1861"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1122462" w14:textId="77777777" w:rsidTr="001D2F56">
        <w:tc>
          <w:tcPr>
            <w:tcW w:w="536" w:type="dxa"/>
          </w:tcPr>
          <w:p w14:paraId="4B1DF7F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27</w:t>
            </w:r>
          </w:p>
        </w:tc>
        <w:tc>
          <w:tcPr>
            <w:tcW w:w="1326" w:type="dxa"/>
          </w:tcPr>
          <w:p w14:paraId="57BFA3E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Work Offenses</w:t>
            </w:r>
          </w:p>
          <w:p w14:paraId="6E001D4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A)</w:t>
            </w:r>
          </w:p>
        </w:tc>
        <w:tc>
          <w:tcPr>
            <w:tcW w:w="4502" w:type="dxa"/>
          </w:tcPr>
          <w:p w14:paraId="156FFB65"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perform their assigned tasks with reasonable speed and efficiency. Though inmates have specific job assignments, it may be required that they do work other than what their job assignments require. This work shall also be done cooperatively and with reasonable speed and efficiency. Being present, but failing to answer at the proper time during work roll call is a violation. A school assignment is considered to be a work assignment for the purpose of this rule.</w:t>
            </w:r>
          </w:p>
        </w:tc>
        <w:tc>
          <w:tcPr>
            <w:tcW w:w="4166" w:type="dxa"/>
          </w:tcPr>
          <w:p w14:paraId="040C1A00"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Reprimand: At the discretion of the board</w:t>
            </w:r>
          </w:p>
          <w:p w14:paraId="5F4E3057"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55A1583D"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Extra duty: Up to 4 days</w:t>
            </w:r>
          </w:p>
          <w:p w14:paraId="29C305D0"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canteen privileges: Up to 14 days</w:t>
            </w:r>
          </w:p>
          <w:p w14:paraId="39C2B463"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7D8EF9CD"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C5953B4" w14:textId="77777777" w:rsidTr="001D2F56">
        <w:tc>
          <w:tcPr>
            <w:tcW w:w="536" w:type="dxa"/>
          </w:tcPr>
          <w:p w14:paraId="600AA7A1"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28</w:t>
            </w:r>
          </w:p>
        </w:tc>
        <w:tc>
          <w:tcPr>
            <w:tcW w:w="1326" w:type="dxa"/>
          </w:tcPr>
          <w:p w14:paraId="13CDB83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Work Offenses, Aggravated</w:t>
            </w:r>
          </w:p>
          <w:p w14:paraId="5620B89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0569C4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who refuses to work or to go out to work or who asks to go to segregation rather than work, or otherwise participates in or advocates a work stoppage, is in violation of this rule, as is an inmate who disobeys repeated instructions as to how to perform his work assignment. Hiding out from work or leaving the work area without permission is a violation. Falling far short of fulfilling reasonable work quotas is not permitted. Being absent or late for work roll call without a valid excuse such as a no duty status or callout is a violation, as is not reporting for extra duty assignment. Being late to work or to school assignment is a violation. A school assignment is considered to be a work assignment for the purposes of this rule.</w:t>
            </w:r>
          </w:p>
        </w:tc>
        <w:tc>
          <w:tcPr>
            <w:tcW w:w="4166" w:type="dxa"/>
          </w:tcPr>
          <w:p w14:paraId="55B60956"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3911543"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Extra duty: Up to 8 days</w:t>
            </w:r>
          </w:p>
          <w:p w14:paraId="2FE99032"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Disciplinary segregation: Up to 180 days</w:t>
            </w:r>
          </w:p>
          <w:p w14:paraId="2E4D9460"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Forfeiture of good time: Up to 90 days</w:t>
            </w:r>
          </w:p>
          <w:p w14:paraId="7141E1EA"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784D34F"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Loss of hobby craft: Up to 12 months</w:t>
            </w:r>
          </w:p>
          <w:p w14:paraId="0DAB3693"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192A7D68" w14:textId="77777777" w:rsidTr="001D2F56">
        <w:tc>
          <w:tcPr>
            <w:tcW w:w="536" w:type="dxa"/>
          </w:tcPr>
          <w:p w14:paraId="09ED2A5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29</w:t>
            </w:r>
          </w:p>
        </w:tc>
        <w:tc>
          <w:tcPr>
            <w:tcW w:w="1326" w:type="dxa"/>
          </w:tcPr>
          <w:p w14:paraId="6A7DE82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Disturbance</w:t>
            </w:r>
          </w:p>
          <w:p w14:paraId="7B4001D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194C2D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create or participate in a disturbance. No inmate shall incite any other person to create or participate in a disturbance. A disturbance is defined as two or more inmates involving acts of force or violence toward persons or property or acts of resistance to the lawful authority of correctional officers or other law </w:t>
            </w:r>
            <w:r w:rsidRPr="003D3B6F">
              <w:rPr>
                <w:rFonts w:eastAsia="Calibri"/>
                <w:sz w:val="16"/>
                <w:szCs w:val="16"/>
              </w:rPr>
              <w:lastRenderedPageBreak/>
              <w:t>enforcement officers under circumstances which present a threat of injury to persons, property, or to the security and good order of the institution.</w:t>
            </w:r>
          </w:p>
        </w:tc>
        <w:tc>
          <w:tcPr>
            <w:tcW w:w="4166" w:type="dxa"/>
          </w:tcPr>
          <w:p w14:paraId="2302C10A"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lastRenderedPageBreak/>
              <w:t>Forfeiture of good time: Up to 90 days</w:t>
            </w:r>
          </w:p>
          <w:p w14:paraId="3BB472CD"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Disciplinary segregation: Up to 180 days</w:t>
            </w:r>
          </w:p>
          <w:p w14:paraId="14A4F7F8"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7C9A23D"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Loss of hobby craft: Up to 12 months</w:t>
            </w:r>
          </w:p>
          <w:p w14:paraId="2D61BA08"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lastRenderedPageBreak/>
              <w:t>Loss of Minor Privileges up to 12 weeks</w:t>
            </w:r>
          </w:p>
        </w:tc>
      </w:tr>
      <w:tr w:rsidR="00751926" w:rsidRPr="003D3B6F" w14:paraId="7E785E4A" w14:textId="77777777" w:rsidTr="001D2F56">
        <w:tc>
          <w:tcPr>
            <w:tcW w:w="536" w:type="dxa"/>
          </w:tcPr>
          <w:p w14:paraId="0E19B09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30</w:t>
            </w:r>
          </w:p>
        </w:tc>
        <w:tc>
          <w:tcPr>
            <w:tcW w:w="1326" w:type="dxa"/>
          </w:tcPr>
          <w:p w14:paraId="0A99227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General Prohibited Behaviors</w:t>
            </w:r>
          </w:p>
          <w:p w14:paraId="2FCD231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BC8626D" w14:textId="77777777" w:rsidR="00751926" w:rsidRPr="003D3B6F" w:rsidRDefault="00751926" w:rsidP="001D2F56">
            <w:pPr>
              <w:widowControl w:val="0"/>
              <w:autoSpaceDE w:val="0"/>
              <w:autoSpaceDN w:val="0"/>
              <w:ind w:right="96"/>
              <w:jc w:val="both"/>
              <w:rPr>
                <w:sz w:val="16"/>
                <w:szCs w:val="16"/>
              </w:rPr>
            </w:pPr>
            <w:r w:rsidRPr="003D3B6F">
              <w:rPr>
                <w:sz w:val="16"/>
                <w:szCs w:val="16"/>
              </w:rPr>
              <w:t>The following behaviors, which may impair or threaten the security or stability of the unit or wellbeing of an employee, visitor, guest, inmate or their families, are prohibited:</w:t>
            </w:r>
          </w:p>
          <w:p w14:paraId="0174E278" w14:textId="77777777" w:rsidR="00751926" w:rsidRPr="003D3B6F" w:rsidRDefault="00751926" w:rsidP="001D2F56">
            <w:pPr>
              <w:widowControl w:val="0"/>
              <w:autoSpaceDE w:val="0"/>
              <w:autoSpaceDN w:val="0"/>
              <w:ind w:left="104" w:right="96"/>
              <w:jc w:val="both"/>
              <w:rPr>
                <w:sz w:val="16"/>
                <w:szCs w:val="16"/>
              </w:rPr>
            </w:pPr>
          </w:p>
          <w:p w14:paraId="7C20B43C"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a. Strong-arming or using threats of violence or perceived harm or reprisal to secure gain or favor for oneself or others; </w:t>
            </w:r>
          </w:p>
          <w:p w14:paraId="0DAF6D2B" w14:textId="77777777" w:rsidR="00751926" w:rsidRPr="003D3B6F" w:rsidRDefault="00751926" w:rsidP="001D2F56">
            <w:pPr>
              <w:widowControl w:val="0"/>
              <w:autoSpaceDE w:val="0"/>
              <w:autoSpaceDN w:val="0"/>
              <w:ind w:left="104" w:right="96"/>
              <w:jc w:val="both"/>
              <w:rPr>
                <w:sz w:val="16"/>
                <w:szCs w:val="16"/>
              </w:rPr>
            </w:pPr>
          </w:p>
          <w:p w14:paraId="1DFBC3F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b. Threatening, planning, conspiring, or attempting to commit a violation of the rules of behavior for adult inmates or state and federal laws; aiding or abetting another inmate involved in committing a violation of the rules or state and federal laws;</w:t>
            </w:r>
          </w:p>
          <w:p w14:paraId="5E98CCAA" w14:textId="77777777" w:rsidR="00751926" w:rsidRPr="003D3B6F" w:rsidRDefault="00751926" w:rsidP="001D2F56">
            <w:pPr>
              <w:widowControl w:val="0"/>
              <w:autoSpaceDE w:val="0"/>
              <w:autoSpaceDN w:val="0"/>
              <w:ind w:left="104" w:right="96"/>
              <w:jc w:val="both"/>
              <w:rPr>
                <w:sz w:val="16"/>
                <w:szCs w:val="16"/>
              </w:rPr>
            </w:pPr>
          </w:p>
          <w:p w14:paraId="26F086FA"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c. Engaging in or making an attempt to engage in a non-professional relationship with an employee, visitor, guest, their families, or other person the inmate may come in contact with while incarcerated; </w:t>
            </w:r>
          </w:p>
          <w:p w14:paraId="7476E9E7" w14:textId="77777777" w:rsidR="00751926" w:rsidRPr="003D3B6F" w:rsidRDefault="00751926" w:rsidP="001D2F56">
            <w:pPr>
              <w:widowControl w:val="0"/>
              <w:autoSpaceDE w:val="0"/>
              <w:autoSpaceDN w:val="0"/>
              <w:ind w:left="104" w:right="96"/>
              <w:jc w:val="both"/>
              <w:rPr>
                <w:sz w:val="16"/>
                <w:szCs w:val="16"/>
              </w:rPr>
            </w:pPr>
          </w:p>
          <w:p w14:paraId="10F82EE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d. Trafficking in drugs or alcohol, stolen goods, or sexual favors; </w:t>
            </w:r>
          </w:p>
          <w:p w14:paraId="1C2BB0EE" w14:textId="77777777" w:rsidR="00751926" w:rsidRPr="003D3B6F" w:rsidRDefault="00751926" w:rsidP="001D2F56">
            <w:pPr>
              <w:widowControl w:val="0"/>
              <w:autoSpaceDE w:val="0"/>
              <w:autoSpaceDN w:val="0"/>
              <w:ind w:left="104" w:right="96"/>
              <w:jc w:val="both"/>
              <w:rPr>
                <w:sz w:val="16"/>
                <w:szCs w:val="16"/>
              </w:rPr>
            </w:pPr>
          </w:p>
          <w:p w14:paraId="532F549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e. Organizing or participating in a scam or similar behavior;</w:t>
            </w:r>
          </w:p>
          <w:p w14:paraId="59CD9659"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 </w:t>
            </w:r>
          </w:p>
          <w:p w14:paraId="3F0DBE9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f. Making unsolicited contact or attempted contact with the victims of the inmate’s criminal activity or any immediate family member of the victim.</w:t>
            </w:r>
          </w:p>
          <w:p w14:paraId="0D552356" w14:textId="77777777" w:rsidR="00751926" w:rsidRPr="003D3B6F" w:rsidRDefault="00751926" w:rsidP="001D2F56">
            <w:pPr>
              <w:widowControl w:val="0"/>
              <w:autoSpaceDE w:val="0"/>
              <w:autoSpaceDN w:val="0"/>
              <w:ind w:left="104" w:right="96"/>
              <w:jc w:val="both"/>
              <w:rPr>
                <w:sz w:val="16"/>
                <w:szCs w:val="16"/>
              </w:rPr>
            </w:pPr>
          </w:p>
          <w:p w14:paraId="16395F7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g. Bribing, influencing or coercing anyone to violate institutional policies, procedures, rules or state and federal laws or to attempt to do so; </w:t>
            </w:r>
          </w:p>
          <w:p w14:paraId="32109EDE" w14:textId="77777777" w:rsidR="00751926" w:rsidRPr="003D3B6F" w:rsidRDefault="00751926" w:rsidP="001D2F56">
            <w:pPr>
              <w:widowControl w:val="0"/>
              <w:autoSpaceDE w:val="0"/>
              <w:autoSpaceDN w:val="0"/>
              <w:ind w:left="104" w:right="96"/>
              <w:jc w:val="both"/>
              <w:rPr>
                <w:sz w:val="16"/>
                <w:szCs w:val="16"/>
              </w:rPr>
            </w:pPr>
          </w:p>
          <w:p w14:paraId="42AB726E"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h. Giving any employee anything of value; </w:t>
            </w:r>
          </w:p>
          <w:p w14:paraId="4651C040" w14:textId="77777777" w:rsidR="00751926" w:rsidRPr="003D3B6F" w:rsidRDefault="00751926" w:rsidP="001D2F56">
            <w:pPr>
              <w:widowControl w:val="0"/>
              <w:autoSpaceDE w:val="0"/>
              <w:autoSpaceDN w:val="0"/>
              <w:ind w:left="104" w:right="96"/>
              <w:jc w:val="both"/>
              <w:rPr>
                <w:sz w:val="16"/>
                <w:szCs w:val="16"/>
              </w:rPr>
            </w:pPr>
          </w:p>
          <w:p w14:paraId="49492C5E"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i. Harassing behaviors conducted via telephone, correspondence or during other activities; </w:t>
            </w:r>
          </w:p>
          <w:p w14:paraId="1737F92D" w14:textId="77777777" w:rsidR="00751926" w:rsidRPr="003D3B6F" w:rsidRDefault="00751926" w:rsidP="001D2F56">
            <w:pPr>
              <w:widowControl w:val="0"/>
              <w:autoSpaceDE w:val="0"/>
              <w:autoSpaceDN w:val="0"/>
              <w:ind w:left="104" w:right="96"/>
              <w:jc w:val="both"/>
              <w:rPr>
                <w:sz w:val="16"/>
                <w:szCs w:val="16"/>
              </w:rPr>
            </w:pPr>
          </w:p>
          <w:p w14:paraId="595F03D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j. The communication of statements or information known to be malicious, frivolous, false or inflammatory, the purpose of which is reasonably intended to harm, embarrass, or intimidate an employee, visitor, guest, or their families may be subject to all Schedule B penalties except for forfeiture of good time or loss of incentive wages; (This rule shall not apply to information or statements communicated for the express purpose of obtaining legal assistance.)</w:t>
            </w:r>
          </w:p>
          <w:p w14:paraId="2D226C47" w14:textId="77777777" w:rsidR="00751926" w:rsidRPr="003D3B6F" w:rsidRDefault="00751926" w:rsidP="001D2F56">
            <w:pPr>
              <w:widowControl w:val="0"/>
              <w:autoSpaceDE w:val="0"/>
              <w:autoSpaceDN w:val="0"/>
              <w:ind w:left="104" w:right="96"/>
              <w:jc w:val="both"/>
              <w:rPr>
                <w:sz w:val="16"/>
                <w:szCs w:val="16"/>
              </w:rPr>
            </w:pPr>
          </w:p>
          <w:p w14:paraId="1CA0A33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k. Using telephones, computers or office equipment without approval;</w:t>
            </w:r>
          </w:p>
          <w:p w14:paraId="59A2D431" w14:textId="77777777" w:rsidR="00751926" w:rsidRPr="003D3B6F" w:rsidRDefault="00751926" w:rsidP="001D2F56">
            <w:pPr>
              <w:widowControl w:val="0"/>
              <w:autoSpaceDE w:val="0"/>
              <w:autoSpaceDN w:val="0"/>
              <w:ind w:left="104" w:right="96"/>
              <w:jc w:val="both"/>
              <w:rPr>
                <w:sz w:val="16"/>
                <w:szCs w:val="16"/>
              </w:rPr>
            </w:pPr>
          </w:p>
          <w:p w14:paraId="56B339C3"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l  Purchasing or trading for inmate services or performing legal work for another inmate or being in possession of another inmate’s legal work when not assigned as Counsel Substitute or when not approved by the Warden.  It is also a violation for any inmate to give or receive anything of value relative to the provision of paralegal services, and an inmate may not perform or be in possession of staff legal work; </w:t>
            </w:r>
          </w:p>
          <w:p w14:paraId="34BBBF23" w14:textId="77777777" w:rsidR="00751926" w:rsidRPr="003D3B6F" w:rsidRDefault="00751926" w:rsidP="001D2F56">
            <w:pPr>
              <w:widowControl w:val="0"/>
              <w:autoSpaceDE w:val="0"/>
              <w:autoSpaceDN w:val="0"/>
              <w:ind w:left="104" w:right="96"/>
              <w:jc w:val="both"/>
              <w:rPr>
                <w:sz w:val="16"/>
                <w:szCs w:val="16"/>
              </w:rPr>
            </w:pPr>
          </w:p>
          <w:p w14:paraId="21A07EA1"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m. Communicating or visiting with outsiders when not approved or communicating or visiting with any person after being given  instructions not to communicate or visit with that person;  </w:t>
            </w:r>
          </w:p>
          <w:p w14:paraId="2526A2F5" w14:textId="77777777" w:rsidR="00751926" w:rsidRPr="003D3B6F" w:rsidRDefault="00751926" w:rsidP="001D2F56">
            <w:pPr>
              <w:widowControl w:val="0"/>
              <w:autoSpaceDE w:val="0"/>
              <w:autoSpaceDN w:val="0"/>
              <w:ind w:left="104" w:right="96"/>
              <w:jc w:val="both"/>
              <w:rPr>
                <w:sz w:val="16"/>
                <w:szCs w:val="16"/>
              </w:rPr>
            </w:pPr>
          </w:p>
          <w:p w14:paraId="56465AE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n. Participate in organizing or advocating a work stoppage; </w:t>
            </w:r>
          </w:p>
          <w:p w14:paraId="64196DAF" w14:textId="77777777" w:rsidR="00751926" w:rsidRPr="003D3B6F" w:rsidRDefault="00751926" w:rsidP="001D2F56">
            <w:pPr>
              <w:widowControl w:val="0"/>
              <w:autoSpaceDE w:val="0"/>
              <w:autoSpaceDN w:val="0"/>
              <w:ind w:left="104" w:right="96"/>
              <w:jc w:val="both"/>
              <w:rPr>
                <w:sz w:val="16"/>
                <w:szCs w:val="16"/>
              </w:rPr>
            </w:pPr>
          </w:p>
          <w:p w14:paraId="3E91CDC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o.  Making or attempting to make credit purchases;</w:t>
            </w:r>
          </w:p>
          <w:p w14:paraId="7A8F56A0" w14:textId="77777777" w:rsidR="00751926" w:rsidRPr="003D3B6F" w:rsidRDefault="00751926" w:rsidP="001D2F56">
            <w:pPr>
              <w:widowControl w:val="0"/>
              <w:autoSpaceDE w:val="0"/>
              <w:autoSpaceDN w:val="0"/>
              <w:ind w:left="104" w:right="96"/>
              <w:jc w:val="both"/>
              <w:rPr>
                <w:sz w:val="16"/>
                <w:szCs w:val="16"/>
              </w:rPr>
            </w:pPr>
          </w:p>
          <w:p w14:paraId="67FB3F7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p. Abusing any of the DOC administrative grievance processes;  </w:t>
            </w:r>
          </w:p>
          <w:p w14:paraId="2CBDD40E" w14:textId="77777777" w:rsidR="00751926" w:rsidRPr="003D3B6F" w:rsidRDefault="00751926" w:rsidP="001D2F56">
            <w:pPr>
              <w:widowControl w:val="0"/>
              <w:autoSpaceDE w:val="0"/>
              <w:autoSpaceDN w:val="0"/>
              <w:ind w:left="104" w:right="96"/>
              <w:jc w:val="both"/>
              <w:rPr>
                <w:sz w:val="16"/>
                <w:szCs w:val="16"/>
              </w:rPr>
            </w:pPr>
          </w:p>
          <w:p w14:paraId="097CD62F"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q. Belonging to a gang, advocating membership in a gang, or participating in any gang related activities, including any form of gang or group identification or signaling; </w:t>
            </w:r>
          </w:p>
          <w:p w14:paraId="15318C4A" w14:textId="77777777" w:rsidR="00751926" w:rsidRPr="003D3B6F" w:rsidRDefault="00751926" w:rsidP="001D2F56">
            <w:pPr>
              <w:widowControl w:val="0"/>
              <w:autoSpaceDE w:val="0"/>
              <w:autoSpaceDN w:val="0"/>
              <w:ind w:left="104" w:right="96"/>
              <w:jc w:val="both"/>
              <w:rPr>
                <w:sz w:val="16"/>
                <w:szCs w:val="16"/>
              </w:rPr>
            </w:pPr>
          </w:p>
          <w:p w14:paraId="28DFA3BD"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r. Misrepresenting oneself to an employee, visitor, guest, or the public; </w:t>
            </w:r>
          </w:p>
          <w:p w14:paraId="26994D9F" w14:textId="77777777" w:rsidR="00751926" w:rsidRPr="003D3B6F" w:rsidRDefault="00751926" w:rsidP="001D2F56">
            <w:pPr>
              <w:widowControl w:val="0"/>
              <w:autoSpaceDE w:val="0"/>
              <w:autoSpaceDN w:val="0"/>
              <w:ind w:left="104" w:right="96"/>
              <w:jc w:val="both"/>
              <w:rPr>
                <w:sz w:val="16"/>
                <w:szCs w:val="16"/>
              </w:rPr>
            </w:pPr>
          </w:p>
          <w:p w14:paraId="62439CEF"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s.  Starting, causing, assisting in the creation of any fire, heat, or </w:t>
            </w:r>
            <w:r w:rsidRPr="003D3B6F">
              <w:rPr>
                <w:sz w:val="16"/>
                <w:szCs w:val="16"/>
              </w:rPr>
              <w:lastRenderedPageBreak/>
              <w:t xml:space="preserve">spark of any nature by any means or methods, or attempting to start a fire or attempting to heat substances utilizing electrical or mechanical devices or any other means, other than in the performance of an approved work assignment; </w:t>
            </w:r>
          </w:p>
          <w:p w14:paraId="56E8644D" w14:textId="77777777" w:rsidR="00751926" w:rsidRPr="003D3B6F" w:rsidRDefault="00751926" w:rsidP="001D2F56">
            <w:pPr>
              <w:widowControl w:val="0"/>
              <w:autoSpaceDE w:val="0"/>
              <w:autoSpaceDN w:val="0"/>
              <w:ind w:left="104" w:right="96"/>
              <w:jc w:val="both"/>
              <w:rPr>
                <w:sz w:val="16"/>
                <w:szCs w:val="16"/>
              </w:rPr>
            </w:pPr>
          </w:p>
          <w:p w14:paraId="2C5CB1E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t. Failing to cooperate with an investigation; </w:t>
            </w:r>
          </w:p>
          <w:p w14:paraId="7B216273" w14:textId="77777777" w:rsidR="00751926" w:rsidRPr="003D3B6F" w:rsidRDefault="00751926" w:rsidP="001D2F56">
            <w:pPr>
              <w:widowControl w:val="0"/>
              <w:autoSpaceDE w:val="0"/>
              <w:autoSpaceDN w:val="0"/>
              <w:ind w:left="104" w:right="96"/>
              <w:jc w:val="both"/>
              <w:rPr>
                <w:sz w:val="16"/>
                <w:szCs w:val="16"/>
              </w:rPr>
            </w:pPr>
          </w:p>
          <w:p w14:paraId="4ACAC1D3"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u. Any behavior not specifically enumerated herein that may impair or threaten the security or stability of the unity or well-being of an employee, visitor, guest, inmate or their families may still be the subject of a Disciplinary Report and all Schedule B penalties except for forfeiture of good time or loss of incentive wages; </w:t>
            </w:r>
          </w:p>
          <w:p w14:paraId="5F7A92CB" w14:textId="77777777" w:rsidR="00751926" w:rsidRPr="003D3B6F" w:rsidRDefault="00751926" w:rsidP="001D2F56">
            <w:pPr>
              <w:widowControl w:val="0"/>
              <w:autoSpaceDE w:val="0"/>
              <w:autoSpaceDN w:val="0"/>
              <w:ind w:left="104" w:right="96"/>
              <w:jc w:val="both"/>
              <w:rPr>
                <w:sz w:val="16"/>
                <w:szCs w:val="16"/>
              </w:rPr>
            </w:pPr>
          </w:p>
          <w:p w14:paraId="7C5E5919"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v. Establishing or maintaining an account on any Internet-based social networking website, as well as unauthorized access to any Internet or Intranet Network; however, this shall not include social media accounts maintained by an outside third party on behalf of the inmate.</w:t>
            </w:r>
          </w:p>
          <w:p w14:paraId="4A8D0EBD" w14:textId="77777777" w:rsidR="00751926" w:rsidRPr="003D3B6F" w:rsidRDefault="00751926" w:rsidP="001D2F56">
            <w:pPr>
              <w:autoSpaceDE w:val="0"/>
              <w:autoSpaceDN w:val="0"/>
              <w:jc w:val="both"/>
              <w:rPr>
                <w:rFonts w:eastAsia="Calibri"/>
                <w:sz w:val="16"/>
                <w:szCs w:val="16"/>
              </w:rPr>
            </w:pPr>
          </w:p>
        </w:tc>
        <w:tc>
          <w:tcPr>
            <w:tcW w:w="4166" w:type="dxa"/>
          </w:tcPr>
          <w:p w14:paraId="207B4FD7"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lastRenderedPageBreak/>
              <w:t>Loss of Minor Privileges up to 12 weeks</w:t>
            </w:r>
          </w:p>
          <w:p w14:paraId="35B2A327"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129E3EA"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Extra Duty:  Up to 8 days</w:t>
            </w:r>
          </w:p>
          <w:p w14:paraId="5F194C31"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Disciplinary Segregation:  Up to 180 days</w:t>
            </w:r>
          </w:p>
          <w:p w14:paraId="688CD8E0"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Forfeiture of Good Time:   Up to 90 days</w:t>
            </w:r>
          </w:p>
          <w:p w14:paraId="7E690AD9"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ED2223E"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Loss of hobby craft:  up to 12 months</w:t>
            </w:r>
          </w:p>
        </w:tc>
      </w:tr>
    </w:tbl>
    <w:p w14:paraId="6AC63ECE" w14:textId="77777777" w:rsidR="00751926" w:rsidRDefault="00751926" w:rsidP="00751926">
      <w:pPr>
        <w:pStyle w:val="Text"/>
      </w:pPr>
    </w:p>
    <w:p w14:paraId="526463D7" w14:textId="77777777" w:rsidR="00751926" w:rsidRDefault="00751926" w:rsidP="00751926">
      <w:pPr>
        <w:pStyle w:val="Text"/>
        <w:sectPr w:rsidR="00751926" w:rsidSect="00751926">
          <w:type w:val="continuous"/>
          <w:pgSz w:w="12240" w:h="15840"/>
          <w:pgMar w:top="720" w:right="864" w:bottom="317" w:left="864" w:header="576" w:footer="432" w:gutter="0"/>
          <w:cols w:space="720"/>
          <w:docGrid w:linePitch="360"/>
        </w:sectPr>
      </w:pPr>
    </w:p>
    <w:p w14:paraId="70570472" w14:textId="77777777" w:rsidR="00751926" w:rsidRPr="00C835C9" w:rsidRDefault="00751926" w:rsidP="00751926">
      <w:pPr>
        <w:pStyle w:val="A0"/>
      </w:pPr>
      <w:r w:rsidRPr="00C835C9">
        <w:t xml:space="preserve">J. </w:t>
      </w:r>
      <w:r>
        <w:t>-</w:t>
      </w:r>
      <w:r w:rsidRPr="00C835C9">
        <w:t xml:space="preserve"> J.9.</w:t>
      </w:r>
      <w:r>
        <w:tab/>
      </w:r>
      <w:r w:rsidRPr="00C835C9">
        <w:t xml:space="preserve">… </w:t>
      </w:r>
    </w:p>
    <w:p w14:paraId="55528558" w14:textId="77777777" w:rsidR="00751926" w:rsidRPr="00C835C9" w:rsidRDefault="00751926" w:rsidP="00751926">
      <w:pPr>
        <w:pStyle w:val="AuthorityNote"/>
      </w:pPr>
      <w:r w:rsidRPr="00C835C9">
        <w:t>AUTHORITY NOTE:</w:t>
      </w:r>
      <w:r w:rsidRPr="00C835C9">
        <w:tab/>
        <w:t>Promulgated in accordance with R.S. 15:829, Wolff v. McDonnell, 94 S.Ct. 2963 (1974), Ralph v. Dees, C.A. 71-94, USDC (Md. La.) and Sandin v. Conner, 115 S.Ct. 2293 (1995).</w:t>
      </w:r>
    </w:p>
    <w:p w14:paraId="59D26B97" w14:textId="77777777" w:rsidR="00751926" w:rsidRDefault="00751926" w:rsidP="00751926">
      <w:pPr>
        <w:pStyle w:val="HistoricalNote"/>
      </w:pPr>
      <w:r w:rsidRPr="00C835C9">
        <w:t>HISTORICAL NOTE:</w:t>
      </w:r>
      <w:r w:rsidRPr="00C835C9">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 amended LR 52:</w:t>
      </w:r>
    </w:p>
    <w:p w14:paraId="78766BE6" w14:textId="77777777" w:rsidR="00751926" w:rsidRDefault="00751926" w:rsidP="00751926">
      <w:pPr>
        <w:pStyle w:val="HistoricalNote"/>
      </w:pPr>
    </w:p>
    <w:p w14:paraId="721653E8" w14:textId="77777777" w:rsidR="00751926" w:rsidRDefault="00751926" w:rsidP="00751926">
      <w:pPr>
        <w:pStyle w:val="RegSignature"/>
      </w:pPr>
      <w:r w:rsidRPr="00C835C9">
        <w:t>Gary E. Westcott</w:t>
      </w:r>
    </w:p>
    <w:p w14:paraId="5D9DE723" w14:textId="77777777" w:rsidR="00751926" w:rsidRDefault="00751926" w:rsidP="00751926">
      <w:pPr>
        <w:pStyle w:val="RegSignature"/>
      </w:pPr>
      <w:r w:rsidRPr="00C835C9">
        <w:t>Secretary</w:t>
      </w:r>
    </w:p>
    <w:p w14:paraId="0DB90D4C" w14:textId="77777777" w:rsidR="00751926" w:rsidRPr="00C835C9" w:rsidRDefault="00751926" w:rsidP="00751926">
      <w:pPr>
        <w:pStyle w:val="RegLogNumber"/>
      </w:pPr>
      <w:r>
        <w:t>2607#051</w:t>
      </w:r>
    </w:p>
    <w:p w14:paraId="0F3FDF73" w14:textId="77777777" w:rsidR="00751926" w:rsidRPr="007C7955" w:rsidRDefault="00751926" w:rsidP="00751926"/>
    <w:p w14:paraId="206BF328" w14:textId="77777777" w:rsidR="00751926" w:rsidRDefault="00751926" w:rsidP="00751926">
      <w:pPr>
        <w:pStyle w:val="RegItemFirstLine"/>
      </w:pPr>
      <w:r>
        <w:t>DECLARATION OF EMERGENCY</w:t>
      </w:r>
    </w:p>
    <w:p w14:paraId="685BF7BB" w14:textId="77777777" w:rsidR="00751926" w:rsidRDefault="00751926" w:rsidP="00751926">
      <w:pPr>
        <w:pStyle w:val="RegDepartment"/>
      </w:pPr>
      <w:r>
        <w:t>Department of Wildlife and Fisheries</w:t>
      </w:r>
    </w:p>
    <w:p w14:paraId="2B3BB599" w14:textId="77777777" w:rsidR="00751926" w:rsidRPr="00C24F61" w:rsidRDefault="00751926" w:rsidP="00751926">
      <w:pPr>
        <w:pStyle w:val="RegDepartment"/>
      </w:pPr>
      <w:r>
        <w:t>Wildlife and Fisheries Commission</w:t>
      </w:r>
    </w:p>
    <w:p w14:paraId="2CB2814E" w14:textId="77777777" w:rsidR="00751926" w:rsidRDefault="00751926" w:rsidP="00751926">
      <w:pPr>
        <w:pStyle w:val="RegItemTitle"/>
        <w:spacing w:before="240"/>
      </w:pPr>
      <w:r w:rsidRPr="007637C7">
        <w:t>2026 Recreational Red Snapper Bag Limit Modification</w:t>
      </w:r>
    </w:p>
    <w:p w14:paraId="57175531" w14:textId="77777777" w:rsidR="00751926" w:rsidRPr="00CB4F72" w:rsidRDefault="00751926" w:rsidP="00751926">
      <w:pPr>
        <w:pStyle w:val="A0"/>
      </w:pPr>
      <w:r w:rsidRPr="00CB4F72">
        <w:t>Louisiana’s recreational red snapper season was previously set by the Wildlife and Fisheries Commission at its regular March 2026 meeting to be open daily, beginning on May 1, 2026, until further notice with a bag limit of four fish per person. Under the provisions of state management, the National Oceanic and Atmospheric Administration (NOAA) Fisheries has delegated season and bag limit authority and an allocated quota to the Department of Wildlife and Fisheries for the management of private recreational and state charter harvest of red snapper. In order to provide more opportunity to Louisiana’s recreational anglers, the bag limit is being modified from four fish to five fish for the weekend of Independence Day.</w:t>
      </w:r>
    </w:p>
    <w:p w14:paraId="352C1A0F" w14:textId="77777777" w:rsidR="00751926" w:rsidRPr="00CB4F72" w:rsidRDefault="00751926" w:rsidP="00751926">
      <w:pPr>
        <w:pStyle w:val="A0"/>
        <w:rPr>
          <w:color w:val="000000"/>
        </w:rPr>
      </w:pPr>
      <w:r w:rsidRPr="00CB4F72">
        <w:t xml:space="preserve">In accordance with the emergency provisions of R.S. 49:962, which allows the Department of Wildlife and Fisheries and the Wildlife and Fisheries Commission to use emergency rules to set finfish seasons, R.S. 56:326.3 which provides that the Wildlife and Fisheries Commission may set </w:t>
      </w:r>
      <w:r>
        <w:br w:type="column"/>
      </w:r>
      <w:r w:rsidRPr="00CB4F72">
        <w:t>seasons for saltwater finfish, and the authority given to the secretary by the commission at its regular March 2026 meeting and in LAC 76:VII.335.G.5 to modify the recreational red snapper season, size, and bag limits as deemed necessary, the secretary hereby declares:</w:t>
      </w:r>
    </w:p>
    <w:p w14:paraId="77F08272" w14:textId="77777777" w:rsidR="00751926" w:rsidRPr="00CB4F72" w:rsidRDefault="00751926" w:rsidP="00751926">
      <w:pPr>
        <w:pStyle w:val="A0"/>
      </w:pPr>
      <w:r w:rsidRPr="00CB4F72">
        <w:t>The bag limit for the private recreational and state charter harvest of red snapper in Louisiana state waters and federal waters off Louisiana shall be five fish for the weekend of Independence Day from 12:01 a.m. on Thursday, July 2, 2026 through 11:59 p.m. on Sunday, July 5, 2026, at which time it will revert back to four fish per person until further notice.</w:t>
      </w:r>
    </w:p>
    <w:p w14:paraId="60C936D0" w14:textId="77777777" w:rsidR="00751926" w:rsidRPr="00CB4F72" w:rsidRDefault="00751926" w:rsidP="00751926">
      <w:pPr>
        <w:pStyle w:val="A0"/>
      </w:pPr>
      <w:r w:rsidRPr="00CB4F72">
        <w:t>This modification does not apply to federally permitted charter boats operating under federal law during federally established seasons and under federally established rules for those vessels.</w:t>
      </w:r>
    </w:p>
    <w:p w14:paraId="2248BCE1" w14:textId="77777777" w:rsidR="00751926" w:rsidRPr="007637C7" w:rsidRDefault="00751926" w:rsidP="00751926">
      <w:pPr>
        <w:pStyle w:val="A0"/>
      </w:pPr>
    </w:p>
    <w:p w14:paraId="5B82CC1E" w14:textId="77777777" w:rsidR="00751926" w:rsidRPr="007637C7" w:rsidRDefault="00751926" w:rsidP="00751926">
      <w:pPr>
        <w:pStyle w:val="RegSignature"/>
      </w:pPr>
      <w:r w:rsidRPr="007637C7">
        <w:t>Tyler M. Bosworth</w:t>
      </w:r>
    </w:p>
    <w:p w14:paraId="43DD8692" w14:textId="77777777" w:rsidR="00751926" w:rsidRDefault="00751926" w:rsidP="00751926">
      <w:pPr>
        <w:pStyle w:val="RegSignature"/>
      </w:pPr>
      <w:r w:rsidRPr="007637C7">
        <w:t>Secretary</w:t>
      </w:r>
    </w:p>
    <w:p w14:paraId="2480698E" w14:textId="77777777" w:rsidR="00751926" w:rsidRPr="007637C7" w:rsidRDefault="00751926" w:rsidP="00751926">
      <w:pPr>
        <w:pStyle w:val="RegLogNumber"/>
      </w:pPr>
      <w:r>
        <w:t>2607#003</w:t>
      </w:r>
    </w:p>
    <w:p w14:paraId="6D5E303E" w14:textId="77777777" w:rsidR="00751926" w:rsidRPr="007C7955" w:rsidRDefault="00751926" w:rsidP="00751926"/>
    <w:p w14:paraId="516DBB8D" w14:textId="77777777" w:rsidR="00751926" w:rsidRDefault="00751926" w:rsidP="00751926">
      <w:pPr>
        <w:pStyle w:val="RegItemFirstLine"/>
      </w:pPr>
      <w:r>
        <w:t>DECLARATION OF EMERGENCY</w:t>
      </w:r>
    </w:p>
    <w:p w14:paraId="79C0E1F7" w14:textId="77777777" w:rsidR="00751926" w:rsidRDefault="00751926" w:rsidP="00751926">
      <w:pPr>
        <w:pStyle w:val="RegDepartment"/>
      </w:pPr>
      <w:r>
        <w:t>Department of Wildlife and Fisheries</w:t>
      </w:r>
    </w:p>
    <w:p w14:paraId="77A9C773" w14:textId="77777777" w:rsidR="00751926" w:rsidRPr="00555647" w:rsidRDefault="00751926" w:rsidP="00751926">
      <w:pPr>
        <w:pStyle w:val="RegDepartment"/>
      </w:pPr>
      <w:r>
        <w:t>Wildlife and Fisheries Commission</w:t>
      </w:r>
    </w:p>
    <w:p w14:paraId="47557765" w14:textId="77777777" w:rsidR="00751926" w:rsidRDefault="00751926" w:rsidP="00751926">
      <w:pPr>
        <w:pStyle w:val="RegItemTitle"/>
        <w:spacing w:before="240"/>
      </w:pPr>
      <w:r w:rsidRPr="00093672">
        <w:t xml:space="preserve">Closure of Spring Inshore Shrimp Season in </w:t>
      </w:r>
      <w:r>
        <w:br/>
      </w:r>
      <w:r w:rsidRPr="00093672">
        <w:t>State Inside Waters</w:t>
      </w:r>
    </w:p>
    <w:p w14:paraId="34D237D5" w14:textId="77777777" w:rsidR="00751926" w:rsidRPr="00093672" w:rsidRDefault="00751926" w:rsidP="00751926">
      <w:pPr>
        <w:pStyle w:val="A0"/>
      </w:pPr>
      <w:r w:rsidRPr="00093672">
        <w:t>The secretary of the Department of Wildlife and Fisheries has been notified that the occurrence of small, juvenile white shrimp collected in biological samples within inside state waters has rapidly increased.</w:t>
      </w:r>
      <w:r>
        <w:t xml:space="preserve"> </w:t>
      </w:r>
      <w:r w:rsidRPr="00093672">
        <w:t>Closing these waters is necessary to protect developing white shrimp.</w:t>
      </w:r>
    </w:p>
    <w:p w14:paraId="7FB4AD8F" w14:textId="77777777" w:rsidR="00751926" w:rsidRDefault="00751926" w:rsidP="00751926">
      <w:pPr>
        <w:pStyle w:val="A0"/>
      </w:pPr>
      <w:r w:rsidRPr="00093672">
        <w:t xml:space="preserve">In accordance with the emergency provisions of R.S. 49:962, the Administrative Procedure Act which allows the Wildlife and Fisheries Commission to use emergency procedures to set shrimp season; R.S. 56:497, which provides that the Wildlife and Fisheries Commission shall fix no less than two open seasons each year for all or part of inside waters; and the declaration of emergency adopted by the Wildlife and Fisheries Commission on May 7, 2026, which </w:t>
      </w:r>
      <w:r>
        <w:br w:type="page"/>
      </w:r>
    </w:p>
    <w:p w14:paraId="51733638" w14:textId="77777777" w:rsidR="00751926" w:rsidRPr="00093672" w:rsidRDefault="00751926" w:rsidP="00751926">
      <w:pPr>
        <w:pStyle w:val="A0"/>
      </w:pPr>
      <w:r w:rsidRPr="00093672">
        <w:lastRenderedPageBreak/>
        <w:t>authorized the secretary of the Department of Wildlife and Fisheries to close the 2026 spring inshore shrimp season in any portion of Louisiana’s inside waters to protect small white shrimp if biological and technical data indicate the need to do so or if enforcement problems develop, the secretary hereby declares:</w:t>
      </w:r>
    </w:p>
    <w:p w14:paraId="4BF3D224" w14:textId="77777777" w:rsidR="00751926" w:rsidRPr="00093672" w:rsidRDefault="00751926" w:rsidP="00751926">
      <w:pPr>
        <w:pStyle w:val="A0"/>
      </w:pPr>
      <w:r w:rsidRPr="00093672">
        <w:t>The 2026 Louisiana spring inshore shrimp season shall close on Monday, July 6, 2026, at official sunset in all Louisiana waters from the Mississippi/Louisiana state line westward to the Louisiana/Texas state line, except for the following areas:</w:t>
      </w:r>
    </w:p>
    <w:p w14:paraId="63D19A13" w14:textId="77777777" w:rsidR="00751926" w:rsidRDefault="00751926" w:rsidP="00751926">
      <w:pPr>
        <w:pStyle w:val="A0"/>
      </w:pPr>
      <w:r w:rsidRPr="00093672">
        <w:t>The open waters of Breton and Chandeleur Sounds as bounded by the double-rig line described in R.S. 56:495.1(A)2 and all state outside waters seaward of the Inside/Outside Shrimp Line as described in LAC 76:VII.370.</w:t>
      </w:r>
    </w:p>
    <w:p w14:paraId="7B10B36D" w14:textId="77777777" w:rsidR="00751926" w:rsidRPr="00093672" w:rsidRDefault="00751926" w:rsidP="00751926">
      <w:pPr>
        <w:pStyle w:val="A0"/>
      </w:pPr>
    </w:p>
    <w:p w14:paraId="4AC04559" w14:textId="77777777" w:rsidR="00751926" w:rsidRPr="00093672" w:rsidRDefault="00751926" w:rsidP="00751926">
      <w:pPr>
        <w:pStyle w:val="RegSignature"/>
      </w:pPr>
      <w:r w:rsidRPr="00093672">
        <w:t>Tyler M. Bosworth</w:t>
      </w:r>
    </w:p>
    <w:p w14:paraId="4D313EC6" w14:textId="77777777" w:rsidR="00751926" w:rsidRDefault="00751926" w:rsidP="00751926">
      <w:pPr>
        <w:pStyle w:val="RegSignature"/>
      </w:pPr>
      <w:r w:rsidRPr="00093672">
        <w:t>Secretary</w:t>
      </w:r>
    </w:p>
    <w:p w14:paraId="75420ACB" w14:textId="77777777" w:rsidR="00751926" w:rsidRPr="00093672" w:rsidRDefault="00751926" w:rsidP="00751926">
      <w:pPr>
        <w:pStyle w:val="RegLogNumber"/>
      </w:pPr>
      <w:r>
        <w:t>2607#004</w:t>
      </w:r>
    </w:p>
    <w:p w14:paraId="01A4F7EC" w14:textId="77777777" w:rsidR="00751926" w:rsidRPr="007C7955" w:rsidRDefault="00751926" w:rsidP="00751926"/>
    <w:p w14:paraId="30C7DB0C" w14:textId="77777777" w:rsidR="00751926" w:rsidRDefault="00751926" w:rsidP="00751926">
      <w:pPr>
        <w:sectPr w:rsidR="00751926" w:rsidSect="00751926">
          <w:type w:val="continuous"/>
          <w:pgSz w:w="12240" w:h="15840" w:code="1"/>
          <w:pgMar w:top="720" w:right="864" w:bottom="317" w:left="864" w:header="576" w:footer="432" w:gutter="0"/>
          <w:cols w:num="2" w:space="720"/>
        </w:sectPr>
      </w:pPr>
    </w:p>
    <w:p w14:paraId="6873F1F5" w14:textId="77777777" w:rsidR="00751926" w:rsidRDefault="00751926" w:rsidP="00751926">
      <w:pPr>
        <w:sectPr w:rsidR="00751926" w:rsidSect="00751926">
          <w:type w:val="continuous"/>
          <w:pgSz w:w="12240" w:h="15840" w:code="1"/>
          <w:pgMar w:top="720" w:right="864" w:bottom="317" w:left="864" w:header="576" w:footer="432" w:gutter="0"/>
          <w:cols w:num="2" w:space="720"/>
        </w:sectPr>
      </w:pPr>
    </w:p>
    <w:p w14:paraId="5969C6E9" w14:textId="77777777" w:rsidR="005C0757" w:rsidRPr="005C0757" w:rsidRDefault="005C0757" w:rsidP="005C0757">
      <w:pPr>
        <w:jc w:val="center"/>
        <w:rPr>
          <w:rFonts w:ascii="Arial" w:hAnsi="Arial"/>
          <w:b/>
          <w:noProof/>
          <w:sz w:val="48"/>
        </w:rPr>
      </w:pPr>
      <w:r w:rsidRPr="005C0757">
        <w:rPr>
          <w:rFonts w:ascii="Arial" w:hAnsi="Arial"/>
          <w:b/>
          <w:noProof/>
          <w:sz w:val="48"/>
        </w:rPr>
        <w:lastRenderedPageBreak/>
        <w:t>Rules</w:t>
      </w:r>
    </w:p>
    <w:p w14:paraId="4A00B063" w14:textId="77777777" w:rsidR="005C0757" w:rsidRPr="005C0757" w:rsidRDefault="005C0757" w:rsidP="005C0757"/>
    <w:p w14:paraId="177B9458" w14:textId="77777777" w:rsidR="005C0757" w:rsidRPr="005C0757" w:rsidRDefault="005C0757" w:rsidP="005C0757"/>
    <w:p w14:paraId="7AF6A74B" w14:textId="77777777" w:rsidR="005C0757" w:rsidRPr="005C0757" w:rsidRDefault="005C0757" w:rsidP="005C0757">
      <w:pPr>
        <w:sectPr w:rsidR="005C0757" w:rsidRPr="005C0757" w:rsidSect="005C0757">
          <w:footerReference w:type="even" r:id="rId13"/>
          <w:footerReference w:type="default" r:id="rId14"/>
          <w:pgSz w:w="12240" w:h="15840"/>
          <w:pgMar w:top="720" w:right="864" w:bottom="864" w:left="864" w:header="576" w:footer="432" w:gutter="0"/>
          <w:pgNumType w:start="1117"/>
          <w:cols w:space="720"/>
          <w:docGrid w:linePitch="272"/>
        </w:sectPr>
      </w:pPr>
    </w:p>
    <w:p w14:paraId="637CD258" w14:textId="77777777" w:rsidR="005C0757" w:rsidRPr="005C0757" w:rsidRDefault="005C0757" w:rsidP="005C0757">
      <w:pPr>
        <w:keepNext/>
        <w:tabs>
          <w:tab w:val="left" w:pos="-1440"/>
        </w:tabs>
        <w:spacing w:after="120"/>
        <w:jc w:val="center"/>
        <w:rPr>
          <w:b/>
          <w:noProof/>
        </w:rPr>
      </w:pPr>
      <w:bookmarkStart w:id="42" w:name="_Toc214531807"/>
      <w:r w:rsidRPr="005C0757">
        <w:rPr>
          <w:b/>
          <w:noProof/>
        </w:rPr>
        <w:t>RULE</w:t>
      </w:r>
    </w:p>
    <w:p w14:paraId="469E5B9A" w14:textId="77777777" w:rsidR="005C0757" w:rsidRPr="005C0757" w:rsidRDefault="005C0757" w:rsidP="005C0757">
      <w:pPr>
        <w:keepNext/>
        <w:jc w:val="center"/>
        <w:rPr>
          <w:b/>
          <w:noProof/>
        </w:rPr>
      </w:pPr>
      <w:r w:rsidRPr="005C0757">
        <w:rPr>
          <w:b/>
          <w:noProof/>
        </w:rPr>
        <w:t>Department of Agriculture and Forestry</w:t>
      </w:r>
    </w:p>
    <w:p w14:paraId="442CF06C" w14:textId="77777777" w:rsidR="005C0757" w:rsidRPr="005C0757" w:rsidRDefault="005C0757" w:rsidP="005C0757">
      <w:pPr>
        <w:keepNext/>
        <w:jc w:val="center"/>
        <w:rPr>
          <w:b/>
          <w:noProof/>
        </w:rPr>
      </w:pPr>
      <w:r w:rsidRPr="005C0757">
        <w:rPr>
          <w:b/>
          <w:noProof/>
        </w:rPr>
        <w:t>Agricultural Finance Authority</w:t>
      </w:r>
    </w:p>
    <w:p w14:paraId="0B103209" w14:textId="77777777" w:rsidR="005C0757" w:rsidRPr="005C0757" w:rsidRDefault="005C0757" w:rsidP="005C0757">
      <w:pPr>
        <w:keepNext/>
        <w:spacing w:before="240" w:after="240"/>
        <w:jc w:val="center"/>
        <w:rPr>
          <w:b/>
          <w:noProof/>
        </w:rPr>
      </w:pPr>
      <w:r w:rsidRPr="005C0757">
        <w:rPr>
          <w:noProof/>
        </w:rPr>
        <w:t>Louisiana Agricultural Workforce Development Program (LAC 7:III.Chapter 7)</w:t>
      </w:r>
    </w:p>
    <w:p w14:paraId="075C2B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Administrative Procedure Act, R.S. 49:950, </w:t>
      </w:r>
      <w:r w:rsidRPr="005C0757">
        <w:rPr>
          <w:iCs/>
          <w:kern w:val="2"/>
        </w:rPr>
        <w:t>et seq.,</w:t>
      </w:r>
      <w:r w:rsidRPr="005C0757">
        <w:rPr>
          <w:kern w:val="2"/>
        </w:rPr>
        <w:t xml:space="preserve"> and pursuant to the authority set forth in R.S. 3:266, notice is hereby given that the Department of Agriculture and Forestry (“Department”), through the Louisiana Agricultural Finance Authority, amends LAC 7:III.701, 705, 707, 709, and 711, relative to the Louisiana Agricultural Workforce Development Program. </w:t>
      </w:r>
      <w:bookmarkStart w:id="43" w:name="_Hlk191287639"/>
      <w:r w:rsidRPr="005C0757">
        <w:rPr>
          <w:kern w:val="2"/>
        </w:rPr>
        <w:t xml:space="preserve">The Rule change is being promulgated to </w:t>
      </w:r>
      <w:bookmarkEnd w:id="43"/>
      <w:r w:rsidRPr="005C0757">
        <w:rPr>
          <w:kern w:val="2"/>
        </w:rPr>
        <w:t>shift the internship program to align with summer break to improve student participation and meet business preferences, with a May 31 application deadline for predictability and fiscal alignment. The Rule additionally requires that agricultural business applicants must be in good standing with the Secretary of State and have proof of income greater than $25,000. For an internship to qualify the plans must include a job description and a budget with a cost breakdown. Further, post-internship evaluations from both businesses and interns are required.</w:t>
      </w:r>
    </w:p>
    <w:p w14:paraId="760682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This Rule is consistent with the applicable law and aligned with the mission of the department. The benefits of the Rule outweigh any burden and cost on those regulated by them. The Rule is written in plain language in an effort to increase transparency. This Rule is hereby adopted on the day of promulgation. </w:t>
      </w:r>
    </w:p>
    <w:p w14:paraId="72B8BDE9" w14:textId="77777777" w:rsidR="005C0757" w:rsidRPr="005C0757" w:rsidRDefault="005C0757" w:rsidP="005C0757">
      <w:pPr>
        <w:keepNext/>
        <w:jc w:val="center"/>
        <w:rPr>
          <w:b/>
          <w:kern w:val="28"/>
        </w:rPr>
      </w:pPr>
      <w:r w:rsidRPr="005C0757">
        <w:rPr>
          <w:b/>
          <w:kern w:val="28"/>
        </w:rPr>
        <w:t>Title 7</w:t>
      </w:r>
    </w:p>
    <w:p w14:paraId="345A77AD" w14:textId="77777777" w:rsidR="005C0757" w:rsidRPr="005C0757" w:rsidRDefault="005C0757" w:rsidP="005C0757">
      <w:pPr>
        <w:keepNext/>
        <w:jc w:val="center"/>
        <w:rPr>
          <w:b/>
          <w:kern w:val="28"/>
        </w:rPr>
      </w:pPr>
      <w:r w:rsidRPr="005C0757">
        <w:rPr>
          <w:b/>
          <w:kern w:val="28"/>
        </w:rPr>
        <w:t>AGRICULTURE AND ANIMALS</w:t>
      </w:r>
    </w:p>
    <w:p w14:paraId="0DADEE35" w14:textId="77777777" w:rsidR="005C0757" w:rsidRPr="005C0757" w:rsidRDefault="005C0757" w:rsidP="005C0757">
      <w:pPr>
        <w:keepNext/>
        <w:jc w:val="center"/>
        <w:rPr>
          <w:b/>
          <w:noProof/>
        </w:rPr>
      </w:pPr>
      <w:r w:rsidRPr="005C0757">
        <w:rPr>
          <w:b/>
          <w:noProof/>
        </w:rPr>
        <w:t>Part III.  Agricultural Finance</w:t>
      </w:r>
    </w:p>
    <w:p w14:paraId="6498303B"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Louisiana Agricultural Workforce Development Program</w:t>
      </w:r>
      <w:bookmarkEnd w:id="42"/>
    </w:p>
    <w:p w14:paraId="3D7F447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 w:name="_Toc214531808"/>
      <w:r w:rsidRPr="005C0757">
        <w:rPr>
          <w:b/>
          <w:kern w:val="2"/>
        </w:rPr>
        <w:t>§701.</w:t>
      </w:r>
      <w:r w:rsidRPr="005C0757">
        <w:rPr>
          <w:b/>
          <w:kern w:val="2"/>
        </w:rPr>
        <w:tab/>
        <w:t>Purpose</w:t>
      </w:r>
      <w:bookmarkEnd w:id="44"/>
    </w:p>
    <w:p w14:paraId="56734F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purpose of these rules is to:</w:t>
      </w:r>
    </w:p>
    <w:p w14:paraId="20B6C3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establish eligibility requirements for the Louisiana Agricultural Workforce Development program;</w:t>
      </w:r>
    </w:p>
    <w:p w14:paraId="1E74D1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 - 5.</w:t>
      </w:r>
      <w:r w:rsidRPr="005C0757">
        <w:rPr>
          <w:kern w:val="2"/>
        </w:rPr>
        <w:tab/>
        <w:t>…</w:t>
      </w:r>
    </w:p>
    <w:p w14:paraId="028D0A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77D000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47:850 (July 2021), amended LR 52:1117 (July 2026).</w:t>
      </w:r>
    </w:p>
    <w:p w14:paraId="01BCF0A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 w:name="_Toc214531810"/>
      <w:r w:rsidRPr="005C0757">
        <w:rPr>
          <w:b/>
          <w:kern w:val="2"/>
        </w:rPr>
        <w:t>§705.</w:t>
      </w:r>
      <w:r w:rsidRPr="005C0757">
        <w:rPr>
          <w:b/>
          <w:kern w:val="2"/>
        </w:rPr>
        <w:tab/>
        <w:t>Eligibility Requirements of Applicants</w:t>
      </w:r>
      <w:bookmarkEnd w:id="45"/>
    </w:p>
    <w:p w14:paraId="486A13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A.4.a.</w:t>
      </w:r>
      <w:r w:rsidRPr="005C0757">
        <w:rPr>
          <w:kern w:val="2"/>
        </w:rPr>
        <w:tab/>
        <w:t xml:space="preserve">… </w:t>
      </w:r>
    </w:p>
    <w:p w14:paraId="28681EB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not to exceed one year in duration or May 31 of the year following the date of approved application; and</w:t>
      </w:r>
    </w:p>
    <w:p w14:paraId="3D6F9E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A.4.c. - 5</w:t>
      </w:r>
      <w:r w:rsidRPr="005C0757">
        <w:rPr>
          <w:kern w:val="2"/>
        </w:rPr>
        <w:tab/>
        <w:t>…</w:t>
      </w:r>
    </w:p>
    <w:p w14:paraId="7E2971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be in good standing with the Secretary of State unless exempted or not required to register their business with the state of Louisiana.</w:t>
      </w:r>
    </w:p>
    <w:p w14:paraId="1706824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have proof of annual revenue over $25,000.</w:t>
      </w:r>
    </w:p>
    <w:p w14:paraId="6FC18E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B.2.b.</w:t>
      </w:r>
      <w:r w:rsidRPr="005C0757">
        <w:rPr>
          <w:kern w:val="2"/>
        </w:rPr>
        <w:tab/>
        <w:t xml:space="preserve">… </w:t>
      </w:r>
    </w:p>
    <w:p w14:paraId="6F9120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2D894B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47:850 (July 2021), amended LR 52:1117 (July 2026).</w:t>
      </w:r>
    </w:p>
    <w:p w14:paraId="0716E7E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 w:name="_Toc214531811"/>
      <w:r w:rsidRPr="005C0757">
        <w:rPr>
          <w:b/>
          <w:kern w:val="2"/>
        </w:rPr>
        <w:t>§707.</w:t>
      </w:r>
      <w:r w:rsidRPr="005C0757">
        <w:rPr>
          <w:b/>
          <w:kern w:val="2"/>
        </w:rPr>
        <w:tab/>
        <w:t>Internship Requirements</w:t>
      </w:r>
      <w:bookmarkEnd w:id="46"/>
    </w:p>
    <w:p w14:paraId="14CC47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 qualifying internship shall be considered eligible for reimbursement from LDAF upon meeting each of the following requirements. The internship must: </w:t>
      </w:r>
    </w:p>
    <w:p w14:paraId="7BDA93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include an educational focus and a job description which prepares interns for a career in one or more occupational areas including, but not limited to:</w:t>
      </w:r>
    </w:p>
    <w:p w14:paraId="0B5C519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agribusiness; </w:t>
      </w:r>
    </w:p>
    <w:p w14:paraId="6FB3940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animal husbandry; </w:t>
      </w:r>
    </w:p>
    <w:p w14:paraId="5742BFE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crop production; </w:t>
      </w:r>
    </w:p>
    <w:p w14:paraId="36C83E4F"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 xml:space="preserve">farm management; </w:t>
      </w:r>
    </w:p>
    <w:p w14:paraId="3B0B242E"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 xml:space="preserve">agronomy; </w:t>
      </w:r>
    </w:p>
    <w:p w14:paraId="3577DD7E" w14:textId="77777777" w:rsidR="005C0757" w:rsidRPr="005C0757" w:rsidRDefault="005C0757" w:rsidP="005C0757">
      <w:pPr>
        <w:tabs>
          <w:tab w:val="left" w:pos="907"/>
        </w:tabs>
        <w:ind w:firstLine="547"/>
        <w:jc w:val="both"/>
        <w:outlineLvl w:val="5"/>
        <w:rPr>
          <w:kern w:val="2"/>
        </w:rPr>
      </w:pPr>
      <w:r w:rsidRPr="005C0757">
        <w:rPr>
          <w:kern w:val="2"/>
        </w:rPr>
        <w:t>f.</w:t>
      </w:r>
      <w:r w:rsidRPr="005C0757">
        <w:rPr>
          <w:kern w:val="2"/>
        </w:rPr>
        <w:tab/>
        <w:t xml:space="preserve">natural resources; </w:t>
      </w:r>
    </w:p>
    <w:p w14:paraId="5278EA03" w14:textId="77777777" w:rsidR="005C0757" w:rsidRPr="005C0757" w:rsidRDefault="005C0757" w:rsidP="005C0757">
      <w:pPr>
        <w:tabs>
          <w:tab w:val="left" w:pos="907"/>
        </w:tabs>
        <w:ind w:firstLine="547"/>
        <w:jc w:val="both"/>
        <w:outlineLvl w:val="5"/>
        <w:rPr>
          <w:kern w:val="2"/>
        </w:rPr>
      </w:pPr>
      <w:r w:rsidRPr="005C0757">
        <w:rPr>
          <w:kern w:val="2"/>
        </w:rPr>
        <w:t>g.</w:t>
      </w:r>
      <w:r w:rsidRPr="005C0757">
        <w:rPr>
          <w:kern w:val="2"/>
        </w:rPr>
        <w:tab/>
        <w:t xml:space="preserve">forestry; </w:t>
      </w:r>
    </w:p>
    <w:p w14:paraId="03B65A9F" w14:textId="77777777" w:rsidR="005C0757" w:rsidRPr="005C0757" w:rsidRDefault="005C0757" w:rsidP="005C0757">
      <w:pPr>
        <w:tabs>
          <w:tab w:val="left" w:pos="907"/>
        </w:tabs>
        <w:ind w:firstLine="547"/>
        <w:jc w:val="both"/>
        <w:outlineLvl w:val="5"/>
        <w:rPr>
          <w:kern w:val="2"/>
        </w:rPr>
      </w:pPr>
      <w:r w:rsidRPr="005C0757">
        <w:rPr>
          <w:kern w:val="2"/>
        </w:rPr>
        <w:t>h.</w:t>
      </w:r>
      <w:r w:rsidRPr="005C0757">
        <w:rPr>
          <w:kern w:val="2"/>
        </w:rPr>
        <w:tab/>
        <w:t xml:space="preserve">research and development; </w:t>
      </w:r>
    </w:p>
    <w:p w14:paraId="05BF3DF6" w14:textId="77777777" w:rsidR="005C0757" w:rsidRPr="005C0757" w:rsidRDefault="005C0757" w:rsidP="005C0757">
      <w:pPr>
        <w:tabs>
          <w:tab w:val="left" w:pos="907"/>
        </w:tabs>
        <w:ind w:firstLine="547"/>
        <w:jc w:val="both"/>
        <w:outlineLvl w:val="5"/>
        <w:rPr>
          <w:kern w:val="2"/>
        </w:rPr>
      </w:pPr>
      <w:r w:rsidRPr="005C0757">
        <w:rPr>
          <w:kern w:val="2"/>
        </w:rPr>
        <w:t>i.</w:t>
      </w:r>
      <w:r w:rsidRPr="005C0757">
        <w:rPr>
          <w:kern w:val="2"/>
        </w:rPr>
        <w:tab/>
        <w:t xml:space="preserve">marketing and sales; </w:t>
      </w:r>
    </w:p>
    <w:p w14:paraId="14B8C2B0" w14:textId="77777777" w:rsidR="005C0757" w:rsidRPr="005C0757" w:rsidRDefault="005C0757" w:rsidP="005C0757">
      <w:pPr>
        <w:tabs>
          <w:tab w:val="left" w:pos="907"/>
        </w:tabs>
        <w:ind w:firstLine="547"/>
        <w:jc w:val="both"/>
        <w:outlineLvl w:val="5"/>
        <w:rPr>
          <w:kern w:val="2"/>
        </w:rPr>
      </w:pPr>
      <w:r w:rsidRPr="005C0757">
        <w:rPr>
          <w:kern w:val="2"/>
        </w:rPr>
        <w:t>j.</w:t>
      </w:r>
      <w:r w:rsidRPr="005C0757">
        <w:rPr>
          <w:kern w:val="2"/>
        </w:rPr>
        <w:tab/>
        <w:t>food safety and/or maintenance; or</w:t>
      </w:r>
    </w:p>
    <w:p w14:paraId="0F1195E2" w14:textId="77777777" w:rsidR="005C0757" w:rsidRPr="005C0757" w:rsidRDefault="005C0757" w:rsidP="005C0757">
      <w:pPr>
        <w:tabs>
          <w:tab w:val="left" w:pos="907"/>
        </w:tabs>
        <w:ind w:firstLine="547"/>
        <w:jc w:val="both"/>
        <w:outlineLvl w:val="5"/>
        <w:rPr>
          <w:kern w:val="2"/>
        </w:rPr>
      </w:pPr>
      <w:r w:rsidRPr="005C0757">
        <w:rPr>
          <w:kern w:val="2"/>
        </w:rPr>
        <w:t>k.</w:t>
      </w:r>
      <w:r w:rsidRPr="005C0757">
        <w:rPr>
          <w:kern w:val="2"/>
        </w:rPr>
        <w:tab/>
        <w:t>repair of machinery and equipment.</w:t>
      </w:r>
    </w:p>
    <w:p w14:paraId="30AFBE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 - 5</w:t>
      </w:r>
      <w:r w:rsidRPr="005C0757">
        <w:rPr>
          <w:kern w:val="2"/>
        </w:rPr>
        <w:tab/>
        <w:t>…</w:t>
      </w:r>
    </w:p>
    <w:p w14:paraId="612E94B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provide an estimated budget for the internship with a cost breakdown;</w:t>
      </w:r>
    </w:p>
    <w:p w14:paraId="530D35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commence within 30 days of the projected start date identified in the business application; and </w:t>
      </w:r>
    </w:p>
    <w:p w14:paraId="3CCD78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 xml:space="preserve">ensure that intern(s) do not displace current employee(s) of the participating business. </w:t>
      </w:r>
    </w:p>
    <w:p w14:paraId="31A540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2BAAC9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52:1117 (July 2026).</w:t>
      </w:r>
    </w:p>
    <w:p w14:paraId="51EFD16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 w:name="_Toc214531812"/>
      <w:r w:rsidRPr="005C0757">
        <w:rPr>
          <w:b/>
          <w:kern w:val="2"/>
        </w:rPr>
        <w:t>§709.</w:t>
      </w:r>
      <w:r w:rsidRPr="005C0757">
        <w:rPr>
          <w:b/>
          <w:kern w:val="2"/>
        </w:rPr>
        <w:tab/>
        <w:t>Application Process</w:t>
      </w:r>
      <w:bookmarkEnd w:id="47"/>
    </w:p>
    <w:p w14:paraId="784193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Participating businesses and prospective intern(s) must receive approval by the LAFA director in order for a qualifying internship to be eligible for reimbursement. </w:t>
      </w:r>
    </w:p>
    <w:p w14:paraId="06BA93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Agricultural businesses interested in participating may apply for the program during the open application period February 1 to March 31 of every year. An agricultural business must complete and submit the necessary application to LAFA within the application period. Only application forms prepared by LAFA for this purpose may be used. If funds remain, the director of LAFA will consider business applications on a rolling basis after the close of the open application period. </w:t>
      </w:r>
    </w:p>
    <w:p w14:paraId="3EAC33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A.1.a.</w:t>
      </w:r>
      <w:r w:rsidRPr="005C0757">
        <w:rPr>
          <w:kern w:val="2"/>
        </w:rPr>
        <w:tab/>
        <w:t>…</w:t>
      </w:r>
    </w:p>
    <w:p w14:paraId="6F30866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Acceptance and rejection notifications will be sent via email within 10 business days of the application closing period. </w:t>
      </w:r>
    </w:p>
    <w:p w14:paraId="33A09B6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w:t>
      </w:r>
    </w:p>
    <w:p w14:paraId="33764F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Upon approval of the agricultural business applicant, the intern candidate(s) selected by a participating business must complete and submit an intern application to the LAFA Director. The intern application period will be from April 1 to May 31 of each year. Only application forms prepared by LAFA for this purpose may be used. </w:t>
      </w:r>
    </w:p>
    <w:p w14:paraId="5CCC2B9C" w14:textId="77777777" w:rsidR="005C0757" w:rsidRPr="005C0757" w:rsidRDefault="005C0757" w:rsidP="005C0757">
      <w:pPr>
        <w:tabs>
          <w:tab w:val="left" w:pos="907"/>
        </w:tabs>
        <w:ind w:firstLine="547"/>
        <w:jc w:val="both"/>
        <w:outlineLvl w:val="5"/>
        <w:rPr>
          <w:kern w:val="2"/>
        </w:rPr>
      </w:pPr>
      <w:r w:rsidRPr="005C0757">
        <w:rPr>
          <w:kern w:val="2"/>
        </w:rPr>
        <w:t>a. - b.</w:t>
      </w:r>
      <w:r w:rsidRPr="005C0757">
        <w:rPr>
          <w:kern w:val="2"/>
        </w:rPr>
        <w:tab/>
        <w:t>...</w:t>
      </w:r>
    </w:p>
    <w:p w14:paraId="1FB1F1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3:266 and 3:285</w:t>
      </w:r>
    </w:p>
    <w:p w14:paraId="087E9F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52:1117 (July 2026).</w:t>
      </w:r>
    </w:p>
    <w:p w14:paraId="7CB5C1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8" w:name="_Toc214531813"/>
      <w:r w:rsidRPr="005C0757">
        <w:rPr>
          <w:b/>
          <w:kern w:val="2"/>
        </w:rPr>
        <w:t>§711.</w:t>
      </w:r>
      <w:r w:rsidRPr="005C0757">
        <w:rPr>
          <w:b/>
          <w:kern w:val="2"/>
        </w:rPr>
        <w:tab/>
        <w:t>Reimbursement</w:t>
      </w:r>
      <w:bookmarkEnd w:id="48"/>
    </w:p>
    <w:p w14:paraId="63C0D3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A.2.</w:t>
      </w:r>
      <w:r w:rsidRPr="005C0757">
        <w:rPr>
          <w:kern w:val="2"/>
        </w:rPr>
        <w:tab/>
        <w:t>…</w:t>
      </w:r>
    </w:p>
    <w:p w14:paraId="777470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participating agricultural business and intern shall also, as a requirement of reimbursement, complete a post-internship evaluation form, to be provided by LAFA staff.</w:t>
      </w:r>
    </w:p>
    <w:p w14:paraId="49031D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w:t>
      </w:r>
    </w:p>
    <w:p w14:paraId="1797E70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3985A59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52:1118 (July 2026).</w:t>
      </w:r>
    </w:p>
    <w:p w14:paraId="572E93B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p>
    <w:p w14:paraId="30E55847" w14:textId="77777777" w:rsidR="005C0757" w:rsidRPr="005C0757" w:rsidRDefault="005C0757" w:rsidP="005C0757">
      <w:pPr>
        <w:keepNext/>
        <w:ind w:left="2160"/>
        <w:jc w:val="both"/>
        <w:rPr>
          <w:rFonts w:eastAsia="Calibri"/>
        </w:rPr>
      </w:pPr>
      <w:r w:rsidRPr="005C0757">
        <w:rPr>
          <w:rFonts w:eastAsia="Calibri"/>
        </w:rPr>
        <w:t>Mike Strain, DVM</w:t>
      </w:r>
    </w:p>
    <w:p w14:paraId="6978673E" w14:textId="77777777" w:rsidR="005C0757" w:rsidRPr="005C0757" w:rsidRDefault="005C0757" w:rsidP="005C0757">
      <w:pPr>
        <w:keepNext/>
        <w:ind w:left="2160"/>
        <w:jc w:val="both"/>
        <w:rPr>
          <w:rFonts w:eastAsia="Calibri"/>
        </w:rPr>
      </w:pPr>
      <w:r w:rsidRPr="005C0757">
        <w:rPr>
          <w:rFonts w:eastAsia="Calibri"/>
        </w:rPr>
        <w:t>Commissioner</w:t>
      </w:r>
    </w:p>
    <w:p w14:paraId="4B1DB25B" w14:textId="77777777" w:rsidR="005C0757" w:rsidRPr="005C0757" w:rsidRDefault="005C0757" w:rsidP="005C0757">
      <w:pPr>
        <w:rPr>
          <w:noProof/>
          <w:sz w:val="16"/>
        </w:rPr>
      </w:pPr>
      <w:r w:rsidRPr="005C0757">
        <w:rPr>
          <w:noProof/>
          <w:sz w:val="16"/>
        </w:rPr>
        <w:t>2607#008</w:t>
      </w:r>
    </w:p>
    <w:p w14:paraId="4D501810" w14:textId="77777777" w:rsidR="005C0757" w:rsidRPr="005C0757" w:rsidRDefault="005C0757" w:rsidP="005C0757"/>
    <w:p w14:paraId="14B7F0D6" w14:textId="77777777" w:rsidR="005C0757" w:rsidRPr="005C0757" w:rsidRDefault="005C0757" w:rsidP="005C0757">
      <w:pPr>
        <w:keepNext/>
        <w:tabs>
          <w:tab w:val="left" w:pos="-1440"/>
        </w:tabs>
        <w:spacing w:after="120"/>
        <w:jc w:val="center"/>
        <w:rPr>
          <w:b/>
          <w:noProof/>
        </w:rPr>
      </w:pPr>
      <w:bookmarkStart w:id="49" w:name="TOC_Chap29"/>
      <w:bookmarkStart w:id="50" w:name="_Toc132630183"/>
      <w:bookmarkStart w:id="51" w:name="_Toc155690705"/>
      <w:r w:rsidRPr="005C0757">
        <w:rPr>
          <w:b/>
          <w:noProof/>
        </w:rPr>
        <w:t>RULE</w:t>
      </w:r>
    </w:p>
    <w:p w14:paraId="6F9EFF1B" w14:textId="77777777" w:rsidR="005C0757" w:rsidRPr="005C0757" w:rsidRDefault="005C0757" w:rsidP="005C0757">
      <w:pPr>
        <w:keepNext/>
        <w:jc w:val="center"/>
        <w:rPr>
          <w:b/>
          <w:noProof/>
        </w:rPr>
      </w:pPr>
      <w:r w:rsidRPr="005C0757">
        <w:rPr>
          <w:b/>
          <w:noProof/>
        </w:rPr>
        <w:t>Department of Agriculture and Forestry</w:t>
      </w:r>
    </w:p>
    <w:p w14:paraId="41ADA5F2" w14:textId="77777777" w:rsidR="005C0757" w:rsidRPr="005C0757" w:rsidRDefault="005C0757" w:rsidP="005C0757">
      <w:pPr>
        <w:keepNext/>
        <w:jc w:val="center"/>
        <w:rPr>
          <w:b/>
          <w:noProof/>
        </w:rPr>
      </w:pPr>
      <w:r w:rsidRPr="005C0757">
        <w:rPr>
          <w:b/>
          <w:noProof/>
        </w:rPr>
        <w:t xml:space="preserve">Board of Veterinary Medicine </w:t>
      </w:r>
    </w:p>
    <w:p w14:paraId="3DC4078F" w14:textId="77777777" w:rsidR="005C0757" w:rsidRPr="005C0757" w:rsidRDefault="005C0757" w:rsidP="005C0757">
      <w:pPr>
        <w:keepNext/>
        <w:spacing w:before="240" w:after="240"/>
        <w:jc w:val="center"/>
        <w:rPr>
          <w:bCs/>
          <w:noProof/>
          <w:szCs w:val="24"/>
        </w:rPr>
      </w:pPr>
      <w:r w:rsidRPr="005C0757">
        <w:rPr>
          <w:noProof/>
        </w:rPr>
        <w:t>Zoo Personnel</w:t>
      </w:r>
      <w:r w:rsidRPr="005C0757">
        <w:rPr>
          <w:noProof/>
        </w:rPr>
        <w:br/>
      </w:r>
      <w:r w:rsidRPr="005C0757">
        <w:rPr>
          <w:bCs/>
          <w:noProof/>
          <w:szCs w:val="24"/>
        </w:rPr>
        <w:t>(LAC 46:LXXXV.1303 and 1305)</w:t>
      </w:r>
    </w:p>
    <w:p w14:paraId="2462E0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In accordance with the Administrative Procedure Act, R.S. 49:950 et seq., the Board (“board”) of Veterinary Medicine has amended LAC 46:LXXXV.1303 and 1305. These amendments require the escape and capture protocols, the drug storage and use protocols, and the drug inventory protocols to be submitted to the board every five years for review. Additionally, all laypersons must complete the chemical capture training course every three years and submit proof of completion to the board for review. This Rule is hereby adopted on the day of promulgation.</w:t>
      </w:r>
    </w:p>
    <w:p w14:paraId="003FE9E9" w14:textId="77777777" w:rsidR="005C0757" w:rsidRPr="005C0757" w:rsidRDefault="005C0757" w:rsidP="005C0757">
      <w:pPr>
        <w:keepNext/>
        <w:jc w:val="center"/>
        <w:rPr>
          <w:b/>
          <w:kern w:val="28"/>
        </w:rPr>
      </w:pPr>
      <w:r w:rsidRPr="005C0757">
        <w:rPr>
          <w:b/>
          <w:kern w:val="28"/>
        </w:rPr>
        <w:t>Title 46</w:t>
      </w:r>
    </w:p>
    <w:p w14:paraId="2EFD39E8" w14:textId="77777777" w:rsidR="005C0757" w:rsidRPr="005C0757" w:rsidRDefault="005C0757" w:rsidP="005C0757">
      <w:pPr>
        <w:keepNext/>
        <w:jc w:val="center"/>
        <w:rPr>
          <w:b/>
          <w:kern w:val="28"/>
        </w:rPr>
      </w:pPr>
      <w:r w:rsidRPr="005C0757">
        <w:rPr>
          <w:b/>
          <w:kern w:val="28"/>
        </w:rPr>
        <w:t>PROFESSIONAL AND OCCUPATIONAL STANDARDS</w:t>
      </w:r>
    </w:p>
    <w:p w14:paraId="43A33DD8" w14:textId="77777777" w:rsidR="005C0757" w:rsidRPr="005C0757" w:rsidRDefault="005C0757" w:rsidP="005C0757">
      <w:pPr>
        <w:keepNext/>
        <w:jc w:val="center"/>
        <w:rPr>
          <w:b/>
          <w:noProof/>
        </w:rPr>
      </w:pPr>
      <w:r w:rsidRPr="005C0757">
        <w:rPr>
          <w:b/>
          <w:noProof/>
        </w:rPr>
        <w:t>Part LXXXV.  Veterinarians</w:t>
      </w:r>
    </w:p>
    <w:p w14:paraId="6888510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2" w:name="_Toc182996840"/>
      <w:bookmarkStart w:id="53" w:name="_Toc210119579"/>
      <w:bookmarkEnd w:id="49"/>
      <w:bookmarkEnd w:id="50"/>
      <w:bookmarkEnd w:id="51"/>
      <w:r w:rsidRPr="005C0757">
        <w:rPr>
          <w:b/>
          <w:kern w:val="2"/>
        </w:rPr>
        <w:t xml:space="preserve">Chapter 13. </w:t>
      </w:r>
      <w:bookmarkStart w:id="54" w:name="TOCT_Chap25"/>
      <w:bookmarkStart w:id="55" w:name="TOCT_Chap28"/>
      <w:bookmarkStart w:id="56" w:name="TOCT_Chap29"/>
      <w:r w:rsidRPr="005C0757">
        <w:rPr>
          <w:b/>
          <w:kern w:val="2"/>
        </w:rPr>
        <w:t>Zoo Personnel</w:t>
      </w:r>
      <w:bookmarkEnd w:id="52"/>
      <w:bookmarkEnd w:id="53"/>
      <w:bookmarkEnd w:id="54"/>
      <w:bookmarkEnd w:id="55"/>
      <w:bookmarkEnd w:id="56"/>
    </w:p>
    <w:p w14:paraId="509A216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 w:name="_Toc182996843"/>
      <w:bookmarkStart w:id="58" w:name="_Toc210119582"/>
      <w:r w:rsidRPr="005C0757">
        <w:rPr>
          <w:b/>
          <w:kern w:val="2"/>
        </w:rPr>
        <w:t>§1303.</w:t>
      </w:r>
      <w:r w:rsidRPr="005C0757">
        <w:rPr>
          <w:b/>
          <w:kern w:val="2"/>
        </w:rPr>
        <w:tab/>
        <w:t>Training Requirements for Zoo Personnel</w:t>
      </w:r>
      <w:bookmarkEnd w:id="57"/>
      <w:bookmarkEnd w:id="58"/>
    </w:p>
    <w:p w14:paraId="440184A1"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MS Mincho"/>
          <w:kern w:val="2"/>
        </w:rPr>
      </w:pPr>
      <w:r w:rsidRPr="005C0757">
        <w:rPr>
          <w:rFonts w:eastAsia="MS Mincho"/>
          <w:kern w:val="2"/>
        </w:rPr>
        <w:t>A</w:t>
      </w:r>
      <w:r w:rsidRPr="005C0757">
        <w:rPr>
          <w:kern w:val="2"/>
        </w:rPr>
        <w:t>. - B.2.</w:t>
      </w:r>
      <w:r w:rsidRPr="005C0757">
        <w:rPr>
          <w:kern w:val="2"/>
        </w:rPr>
        <w:tab/>
        <w:t>…</w:t>
      </w:r>
    </w:p>
    <w:p w14:paraId="0949DE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Prior to administering any chemical restraint drug, a layperson newly employed by a zoo must successfully complete a board-approved chemical capture training course. The licensed veterinarian at the zoo shall submit to the board the trained layperson’s certificate of completion which shall include the following: </w:t>
      </w:r>
    </w:p>
    <w:p w14:paraId="71DBFA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trained layperson’s full name;</w:t>
      </w:r>
    </w:p>
    <w:p w14:paraId="1F1758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name of the course/program;</w:t>
      </w:r>
    </w:p>
    <w:p w14:paraId="5DA8D7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the name of the training veterinarian; </w:t>
      </w:r>
    </w:p>
    <w:p w14:paraId="3160D5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the date(s) of attendance; and</w:t>
      </w:r>
    </w:p>
    <w:p w14:paraId="6AE93E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total number of hours completed;</w:t>
      </w:r>
    </w:p>
    <w:p w14:paraId="111DBD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All trained laypersons must successfully complete a board-approved chemical capture course at least once every three consecutive calendar years. Within 60 days after a layperson completes the course, the zoo’s supervising licensed veterinarian must submit the certificate of </w:t>
      </w:r>
      <w:r w:rsidRPr="005C0757">
        <w:rPr>
          <w:kern w:val="2"/>
        </w:rPr>
        <w:t>completion to the board. The certificate must include all information required under §1303.C of this Section.</w:t>
      </w:r>
    </w:p>
    <w:p w14:paraId="3CF396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37:1518.</w:t>
      </w:r>
    </w:p>
    <w:p w14:paraId="67DEA5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HISTORICAL NOTE:</w:t>
      </w:r>
      <w:r w:rsidRPr="005C0757">
        <w:rPr>
          <w:kern w:val="2"/>
          <w:sz w:val="18"/>
        </w:rPr>
        <w:tab/>
        <w:t xml:space="preserve">Promulgated by the Department of Health and Hospitals, Board of Veterinary Medicine, LR 19:1429 (November 1993), repromulgated </w:t>
      </w:r>
      <w:r w:rsidRPr="005C0757">
        <w:rPr>
          <w:spacing w:val="-2"/>
          <w:kern w:val="2"/>
          <w:sz w:val="18"/>
        </w:rPr>
        <w:t>by the Department of Agriculture and Forestry, Board of Veterinary Medicine, LR 50:773 (June 2024), amended by the Department of Agriculture and Forestry, Board of Veterinary Medicine, LR 52:1118 (July 2026).</w:t>
      </w:r>
    </w:p>
    <w:p w14:paraId="6382A0F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 w:name="_Toc182996844"/>
      <w:bookmarkStart w:id="60" w:name="_Toc210119583"/>
      <w:r w:rsidRPr="005C0757">
        <w:rPr>
          <w:b/>
          <w:kern w:val="2"/>
        </w:rPr>
        <w:t>§1305.</w:t>
      </w:r>
      <w:r w:rsidRPr="005C0757">
        <w:rPr>
          <w:b/>
          <w:kern w:val="2"/>
        </w:rPr>
        <w:tab/>
        <w:t>Protocols and Plans</w:t>
      </w:r>
      <w:bookmarkEnd w:id="59"/>
      <w:bookmarkEnd w:id="60"/>
    </w:p>
    <w:p w14:paraId="2564FB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 escape and capture protocol to be used by the veterinarian in the training of zoo employees shall be submitted to the board for approval every five years from the date of initial board approval.</w:t>
      </w:r>
    </w:p>
    <w:p w14:paraId="2E0939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 storage and use plan for capture drugs which meets or exceeds the requirements of all federal drug enforcement agencies and the standards for record keeping found in Chapter 7 of these rules shall be submitted to the board for the board's approval every five years from the date of initial board approval.</w:t>
      </w:r>
    </w:p>
    <w:p w14:paraId="32EFA1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- 2.</w:t>
      </w:r>
      <w:r w:rsidRPr="005C0757">
        <w:rPr>
          <w:kern w:val="2"/>
        </w:rPr>
        <w:tab/>
        <w:t>…</w:t>
      </w:r>
    </w:p>
    <w:p w14:paraId="2E0F54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 inventory protocol for all capture drugs which meets or exceeds the requirements of all federal drug enforcement agencies and the standards for prescribing and dispensing drugs found in Chapter 7 of these rules shall be submitted to the board for the board's approval every five years from the date of initial board approval.</w:t>
      </w:r>
    </w:p>
    <w:p w14:paraId="1D2A27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37:1518.</w:t>
      </w:r>
    </w:p>
    <w:p w14:paraId="754C0A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HISTORICAL NOTE:</w:t>
      </w:r>
      <w:r w:rsidRPr="005C0757">
        <w:rPr>
          <w:kern w:val="2"/>
          <w:sz w:val="18"/>
        </w:rPr>
        <w:tab/>
        <w:t xml:space="preserve">Promulgated by the Department of Health and Hospitals, Board of Veterinary Medicine, LR 19:1430 (November 1993), repromulgated </w:t>
      </w:r>
      <w:r w:rsidRPr="005C0757">
        <w:rPr>
          <w:spacing w:val="-2"/>
          <w:kern w:val="2"/>
          <w:sz w:val="18"/>
        </w:rPr>
        <w:t>by the Department of Agriculture and Forestry, Board of Veterinary Medicine, LR 50:773 (June 2024), amended by the Department of Agriculture and Forestry, Board of Veterinary Medicine, LR 52:1118 (July 2026).</w:t>
      </w:r>
    </w:p>
    <w:p w14:paraId="014217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bookmarkStart w:id="61" w:name="_Hlk96585891"/>
    </w:p>
    <w:bookmarkEnd w:id="61"/>
    <w:p w14:paraId="5F7CA698" w14:textId="77777777" w:rsidR="005C0757" w:rsidRPr="005C0757" w:rsidRDefault="005C0757" w:rsidP="005C0757">
      <w:pPr>
        <w:keepNext/>
        <w:ind w:left="2160"/>
        <w:jc w:val="both"/>
      </w:pPr>
      <w:r w:rsidRPr="005C0757">
        <w:t>Jared B. Granier</w:t>
      </w:r>
    </w:p>
    <w:p w14:paraId="4C0FFBDF" w14:textId="77777777" w:rsidR="005C0757" w:rsidRPr="005C0757" w:rsidRDefault="005C0757" w:rsidP="005C0757">
      <w:pPr>
        <w:keepNext/>
        <w:ind w:left="2160"/>
        <w:jc w:val="both"/>
      </w:pPr>
      <w:r w:rsidRPr="005C0757">
        <w:t>Executive Director</w:t>
      </w:r>
    </w:p>
    <w:p w14:paraId="1C3E7979" w14:textId="77777777" w:rsidR="005C0757" w:rsidRPr="005C0757" w:rsidRDefault="005C0757" w:rsidP="005C0757">
      <w:pPr>
        <w:rPr>
          <w:noProof/>
          <w:sz w:val="16"/>
        </w:rPr>
      </w:pPr>
      <w:r w:rsidRPr="005C0757">
        <w:rPr>
          <w:noProof/>
          <w:sz w:val="16"/>
        </w:rPr>
        <w:t>2607#002</w:t>
      </w:r>
    </w:p>
    <w:p w14:paraId="23C6DA2B" w14:textId="77777777" w:rsidR="005C0757" w:rsidRPr="005C0757" w:rsidRDefault="005C0757" w:rsidP="005C0757"/>
    <w:p w14:paraId="1EAC7AD7" w14:textId="77777777" w:rsidR="005C0757" w:rsidRPr="005C0757" w:rsidRDefault="005C0757" w:rsidP="005C0757">
      <w:pPr>
        <w:keepNext/>
        <w:tabs>
          <w:tab w:val="left" w:pos="-1440"/>
        </w:tabs>
        <w:spacing w:after="120"/>
        <w:jc w:val="center"/>
        <w:rPr>
          <w:b/>
          <w:noProof/>
        </w:rPr>
      </w:pPr>
      <w:bookmarkStart w:id="62" w:name="TOC_Chap20"/>
      <w:bookmarkStart w:id="63" w:name="_Toc293319400"/>
      <w:r w:rsidRPr="005C0757">
        <w:rPr>
          <w:b/>
          <w:noProof/>
        </w:rPr>
        <w:t>RULE</w:t>
      </w:r>
    </w:p>
    <w:p w14:paraId="59F14E10" w14:textId="77777777" w:rsidR="005C0757" w:rsidRPr="005C0757" w:rsidRDefault="005C0757" w:rsidP="005C0757">
      <w:pPr>
        <w:keepNext/>
        <w:jc w:val="center"/>
        <w:rPr>
          <w:b/>
          <w:noProof/>
        </w:rPr>
      </w:pPr>
      <w:r w:rsidRPr="005C0757">
        <w:rPr>
          <w:b/>
          <w:noProof/>
        </w:rPr>
        <w:t>Department of Civil Service</w:t>
      </w:r>
    </w:p>
    <w:p w14:paraId="194CB25A" w14:textId="77777777" w:rsidR="005C0757" w:rsidRPr="005C0757" w:rsidRDefault="005C0757" w:rsidP="005C0757">
      <w:pPr>
        <w:keepNext/>
        <w:jc w:val="center"/>
        <w:rPr>
          <w:b/>
          <w:noProof/>
        </w:rPr>
      </w:pPr>
      <w:r w:rsidRPr="005C0757">
        <w:rPr>
          <w:b/>
          <w:noProof/>
        </w:rPr>
        <w:t>Board of Ethics</w:t>
      </w:r>
    </w:p>
    <w:p w14:paraId="2E62E7CF" w14:textId="77777777" w:rsidR="005C0757" w:rsidRPr="005C0757" w:rsidRDefault="005C0757" w:rsidP="005C0757">
      <w:pPr>
        <w:keepNext/>
        <w:spacing w:before="240" w:after="240"/>
        <w:jc w:val="center"/>
        <w:rPr>
          <w:noProof/>
        </w:rPr>
      </w:pPr>
      <w:r w:rsidRPr="005C0757">
        <w:rPr>
          <w:noProof/>
        </w:rPr>
        <w:t>Food and Drink Limit (LAC 52:I.1703)</w:t>
      </w:r>
    </w:p>
    <w:p w14:paraId="2363C4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the Administrative Procedure Act, R.S. 49:950 et seq., notice is hereby given that the Department of Civil Service, Board of Ethics, has amended the rules for the Board of Ethics to bring the rules into compliance with current statutory provisions and Section 1115.1(C) of the Code of Governmental Ethics. This Rule is hereby adopted on the day of promulgation. </w:t>
      </w:r>
    </w:p>
    <w:p w14:paraId="45679D85" w14:textId="77777777" w:rsidR="005C0757" w:rsidRPr="005C0757" w:rsidRDefault="005C0757" w:rsidP="005C0757">
      <w:pPr>
        <w:keepNext/>
        <w:jc w:val="center"/>
        <w:rPr>
          <w:b/>
          <w:kern w:val="28"/>
        </w:rPr>
      </w:pPr>
      <w:r w:rsidRPr="005C0757">
        <w:rPr>
          <w:b/>
          <w:kern w:val="28"/>
        </w:rPr>
        <w:t>Title 52</w:t>
      </w:r>
    </w:p>
    <w:p w14:paraId="3312E35D" w14:textId="77777777" w:rsidR="005C0757" w:rsidRPr="005C0757" w:rsidRDefault="005C0757" w:rsidP="005C0757">
      <w:pPr>
        <w:keepNext/>
        <w:jc w:val="center"/>
        <w:rPr>
          <w:b/>
          <w:kern w:val="28"/>
        </w:rPr>
      </w:pPr>
      <w:r w:rsidRPr="005C0757">
        <w:rPr>
          <w:b/>
          <w:kern w:val="28"/>
        </w:rPr>
        <w:t>ETHICS</w:t>
      </w:r>
    </w:p>
    <w:p w14:paraId="76A93DC6" w14:textId="77777777" w:rsidR="005C0757" w:rsidRPr="005C0757" w:rsidRDefault="005C0757" w:rsidP="005C0757">
      <w:pPr>
        <w:keepNext/>
        <w:jc w:val="center"/>
        <w:rPr>
          <w:b/>
          <w:noProof/>
        </w:rPr>
      </w:pPr>
      <w:r w:rsidRPr="005C0757">
        <w:rPr>
          <w:b/>
          <w:noProof/>
        </w:rPr>
        <w:t>Part 1.  Board of Ethics</w:t>
      </w:r>
    </w:p>
    <w:p w14:paraId="55B3D0B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bookmarkStart w:id="64" w:name="TOCT_Chap20"/>
      <w:bookmarkEnd w:id="62"/>
      <w:r w:rsidRPr="005C0757">
        <w:rPr>
          <w:b/>
          <w:kern w:val="2"/>
        </w:rPr>
        <w:tab/>
        <w:t>Code of Governmental Ethics</w:t>
      </w:r>
      <w:bookmarkEnd w:id="63"/>
      <w:bookmarkEnd w:id="64"/>
    </w:p>
    <w:p w14:paraId="6E5AB2A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 w:name="_Toc293319402"/>
      <w:r w:rsidRPr="005C0757">
        <w:rPr>
          <w:b/>
          <w:kern w:val="2"/>
        </w:rPr>
        <w:t>§1703.</w:t>
      </w:r>
      <w:r w:rsidRPr="005C0757">
        <w:rPr>
          <w:b/>
          <w:kern w:val="2"/>
        </w:rPr>
        <w:tab/>
        <w:t>Food and Drink Limit</w:t>
      </w:r>
      <w:bookmarkEnd w:id="65"/>
    </w:p>
    <w:p w14:paraId="288497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 accordance with R.S. 42:1115.1(C), beginning on July 1, 2026, the limit for food, drink or refreshments provided in R.S. 42:1115.1A and B is $84.</w:t>
      </w:r>
    </w:p>
    <w:p w14:paraId="01A279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42:1115.1.</w:t>
      </w:r>
    </w:p>
    <w:p w14:paraId="511A1A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 Promulgated by the Department of Civil Service, Board of Ethics, LR 36:304 (February 2010), amended LR 36:1466 (July 2010), LR 38:1951 (August 2012), LR 39:3062 (November 2013), LR 40:1678 (September 2014), LR 41:1262 (July 2015), LR 44:1237 (July 2018), LR 45:868 (July 2019), LR 46:892 (July 2020), LR 47:852 (July 2021), LR 48:1904 (July 2022), LR 49:1207 (July 2023), LR 50:1162 (August 2024), LR 51:951 (July 2025), LR 52:1118 (July 2026).</w:t>
      </w:r>
    </w:p>
    <w:p w14:paraId="7174A5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2308DB53" w14:textId="77777777" w:rsidR="005C0757" w:rsidRPr="005C0757" w:rsidRDefault="005C0757" w:rsidP="005C0757">
      <w:pPr>
        <w:keepNext/>
        <w:ind w:left="2160"/>
        <w:jc w:val="both"/>
      </w:pPr>
      <w:r w:rsidRPr="005C0757">
        <w:t>David Bordelon</w:t>
      </w:r>
    </w:p>
    <w:p w14:paraId="25D2C7C3" w14:textId="77777777" w:rsidR="005C0757" w:rsidRPr="005C0757" w:rsidRDefault="005C0757" w:rsidP="005C0757">
      <w:pPr>
        <w:keepNext/>
        <w:ind w:left="2160"/>
        <w:jc w:val="both"/>
      </w:pPr>
      <w:r w:rsidRPr="005C0757">
        <w:t>Ethics Administrator</w:t>
      </w:r>
    </w:p>
    <w:p w14:paraId="224637B1" w14:textId="77777777" w:rsidR="005C0757" w:rsidRPr="005C0757" w:rsidRDefault="005C0757" w:rsidP="005C0757">
      <w:pPr>
        <w:rPr>
          <w:noProof/>
          <w:sz w:val="16"/>
        </w:rPr>
      </w:pPr>
      <w:r w:rsidRPr="005C0757">
        <w:rPr>
          <w:noProof/>
          <w:sz w:val="16"/>
        </w:rPr>
        <w:t>2607#019</w:t>
      </w:r>
    </w:p>
    <w:p w14:paraId="7AD34F73" w14:textId="77777777" w:rsidR="005C0757" w:rsidRPr="005C0757" w:rsidRDefault="005C0757" w:rsidP="005C0757"/>
    <w:p w14:paraId="179BD9ED" w14:textId="77777777" w:rsidR="005C0757" w:rsidRPr="005C0757" w:rsidRDefault="005C0757" w:rsidP="005C0757">
      <w:pPr>
        <w:keepNext/>
        <w:tabs>
          <w:tab w:val="left" w:pos="-1440"/>
        </w:tabs>
        <w:spacing w:after="120"/>
        <w:jc w:val="center"/>
        <w:rPr>
          <w:b/>
          <w:noProof/>
        </w:rPr>
      </w:pPr>
      <w:r w:rsidRPr="005C0757">
        <w:rPr>
          <w:b/>
          <w:noProof/>
        </w:rPr>
        <w:t>RULE</w:t>
      </w:r>
    </w:p>
    <w:p w14:paraId="51042958" w14:textId="77777777" w:rsidR="005C0757" w:rsidRPr="005C0757" w:rsidRDefault="005C0757" w:rsidP="005C0757">
      <w:pPr>
        <w:keepNext/>
        <w:jc w:val="center"/>
        <w:rPr>
          <w:b/>
          <w:noProof/>
        </w:rPr>
      </w:pPr>
      <w:r w:rsidRPr="005C0757">
        <w:rPr>
          <w:b/>
          <w:noProof/>
        </w:rPr>
        <w:t>Department of Conservation and Energy</w:t>
      </w:r>
    </w:p>
    <w:p w14:paraId="27B3036A" w14:textId="77777777" w:rsidR="005C0757" w:rsidRPr="005C0757" w:rsidRDefault="005C0757" w:rsidP="005C0757">
      <w:pPr>
        <w:keepNext/>
        <w:jc w:val="center"/>
        <w:rPr>
          <w:b/>
          <w:noProof/>
        </w:rPr>
      </w:pPr>
      <w:r w:rsidRPr="005C0757">
        <w:rPr>
          <w:b/>
          <w:noProof/>
        </w:rPr>
        <w:t>Office of the Secretary</w:t>
      </w:r>
    </w:p>
    <w:p w14:paraId="1996C94F" w14:textId="77777777" w:rsidR="005C0757" w:rsidRPr="005C0757" w:rsidRDefault="005C0757" w:rsidP="005C0757">
      <w:pPr>
        <w:keepNext/>
        <w:spacing w:before="240" w:after="240"/>
        <w:jc w:val="center"/>
        <w:rPr>
          <w:noProof/>
        </w:rPr>
      </w:pPr>
      <w:r w:rsidRPr="005C0757">
        <w:rPr>
          <w:noProof/>
        </w:rPr>
        <w:t>Regulation of Solar Power Generation Facilities</w:t>
      </w:r>
      <w:r w:rsidRPr="005C0757">
        <w:rPr>
          <w:noProof/>
        </w:rPr>
        <w:br/>
        <w:t>(LAC 43:I.Chapter 51)</w:t>
      </w:r>
    </w:p>
    <w:p w14:paraId="48B5A0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Department of Conservation and Energy, Office of the Secretary, in accordance with the Administrative Procedure Act, R.S. 49:950 </w:t>
      </w:r>
      <w:r w:rsidRPr="005C0757">
        <w:rPr>
          <w:iCs/>
          <w:kern w:val="2"/>
        </w:rPr>
        <w:t>et seq.</w:t>
      </w:r>
      <w:r w:rsidRPr="005C0757">
        <w:rPr>
          <w:kern w:val="2"/>
        </w:rPr>
        <w:t xml:space="preserve">, and under the authority of R.S. 30:1154 and Act 555 of the 2022 Regular Legislative Session, has adopted LAC 43:I.5101-5121 to require permits to construct and operate solar power generation facilities and regulations governing the decommissioning and required financial security of such facilities. This Rule is hereby adopted on the day of promulgation. </w:t>
      </w:r>
    </w:p>
    <w:p w14:paraId="7AD4C567" w14:textId="77777777" w:rsidR="005C0757" w:rsidRPr="005C0757" w:rsidRDefault="005C0757" w:rsidP="005C0757">
      <w:pPr>
        <w:keepNext/>
        <w:jc w:val="center"/>
        <w:rPr>
          <w:b/>
          <w:kern w:val="28"/>
        </w:rPr>
      </w:pPr>
      <w:r w:rsidRPr="005C0757">
        <w:rPr>
          <w:b/>
          <w:kern w:val="28"/>
        </w:rPr>
        <w:t>Title 43</w:t>
      </w:r>
    </w:p>
    <w:p w14:paraId="4FA5E92B" w14:textId="77777777" w:rsidR="005C0757" w:rsidRPr="005C0757" w:rsidRDefault="005C0757" w:rsidP="005C0757">
      <w:pPr>
        <w:keepNext/>
        <w:jc w:val="center"/>
        <w:rPr>
          <w:b/>
          <w:kern w:val="28"/>
        </w:rPr>
      </w:pPr>
      <w:r w:rsidRPr="005C0757">
        <w:rPr>
          <w:b/>
          <w:kern w:val="28"/>
        </w:rPr>
        <w:t>NATURAL RESOURCES</w:t>
      </w:r>
    </w:p>
    <w:p w14:paraId="2AEEEE10" w14:textId="77777777" w:rsidR="005C0757" w:rsidRPr="005C0757" w:rsidRDefault="005C0757" w:rsidP="005C0757">
      <w:pPr>
        <w:keepNext/>
        <w:jc w:val="center"/>
        <w:rPr>
          <w:b/>
          <w:noProof/>
        </w:rPr>
      </w:pPr>
      <w:r w:rsidRPr="005C0757">
        <w:rPr>
          <w:b/>
          <w:noProof/>
        </w:rPr>
        <w:t>Part I.  Office of the Secretary</w:t>
      </w:r>
    </w:p>
    <w:p w14:paraId="2B2FB4AE" w14:textId="77777777" w:rsidR="005C0757" w:rsidRPr="005C0757" w:rsidRDefault="005C0757" w:rsidP="005C0757">
      <w:pPr>
        <w:keepNext/>
        <w:jc w:val="center"/>
        <w:rPr>
          <w:b/>
          <w:noProof/>
        </w:rPr>
      </w:pPr>
      <w:r w:rsidRPr="005C0757">
        <w:rPr>
          <w:b/>
          <w:noProof/>
        </w:rPr>
        <w:t>Subpart 5.  Renewable Energy</w:t>
      </w:r>
    </w:p>
    <w:p w14:paraId="60333B0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51.</w:t>
      </w:r>
      <w:r w:rsidRPr="005C0757">
        <w:rPr>
          <w:b/>
          <w:kern w:val="2"/>
        </w:rPr>
        <w:tab/>
        <w:t>Solar Power Generation Facilities</w:t>
      </w:r>
    </w:p>
    <w:p w14:paraId="286C17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§5101.</w:t>
      </w:r>
      <w:r w:rsidRPr="005C0757">
        <w:rPr>
          <w:b/>
          <w:kern w:val="2"/>
        </w:rPr>
        <w:tab/>
        <w:t>Definitions</w:t>
      </w:r>
    </w:p>
    <w:p w14:paraId="55CB2D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definitions provided in this Section shall have the following meanings within this Chapter. </w:t>
      </w:r>
    </w:p>
    <w:p w14:paraId="6E92DD3D"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Abandoned</w:t>
      </w:r>
      <w:r w:rsidRPr="005C0757">
        <w:rPr>
          <w:kern w:val="2"/>
        </w:rPr>
        <w:t>—a solar power generation facility that has not generated power for 12 consecutive months, except for good cause as determined by the department.</w:t>
      </w:r>
    </w:p>
    <w:p w14:paraId="133E5ED4"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Construction</w:t>
      </w:r>
      <w:r w:rsidRPr="005C0757">
        <w:rPr>
          <w:kern w:val="2"/>
        </w:rPr>
        <w:t xml:space="preserve">—the installation of solar devices, equipment, and other materials or structures necessary for the operation of a solar power generation facility. Construction does not include the performance of preliminary activities to prepare the site, such as clearing, grading, testing, and surveying. This definition is adopted solely for the purpose of implementing the requirements for permits in this Chapter and is not intended to be interpreted as, align with, or affect the meaning of “construction” under any other federal or state law or regulation. </w:t>
      </w:r>
    </w:p>
    <w:p w14:paraId="5AC8B39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Decommission</w:t>
      </w:r>
      <w:r w:rsidRPr="005C0757">
        <w:rPr>
          <w:kern w:val="2"/>
        </w:rPr>
        <w:t>—the minimum requirements for the removal and recycling or disposal of all solar devices, integrated equipment and materials of a solar power generation facility, and transmission and distribution infrastructure traversing from the facility to the point of interconnection.</w:t>
      </w:r>
    </w:p>
    <w:p w14:paraId="609FB4F9"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Decommissioning Activities</w:t>
      </w:r>
      <w:r w:rsidRPr="005C0757">
        <w:rPr>
          <w:kern w:val="2"/>
        </w:rPr>
        <w:t>—is the collective performance of removal activities and restoration activities.</w:t>
      </w:r>
    </w:p>
    <w:p w14:paraId="69EEA8F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Department</w:t>
      </w:r>
      <w:r w:rsidRPr="005C0757">
        <w:rPr>
          <w:kern w:val="2"/>
        </w:rPr>
        <w:t>—the Department of Conservation and Energy, or its successors.</w:t>
      </w:r>
    </w:p>
    <w:p w14:paraId="03D51D3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Designated Operator</w:t>
      </w:r>
      <w:r w:rsidRPr="005C0757">
        <w:rPr>
          <w:kern w:val="2"/>
        </w:rPr>
        <w:t xml:space="preserve">—any person with control or management of activities of a solar power generation facility who is authorized on behalf of all responsible parties as being </w:t>
      </w:r>
      <w:r w:rsidRPr="005C0757">
        <w:rPr>
          <w:kern w:val="2"/>
        </w:rPr>
        <w:t xml:space="preserve">primarily responsible for complying with all registration, permit, and financial security requirements set forth in this Chapter. </w:t>
      </w:r>
    </w:p>
    <w:p w14:paraId="21CFA3A0"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Effective Date</w:t>
      </w:r>
      <w:r w:rsidRPr="005C0757">
        <w:rPr>
          <w:kern w:val="2"/>
        </w:rPr>
        <w:t>—July 1, 2026, or the date of final promulgation of these rules and regulations if later.</w:t>
      </w:r>
    </w:p>
    <w:p w14:paraId="35C4EB45"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Facility Footprint</w:t>
      </w:r>
      <w:r w:rsidRPr="005C0757">
        <w:rPr>
          <w:kern w:val="2"/>
        </w:rPr>
        <w:t xml:space="preserve">—the area within the perimeter of a solar power generation facility utilized by solar devices and integrated equipment up to, but not including, any fencing, setback, buffer, greenspace or similar requirements under state law or regulation, local ordinance, or contractual agreement(s). </w:t>
      </w:r>
    </w:p>
    <w:p w14:paraId="5E828E1B"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Force Majeure Event</w:t>
      </w:r>
      <w:r w:rsidRPr="005C0757">
        <w:rPr>
          <w:kern w:val="2"/>
        </w:rPr>
        <w:t>—a fortuitous event beyond the control of the designated operator, responsible party, landowner, or any combination thereof, that, based on the specific circumstances involved, ceases or unreasonably delays decommissioning activities. A force majeure event may include, without limitation: a major storm, flood, or similar natural disaster; federal or state order; significant supply chain disruptions; or other similar unforeseen events where timely and reasonable measures would not have avoided or mitigated the resulting impact.</w:t>
      </w:r>
    </w:p>
    <w:p w14:paraId="51928C0E"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Material Change</w:t>
      </w:r>
      <w:r w:rsidRPr="005C0757">
        <w:rPr>
          <w:kern w:val="2"/>
        </w:rPr>
        <w:t>—any change to the information provided in a permit application, or upon which an active permit is based, that may reasonably affect the department’s evaluation of a facility’s compliance with this Chapter or any conditions of the permit to be issued. Material changes include, but are not limited to, a change in the designated operator or any responsible party; a change in the ownership or leasing structure of the facility site; a change to the facility’s capacity, acreage, or other configuration that increases or decreases the footprint by more than 10 percent; a change to the location of solar devices or the point of interconnection; a change in the form, provider, or amount of financial security; change to the decommissioning plan; or a change of the decommissioning cost estimate by 10 percent or more.</w:t>
      </w:r>
    </w:p>
    <w:p w14:paraId="7E13E4A7"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Person</w:t>
      </w:r>
      <w:r w:rsidRPr="005C0757">
        <w:rPr>
          <w:kern w:val="2"/>
        </w:rPr>
        <w:t>—any natural person or legal entity capable of owning property, entering into legally binding agreements, or taking on legal obligations under contract or law. </w:t>
      </w:r>
    </w:p>
    <w:p w14:paraId="5C37C643"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Removal Activities—</w:t>
      </w:r>
      <w:r w:rsidRPr="005C0757">
        <w:rPr>
          <w:kern w:val="2"/>
        </w:rPr>
        <w:t>the removal, recycling, and disposal of all solar devices, integrated equipment and materials making up the solar power generation facility, and any transmission and distribution infrastructure traversing from the facility to the point of interconnection.</w:t>
      </w:r>
    </w:p>
    <w:p w14:paraId="62BDF23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Responsible Party</w:t>
      </w:r>
      <w:r w:rsidRPr="005C0757">
        <w:rPr>
          <w:kern w:val="2"/>
        </w:rPr>
        <w:t xml:space="preserve">—any person that owns, in whole or in part, a solar power generation facility, is the lessee of the land on which the facility is located, or both. </w:t>
      </w:r>
    </w:p>
    <w:p w14:paraId="2C03490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Restoration</w:t>
      </w:r>
      <w:r w:rsidRPr="005C0757">
        <w:rPr>
          <w:kern w:val="2"/>
        </w:rPr>
        <w:t xml:space="preserve">—returning the site on which a solar power generation facility was situated to its reasonable pre-construction condition in compliance with all applicable governmental regulations, procedures, and standards. </w:t>
      </w:r>
    </w:p>
    <w:p w14:paraId="15159233"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Restoration Activities</w:t>
      </w:r>
      <w:r w:rsidRPr="005C0757">
        <w:rPr>
          <w:kern w:val="2"/>
        </w:rPr>
        <w:t xml:space="preserve">—reconditioning the land where a solar power generation facility was sited such that the land, to the extent practicable, resembles its condition prior to construction and operation of the facility. The secretary may consult with the department and other state or federal agencies to determine the type of restoration activities needed to reasonably restore the land, which may include, but are not limited to, grading, filling, planting native vegetation, and reforestation. </w:t>
      </w:r>
    </w:p>
    <w:p w14:paraId="77965D4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Secretary</w:t>
      </w:r>
      <w:r w:rsidRPr="005C0757">
        <w:rPr>
          <w:kern w:val="2"/>
        </w:rPr>
        <w:t>—the secretary of the department. </w:t>
      </w:r>
    </w:p>
    <w:p w14:paraId="5E857A2E"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lastRenderedPageBreak/>
        <w:t>Solar Device</w:t>
      </w:r>
      <w:r w:rsidRPr="005C0757">
        <w:rPr>
          <w:kern w:val="2"/>
        </w:rPr>
        <w:t>—any photovoltaic, thermal, or other technology associated with the collection of solar energy to generate electricity, including but not limited to panels, arrays, and integrated wiring.</w:t>
      </w:r>
    </w:p>
    <w:p w14:paraId="41AD2D9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Solar Power Generation Facility (or “Facility”)</w:t>
      </w:r>
      <w:r w:rsidRPr="005C0757">
        <w:rPr>
          <w:kern w:val="2"/>
        </w:rPr>
        <w:t xml:space="preserve">—all solar devices and the integrated equipment and other materials necessary for or incidental to the operation of solar devices located within the facility footprint to distribute, transfer, or store electricity, including but not limited to concrete or metal foundations and structures; electrical transformers, inverters, and controllers; above- and underground wires and conduit; energy storage mediums; telecommunications equipment; roads; meteorological stations; switchyards; maintenance yards; and security fencing. </w:t>
      </w:r>
    </w:p>
    <w:p w14:paraId="2BBC10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68DA22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Department of Conservation and Energy, Office of the Secretary, LR 52:1119 (July 2026). </w:t>
      </w:r>
    </w:p>
    <w:p w14:paraId="135D450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§5103.</w:t>
      </w:r>
      <w:r w:rsidRPr="005C0757">
        <w:rPr>
          <w:b/>
          <w:kern w:val="2"/>
        </w:rPr>
        <w:tab/>
        <w:t xml:space="preserve">Applicability  </w:t>
      </w:r>
    </w:p>
    <w:p w14:paraId="7C2DF7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These rules apply to all ground-mounted solar power generation facilities, or parts thereof, with a facility footprint of 10 acres or more located in Louisiana. The facility footprint may be comprised of a single contiguous tract or multiple non-contiguous tracts. </w:t>
      </w:r>
    </w:p>
    <w:p w14:paraId="0A8F3B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Nothing in this Chapter shall be construed as:</w:t>
      </w:r>
    </w:p>
    <w:p w14:paraId="33E072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limiting the authority of the local government or the parties to a lease or other contractual agreement to establish and implement requirements and obligations not specified in this Chapter;</w:t>
      </w:r>
    </w:p>
    <w:p w14:paraId="4485E1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authorizing local government to adopt and enforce rules for facilities that are more restrictive than or inconsistent with the rules set forth in this Chapter; </w:t>
      </w:r>
    </w:p>
    <w:p w14:paraId="5F3742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limiting the extent to which responsible parties and designated operators of facilities must comply with all other relevant federal, state, and local laws, rules, ordinances, and permit conditions; and </w:t>
      </w:r>
    </w:p>
    <w:p w14:paraId="65FCAA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requiring the department to enforce and monitor compliance with laws, regulations, and standards of other federal or state agencies. </w:t>
      </w:r>
    </w:p>
    <w:p w14:paraId="292180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These rules are effective on and after the effective date.</w:t>
      </w:r>
    </w:p>
    <w:p w14:paraId="0556A3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67D0B7B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4D260D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§5105.</w:t>
      </w:r>
      <w:r w:rsidRPr="005C0757">
        <w:rPr>
          <w:b/>
          <w:kern w:val="2"/>
        </w:rPr>
        <w:tab/>
        <w:t>General Requirements for Solar Power Generation Facilities</w:t>
      </w:r>
    </w:p>
    <w:p w14:paraId="47D45B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 solar power generation facility shall at all times have a designated operator, who shall be authorized by all responsible parties as the person responsible for compliance with all requirements of this Chapter and who acts on behalf of all responsible parties. </w:t>
      </w:r>
    </w:p>
    <w:p w14:paraId="38CDDE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The designated operator of a facility shall register with the department as set forth in Section 5107. </w:t>
      </w:r>
    </w:p>
    <w:p w14:paraId="4CCAA4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No person shall begin construction or operate a facility without obtaining a permit issued by the department pursuant to Section 5109, unless the facility is exempt as set forth in Section 5119. A permit issued pursuant to this Chapter shall pertain to the implementation of a decommissioning plan and the financial security required by Sections 5113 and 5115. The permit applies to all stages of a facility’s construction and </w:t>
      </w:r>
      <w:r w:rsidRPr="005C0757">
        <w:rPr>
          <w:kern w:val="2"/>
        </w:rPr>
        <w:t xml:space="preserve">operations; separate permits for each stage are not required. When feasible and upon request, the department may combine the permit application and requirements under this Chapter with other permits and their requirements under this Subpart into a singular permit to streamline regulatory compliance under this Subpart. </w:t>
      </w:r>
    </w:p>
    <w:p w14:paraId="150C2D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Permits issued under this Chapter may be transferred during the development and operation of the facility. The designated operator shall notify the department in writing within 60 days after transferring the permit.</w:t>
      </w:r>
    </w:p>
    <w:p w14:paraId="0F4AAE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3F16F55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6ECF0B8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§5107.</w:t>
      </w:r>
      <w:r w:rsidRPr="005C0757">
        <w:rPr>
          <w:b/>
          <w:kern w:val="2"/>
        </w:rPr>
        <w:tab/>
        <w:t>Registration</w:t>
      </w:r>
    </w:p>
    <w:p w14:paraId="17FB37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designated operator of a solar power generation facility shall register with the department before submitting a permit application to begin construction or commence operation of the facility. For facilities under construction or in operation before the effective date of these rules, the responsible parties shall appoint a designated operator, who shall register with the department within 180 days of the effective date. </w:t>
      </w:r>
    </w:p>
    <w:p w14:paraId="1B8FFF4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The designated operator shall submit to the department a completed registration form that includes: </w:t>
      </w:r>
    </w:p>
    <w:p w14:paraId="7E424B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designated operator’s name and contact information, and, if applicable, its federal employer identification number and a copy of its detailed business record from the Secretary of State’s website; and</w:t>
      </w:r>
    </w:p>
    <w:p w14:paraId="505DD4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name, location, footprint, capacity, and status of the facility to the extent practicable at the time of registration.</w:t>
      </w:r>
    </w:p>
    <w:p w14:paraId="3AA997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The designated operator shall renew its registration and verify the information required therein by January 31 of each year until decommissioning activities are complete. The designated operator shall notify the department in writing within 60 days after any sale, transfer, or assignment of any responsible party’s interest in a facility. </w:t>
      </w:r>
    </w:p>
    <w:p w14:paraId="1730A7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40A51C8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194382C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§5109.</w:t>
      </w:r>
      <w:r w:rsidRPr="005C0757">
        <w:rPr>
          <w:b/>
          <w:kern w:val="2"/>
        </w:rPr>
        <w:tab/>
        <w:t>Permit Requirement</w:t>
      </w:r>
    </w:p>
    <w:p w14:paraId="4DFD57D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 a prerequisite to the permit application, the designated operator of a proposed solar power generation facility shall send written notice to all adjacent landowners and the police jury or council of each parish where the proposed facility will be located. The notice shall include a general description of the proposed facility, including its location, the projected facility footprint and capacity, and the projected location of all electric transmission and distribution infrastructure related to interconnection of the facility to the electrical grid.</w:t>
      </w:r>
    </w:p>
    <w:p w14:paraId="0B20F3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designated operator of a facility shall submit an administratively complete permit application to the department in advance of construction. The designated operator of a facility that has commenced construction or is in operation before the effective date of these rules shall have one year from the effective date to submit an administratively complete permit application. An administratively complete permit application shall include:</w:t>
      </w:r>
    </w:p>
    <w:p w14:paraId="0A323D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 xml:space="preserve">a copy of the designated operator’s completed registration form; </w:t>
      </w:r>
    </w:p>
    <w:p w14:paraId="4471DE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 completed permit application form adopted by the secretary that includes: </w:t>
      </w:r>
    </w:p>
    <w:p w14:paraId="5F60F09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name, mailing address, email address, and phone number of each responsible party and, if applicable, the federal employer identification number and a copy of the detailed business record of each party from the Secretary of State’s website; and </w:t>
      </w:r>
    </w:p>
    <w:p w14:paraId="24FAB6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the facility’s projected capacity, total number of acres within the facility footprint and of the entire project, and expected lifespan; </w:t>
      </w:r>
    </w:p>
    <w:p w14:paraId="41368C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a detailed and labeled map of the facility that includes, to the extent practicable, the location of all solar devices, the dimensions of the facility footprint, and any setback, barrier, or buffer; </w:t>
      </w:r>
    </w:p>
    <w:p w14:paraId="64A6ED7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a decommissioning plan prepared in accordance with all requirements of this Chapter;</w:t>
      </w:r>
    </w:p>
    <w:p w14:paraId="72F0D0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a description of the financial security to be provided prior to construction of the facility, payable to the department in an amount and form acceptable to the secretary, and due to the department before the permit is issued; </w:t>
      </w:r>
    </w:p>
    <w:p w14:paraId="1B8B5C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if the immovable property where the facility is to be constructed and operated is subject to a lease or other contractual agreement conveying the right to construct and operate the facility:</w:t>
      </w:r>
    </w:p>
    <w:p w14:paraId="4C79BC1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name, mailing address, email address, and phone number of each lessor or grantor; and </w:t>
      </w:r>
    </w:p>
    <w:p w14:paraId="75322BE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copy of all agreements or notices of lease conveying rights to construct or operate the facility recorded in the public records; </w:t>
      </w:r>
    </w:p>
    <w:p w14:paraId="20CA28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a sworn affidavit signed by the designated operator certifying complete compliance with Subsection (A), and a copy of each notice issued in accordance therewith; </w:t>
      </w:r>
    </w:p>
    <w:p w14:paraId="06913C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 xml:space="preserve">payment to the department of the application fee and application processing fee required in Section 5121; and </w:t>
      </w:r>
    </w:p>
    <w:p w14:paraId="0CD2A4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any other information required by the department for issuing permits under this Subpart or that is relevant and reasonable to implement this Chapter.</w:t>
      </w:r>
    </w:p>
    <w:p w14:paraId="07EE43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Within 60 days of receipt, the department shall review each permit application and issue written notice of its findings to the designated operator as set forth below.</w:t>
      </w:r>
    </w:p>
    <w:p w14:paraId="5AA804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If the department finds that the application meets all requirements of this Chapter, the department shall issue a written notice to the designated operator certifying that the application is administratively complete. </w:t>
      </w:r>
    </w:p>
    <w:p w14:paraId="7AB1CC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the department finds that the application is not administratively complete, the department shall issue a written notice to the designated operator identifying all missing or deficient information required for approval. The designated operator shall address and remedy each such deficiency within 30 days after receipt of the notice. Upon request and a showing of good cause by the designated operator, the department may extend the 30-day submission deadline. Failure to correct or provide the information identified in the notice within the applicable deadline shall constitute abandonment of the application process. Abandonment shall not prejudice the right of a designated operator to reapply for a permit under this Chapter or Subpart.</w:t>
      </w:r>
    </w:p>
    <w:p w14:paraId="120FB9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Within 30 days of issuing written notice of completion to the designated operator, the department shall publish the notice of completion on the department’s website, in the state </w:t>
      </w:r>
      <w:r w:rsidRPr="005C0757">
        <w:rPr>
          <w:kern w:val="2"/>
        </w:rPr>
        <w:t>journal, and in the journal of each parish where the proposed facility will be located with instructions on submitting comments or a request for a public hearing regarding the decommissioning plan and financial security proposed in the permit application. The department will provide a copy of such publication to the police jury or council of all parishes in which the facility is located, the Department of Agriculture and Forestry, and the Department of Wildlife and Fisheries, with instructions on how to view the application. The publication shall specify a reasonable deadline by which all public comment(s) and request(s) for public hearing must be submitted.</w:t>
      </w:r>
    </w:p>
    <w:p w14:paraId="0059AF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 xml:space="preserve">The department, in its discretion, may hold a public hearing concerning the decommissioning plan and financial security proposed in an administratively complete permit application. The department shall have 30 days to decide whether to hold a hearing. Each hearing shall be conducted solely to acquire information and afford the opportunity for public input on the information submitted in the permit application. </w:t>
      </w:r>
    </w:p>
    <w:p w14:paraId="0BB04F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If the secretary elects to hold a public hearing, the department shall notify the designated operator, the affected parish(es), and all persons who requested a hearing. The department shall advertise notice of the hearing on its website, in the state journal, and in the journal of each affected parish at least 30 days before the hearing date. </w:t>
      </w:r>
    </w:p>
    <w:p w14:paraId="05D55A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the secretary determines that no hearing will be held, the department shall notify the requesting party of the decision.</w:t>
      </w:r>
    </w:p>
    <w:p w14:paraId="64F417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The designated operator shall update the permit application with the department within 14 days after any material change of the information therein. The department may suspend or revoke an active permit upon a finding that a material change occurred, but was not reported to the department, before permit issuance.</w:t>
      </w:r>
    </w:p>
    <w:p w14:paraId="034092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The department shall issue a final permit decision to the designated operator no later than 30 days after the public comment deadline or date of the public hearing, whichever occurs later. The department shall publish notice of its decision on its website and to any person that submitted a comment or requested notice.</w:t>
      </w:r>
    </w:p>
    <w:p w14:paraId="5F43D23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 permit issued by the department pursuant to this Chapter shall expire within five years of the date of issuance, unless construction of the facility has commenced. The designated operator may request an extension of the expiration date by providing the department with written notice that explains the circumstances for the delay and shows good cause for granting the request.</w:t>
      </w:r>
    </w:p>
    <w:p w14:paraId="47E466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038F61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444518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§5111.</w:t>
      </w:r>
      <w:r w:rsidRPr="005C0757">
        <w:rPr>
          <w:b/>
          <w:kern w:val="2"/>
        </w:rPr>
        <w:tab/>
        <w:t xml:space="preserve">Reserved </w:t>
      </w:r>
    </w:p>
    <w:p w14:paraId="29C54D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113B28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52:1121 (July 2026).</w:t>
      </w:r>
    </w:p>
    <w:p w14:paraId="259CF3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§5113.</w:t>
      </w:r>
      <w:r w:rsidRPr="005C0757">
        <w:rPr>
          <w:b/>
          <w:kern w:val="2"/>
        </w:rPr>
        <w:tab/>
        <w:t>Decommissioning Requirements</w:t>
      </w:r>
    </w:p>
    <w:p w14:paraId="11493B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All solar power generation facilities shall be decommissioned in accordance with this Chapter, except those exempt pursuant to Section 5119. Decommissioning </w:t>
      </w:r>
      <w:r w:rsidRPr="005C0757">
        <w:rPr>
          <w:kern w:val="2"/>
        </w:rPr>
        <w:lastRenderedPageBreak/>
        <w:t xml:space="preserve">shall include all removal activities and restoration activities unless otherwise provided herein. </w:t>
      </w:r>
    </w:p>
    <w:p w14:paraId="417AA5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Each facility shall be decommissioned within 18 months after its final day of power generation. The designated operator shall notify the department in writing within 30 days after the facility’s final day of power generation.</w:t>
      </w:r>
    </w:p>
    <w:p w14:paraId="19269A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 facility shall be presumed to have reached its final day of power generation and considered abandoned if the facility has not generated power for 12 consecutive months. A responsible party, designated operator, or landowner may rebut the presumption by providing written notice to the department showing good cause therefor and, if applicable, providing a proposed timeline for recommencement of power generation.</w:t>
      </w:r>
    </w:p>
    <w:p w14:paraId="7904152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If the department determines that good cause was shown, it shall issue a written finding regarding the status of the facility and, if applicable, establish a deadline to comply with the rules of this Chapter. </w:t>
      </w:r>
    </w:p>
    <w:p w14:paraId="2CAC2B4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If the department determines that good cause was not shown, it may order the responsible party or designated operator to recommence power generation or proceed with decommissioning. If no action is taken within 30 days of the order, the department may commence decommissioning in accordance with the rules of this Chapter.</w:t>
      </w:r>
    </w:p>
    <w:p w14:paraId="6405CA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a force majeure event unreasonably hinders or prevents decommissioning within 18 months of the facility’s final day of power generation, the designated operator shall notify the department in writing within 30 days after the event. The notice shall provide a detailed description of the nature of the event, the anticipated duration of the delay, an estimated timeline for resuming decommissioning activities, and any documentation supporting the inability to comply with the applicable deadline. If the department determines that the circumstances warrant an extension, it shall specify a reasonable deadline for compliance to the designated operator in writing. The department may order the designated operator to submit one or more written reports illustrating good faith efforts to resume decommissioning in accordance with the deadline.</w:t>
      </w:r>
    </w:p>
    <w:p w14:paraId="4D23D9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Decommissioning Plan. A facility’s decommissioning plan shall comply with the following requirements:</w:t>
      </w:r>
    </w:p>
    <w:p w14:paraId="7352C9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Preparation. The plan must be prepared, signed, and sealed by a professional engineer who is licensed to do business in Louisiana. </w:t>
      </w:r>
    </w:p>
    <w:p w14:paraId="49F84F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Facility Description. The plan shall include the following information and any other information reasonably required by the department regarding the subject facility:</w:t>
      </w:r>
    </w:p>
    <w:p w14:paraId="562098F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location of the facility, the total number of acres within the facility footprint, the expected life of the facility, and the facility’s megawatt (MW) capacity for generation and battery storage, and;</w:t>
      </w:r>
    </w:p>
    <w:p w14:paraId="3B98F43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 itemized inventory of all solar devices, equipment, and component parts used or planned to be used in the facility’s operations;</w:t>
      </w:r>
    </w:p>
    <w:p w14:paraId="75DE2D4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a detailed map of the facility footprint that illustrates the anticipated or actual location of all solar devices, equipment, and component parts used or planned to be used in the facility’s operations; all routes of ingress and egress to a public road; and all applicable setback plans; and </w:t>
      </w:r>
    </w:p>
    <w:p w14:paraId="677B3529" w14:textId="77777777" w:rsidR="005C0757" w:rsidRPr="005C0757" w:rsidRDefault="005C0757" w:rsidP="005C0757">
      <w:pPr>
        <w:tabs>
          <w:tab w:val="left" w:pos="907"/>
        </w:tabs>
        <w:ind w:firstLine="547"/>
        <w:jc w:val="both"/>
        <w:outlineLvl w:val="5"/>
        <w:rPr>
          <w:rFonts w:eastAsia="Calibri"/>
          <w:i/>
          <w:iCs/>
          <w:kern w:val="2"/>
        </w:rPr>
      </w:pPr>
      <w:r w:rsidRPr="005C0757">
        <w:rPr>
          <w:kern w:val="2"/>
        </w:rPr>
        <w:br w:type="column"/>
      </w:r>
      <w:r w:rsidRPr="005C0757">
        <w:rPr>
          <w:kern w:val="2"/>
        </w:rPr>
        <w:t>d.</w:t>
      </w:r>
      <w:r w:rsidRPr="005C0757">
        <w:rPr>
          <w:kern w:val="2"/>
        </w:rPr>
        <w:tab/>
        <w:t xml:space="preserve">a description of the historical and pre-development use(s) of the land and all site work performed or planned to be performed thereon. </w:t>
      </w:r>
    </w:p>
    <w:p w14:paraId="7CB34D38" w14:textId="77777777" w:rsidR="005C0757" w:rsidRPr="005C0757" w:rsidRDefault="005C0757" w:rsidP="005C0757">
      <w:pPr>
        <w:tabs>
          <w:tab w:val="left" w:pos="720"/>
          <w:tab w:val="left" w:pos="979"/>
          <w:tab w:val="left" w:pos="1152"/>
        </w:tabs>
        <w:ind w:firstLine="360"/>
        <w:jc w:val="both"/>
        <w:outlineLvl w:val="4"/>
        <w:rPr>
          <w:kern w:val="2"/>
          <w:sz w:val="24"/>
          <w:szCs w:val="24"/>
        </w:rPr>
      </w:pPr>
      <w:r w:rsidRPr="005C0757">
        <w:rPr>
          <w:kern w:val="2"/>
        </w:rPr>
        <w:t>3.</w:t>
      </w:r>
      <w:r w:rsidRPr="005C0757">
        <w:rPr>
          <w:kern w:val="2"/>
        </w:rPr>
        <w:tab/>
        <w:t>Decommissioning Schedule. The plan shall include a statement of the anticipated sequence of removal activities and restoration activities and the anticipated period of time needed to complete them.</w:t>
      </w:r>
    </w:p>
    <w:p w14:paraId="05A649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Decommissioning Activities. The plan shall include a detailed statement regarding the anticipated labor and equipment needed to complete the required removal activities and restoration activities.</w:t>
      </w:r>
    </w:p>
    <w:p w14:paraId="5765D7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Waste Management. The plan shall identify all solar devices, equipment, component parts, and other materials making up the facility that may be considered hazardous wastes and provide a summary of how they will be properly disposed of or recycled in accordance with applicable laws and regulations. </w:t>
      </w:r>
    </w:p>
    <w:p w14:paraId="791A7E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 xml:space="preserve">Decommissioning Cost Estimate. The plan shall provide an itemized schedule estimating, to the extent practicable, all costs necessary for or related to decommissioning as required by this Chapter. The estimate shall be adjusted as provided in Subsection (D) throughout the facility’s operational life. The plan must present the decommissioning estimate in the following in an itemized format: </w:t>
      </w:r>
    </w:p>
    <w:p w14:paraId="08743D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gross cost of all decommissioning activities, including all related labor, materials, and equipment costs; </w:t>
      </w:r>
    </w:p>
    <w:p w14:paraId="6E63B1B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an escalation rate, determined by the department to account for estimated future inflation until the cost estimate is revised in accordance with Subsection (D), that shall not exceed three percent per annum; and </w:t>
      </w:r>
    </w:p>
    <w:p w14:paraId="01A4AC0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the total amount of the decommissioning cost estimate to be covered by the selected financial security instrument(s) and approved by the department. </w:t>
      </w:r>
    </w:p>
    <w:p w14:paraId="2567F1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Financial Security. A statement identifying the financial security option chosen by the designated operator to secure the cost of all decommissioning activities. </w:t>
      </w:r>
    </w:p>
    <w:p w14:paraId="1FAFDD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Emergency Plans. A statement of committed assurance that the designated operator will establish an emergency plan in conjunction with local authorities.</w:t>
      </w:r>
    </w:p>
    <w:p w14:paraId="38DC15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The decommissioning plan and cost estimate shall be revised and submitted to the department every five years on or before the anniversary date of the permit’s issuance and within six months following any modification to the facility that is estimated to increase or decrease the cost of decommissioning by 10 percent or more. The revised decommissioning plan shall be prepared in accordance with Paragraph (C)(1) and include all relevant adjustments to the cost estimate. </w:t>
      </w:r>
    </w:p>
    <w:p w14:paraId="6E3BC2B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 xml:space="preserve">A facility that is under construction or operating prior to the effective date and has either provided a decommissioning plan or agreed to decommissioning terms and conditions in a lease or other form of agreement with the landowner, local police jury or council, or both may use the existing plan or agreement provisions in its permit application. However, the designated operator must submit revised plans in accordance with Subsection (D) that complies with the requirements set forth in Subsection (C). </w:t>
      </w:r>
    </w:p>
    <w:p w14:paraId="05A941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495295A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004349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Department of Conservation and Energy, Office of the Secretary, LR 52:1121 (July 2026).</w:t>
      </w:r>
    </w:p>
    <w:p w14:paraId="306F872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§5115.</w:t>
      </w:r>
      <w:r w:rsidRPr="005C0757">
        <w:rPr>
          <w:b/>
          <w:kern w:val="2"/>
        </w:rPr>
        <w:tab/>
        <w:t>Financial Security Requirements</w:t>
      </w:r>
    </w:p>
    <w:p w14:paraId="41A0102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designated operator of a solar power generation facility shall establish financial security to the department within 30 days after issuing a permit in an amount that will ensure sufficient funds are available for all decommissioning activities in compliance with this Chapter and R.S. 30:1154(A). The financial security required under this Section shall secure the cost of decommissioning and shall be callable in accordance with R.S. 30:1154(A). </w:t>
      </w:r>
    </w:p>
    <w:p w14:paraId="349860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Acceptable forms of financial security may include a performance bond, irrevocable letter(s) of credit, any other instrument approved by the Secretary through formal order, or a combination thereof. </w:t>
      </w:r>
    </w:p>
    <w:p w14:paraId="54AD12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The designated operator shall meet the financial security requirement by submitting to the department an acceptable form(s) of financial security in an amount equal to 100 percent of the approved decommissioning cost estimate as set forth in </w:t>
      </w:r>
      <w:r w:rsidRPr="005C0757">
        <w:rPr>
          <w:color w:val="000000"/>
          <w:kern w:val="2"/>
        </w:rPr>
        <w:t>Section 5113(C)(6). The fi</w:t>
      </w:r>
      <w:r w:rsidRPr="005C0757">
        <w:rPr>
          <w:kern w:val="2"/>
        </w:rPr>
        <w:t xml:space="preserve">nancial security instrument(s) must name the department as the beneficiary. The department will not release the financial security instrument(s) until it receives proof that the facility was fully decommissioned as required by this Chapter or receives a replacement form of financial security as provided herein. To ensure that the financial security instrument(s) is properly maintained, the designated operator shall provide the department with written notice at least 120 days before the existing form(s) of financial security expires. The designated operator must submit a replacement financial security instrument(s) consistent with the requirements of this Chapter no later than 30 days before the existing form(s) of financial security expires. Failure to provide a replacement financial security instrument(s) before this 30-day period shall be deemed a violation of these rules and subject the designated operator to revocation of the facility’s permit, the calling of the financial security instrument(s) and any other remedy authorized by law. </w:t>
      </w:r>
    </w:p>
    <w:p w14:paraId="0EB923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During a facility’s operational life, the amount of financial security required by this Chapter shall be adjusted by the department to conform to the facility’s revised decommissioning plan in accordance with Section 5113(D). </w:t>
      </w:r>
    </w:p>
    <w:p w14:paraId="6FA1B9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A68FD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18D3A7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§5117.</w:t>
      </w:r>
      <w:r w:rsidRPr="005C0757">
        <w:rPr>
          <w:b/>
          <w:kern w:val="2"/>
        </w:rPr>
        <w:tab/>
        <w:t xml:space="preserve">Enforcement </w:t>
      </w:r>
    </w:p>
    <w:p w14:paraId="0AC2F4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submission of an administratively complete permit application shall serve as an acknowledgment and agreement by the designated operator, responsible parties, and landowners that the department, upon proper notice and identification, may enter the immovable property where the solar power generation facility is located at reasonable times for purposes of site inspection and decommissioning activities.</w:t>
      </w:r>
    </w:p>
    <w:p w14:paraId="742A8E3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Failure of the designated operator to comply with all requirements set forth in this Chapter, after notice and opportunity to cure, may result in the department taking appropriate enforcement actions, including but not limited to </w:t>
      </w:r>
      <w:r w:rsidRPr="005C0757">
        <w:rPr>
          <w:kern w:val="2"/>
        </w:rPr>
        <w:br w:type="column"/>
      </w:r>
      <w:r w:rsidRPr="005C0757">
        <w:rPr>
          <w:kern w:val="2"/>
        </w:rPr>
        <w:t xml:space="preserve">the non-issuance or revocation of a facility’s permit and, pursuant to R.S. 30:1154(F), the secretary may enjoin the designated operator or a responsible party for violating any regulation set forth in this Chapter. </w:t>
      </w:r>
    </w:p>
    <w:p w14:paraId="1F9ECB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The department shall send notice of noncompliance to the designated operator or all responsible parties by certified mail, return receipt requested, that sets forth the nature of the violations, the actions necessary to correct the violations, the date by which corrective actions should be taken and completed, and the department’s intended actions upon failure to correct the violation. </w:t>
      </w:r>
    </w:p>
    <w:p w14:paraId="29E8D023" w14:textId="77777777" w:rsidR="005C0757" w:rsidRPr="005C0757" w:rsidRDefault="005C0757" w:rsidP="005C0757">
      <w:pPr>
        <w:tabs>
          <w:tab w:val="left" w:pos="720"/>
          <w:tab w:val="left" w:pos="979"/>
          <w:tab w:val="left" w:pos="1152"/>
        </w:tabs>
        <w:ind w:firstLine="360"/>
        <w:jc w:val="both"/>
        <w:outlineLvl w:val="4"/>
        <w:rPr>
          <w:kern w:val="2"/>
          <w:sz w:val="24"/>
          <w:szCs w:val="24"/>
        </w:rPr>
      </w:pPr>
      <w:r w:rsidRPr="005C0757">
        <w:rPr>
          <w:kern w:val="2"/>
        </w:rPr>
        <w:t>2.</w:t>
      </w:r>
      <w:r w:rsidRPr="005C0757">
        <w:rPr>
          <w:kern w:val="2"/>
        </w:rPr>
        <w:tab/>
        <w:t xml:space="preserve">The designated operator and all responsible parties agree that a violation may be enforced, restrained, corrected, or abated, without limitation, by any such judicial remedy, without the necessity of the department proving irreparable harm or furnishing bond or other security and with the department, should it prevail in whole or in part, being entitled to recover reasonable attorney's fees and costs. </w:t>
      </w:r>
    </w:p>
    <w:p w14:paraId="63859F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If the department determines a facility has not been decommissioned in accordance with this Chapter, the department shall call upon the financial security instrument to decommission the facility. Where the financial security instrument(s) is insufficient to fund the decommissioning activities fully, the department may seek reimbursement from the designated operator or any responsible party for funds expended by the department to complete decommissioning activities.</w:t>
      </w:r>
    </w:p>
    <w:p w14:paraId="184FD0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The department may seek to recover any additional costs incurred by the department and any other relief from the current and any prior designated operator, responsible party, or both pursuant to any applicable laws, regulations, or orders by a court of competent jurisdiction. </w:t>
      </w:r>
    </w:p>
    <w:p w14:paraId="48FA55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At the time of decommissioning, the designated operator and responsible parties are jointly and severally liable for compliance with all obligations and provisions of the decommissioning plan.</w:t>
      </w:r>
    </w:p>
    <w:p w14:paraId="46A1CE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 xml:space="preserve">The landowner will be considered a responsible party and subject to Subsections (C) and (D) only in the event that the landowner, who entered into a lease or other contractual agreement(s), calls upon the financial security instrument that names the landowner as the beneficiary and does not decommission the facility in accordance with the requirements of this Chapter. A landowner’s liability under this Section shall be limited to the amount of funds received by the landowner from the surety providing the financial security. </w:t>
      </w:r>
    </w:p>
    <w:p w14:paraId="48819E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FA8B4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761E0C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§5119.</w:t>
      </w:r>
      <w:r w:rsidRPr="005C0757">
        <w:rPr>
          <w:b/>
          <w:kern w:val="2"/>
        </w:rPr>
        <w:tab/>
        <w:t xml:space="preserve">Exemptions </w:t>
      </w:r>
    </w:p>
    <w:p w14:paraId="79C0CB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Solar power generation facilities owned by an electric utility provider and regulated by the Public Service Commission or the Council of the city of New Orleans are exempt from the requirements of Sections 5109–5115 of this Chapter when either of the following conditions are met: </w:t>
      </w:r>
    </w:p>
    <w:p w14:paraId="743A8F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the facility is located on land owned by the electric utility provider, and the provider is capable of demonstrating a decommissioning plan to the applicable regulator; or </w:t>
      </w:r>
    </w:p>
    <w:p w14:paraId="059E5E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2795D3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the facility is located on land leased by the electric utility provider, as long as:</w:t>
      </w:r>
    </w:p>
    <w:p w14:paraId="39D409B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provider guarantees to the landowner, in a form and manner acceptable to the secretary, that it will pay for all decommissioning costs consistent with the requirements of Section 5113; and </w:t>
      </w:r>
    </w:p>
    <w:p w14:paraId="1685A88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lease includes a provision(s) providing for site decommissioning at the end of the facility’s life, at the termination of the lease, as determined by a court of competent jurisdiction, or upon any other circumstances requiring closure of the facility.</w:t>
      </w:r>
    </w:p>
    <w:p w14:paraId="209FA8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To qualify for this exemption, all electric utility providers shall register with the department as set forth in Section 5107 and provide documentation proving ownership of the facility and that it is regulated by the Public Service Commission or the Council of the city of New Orleans, as well as evidence that the elements of Subsection (A) above are met. </w:t>
      </w:r>
    </w:p>
    <w:p w14:paraId="27FDCB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Evidence meeting the elements of Paragraph (A)(1) includes: </w:t>
      </w:r>
    </w:p>
    <w:p w14:paraId="4E79334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copy of any purchase agreement or other document demonstrating the provider has complete ownership of the land where the facility is or will be located; and </w:t>
      </w:r>
    </w:p>
    <w:p w14:paraId="1AB1248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proof that the provider is capable of demonstrating a decommissioning plan to the applicable regulator. </w:t>
      </w:r>
    </w:p>
    <w:p w14:paraId="18D415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Evidence meeting the elements of Paragraph (A)(2) includes:</w:t>
      </w:r>
    </w:p>
    <w:p w14:paraId="1B46FF7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copy of the lease that: </w:t>
      </w:r>
    </w:p>
    <w:p w14:paraId="0DC45925"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 xml:space="preserve">grants the provider the authority to construct and operate a facility on the leased acreage; and </w:t>
      </w:r>
    </w:p>
    <w:p w14:paraId="409CA826"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 xml:space="preserve">contains a provision(s) providing for site decommissioning at the end of the facility’s life, at the termination of the lease, as determined by a court of competent jurisdiction, or upon any other circumstances that require closure of the facility; and </w:t>
      </w:r>
    </w:p>
    <w:p w14:paraId="54EB8D2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written guarantee to the landowner that the provider will pay for all decommissioning costs described in Section 5113. </w:t>
      </w:r>
    </w:p>
    <w:p w14:paraId="6B91DD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 the event a facility is no longer exempt pursuant to this Section, due to a transfer in ownership or any other reason, the designated operator or a responsible party shall have 60 days from the date from the event causing said status change to comply with the requirements of this Chapter.</w:t>
      </w:r>
    </w:p>
    <w:p w14:paraId="55F94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582FC45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3B8BCA0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§5121.</w:t>
      </w:r>
      <w:r w:rsidRPr="005C0757">
        <w:rPr>
          <w:b/>
          <w:kern w:val="2"/>
        </w:rPr>
        <w:tab/>
        <w:t>Fees</w:t>
      </w:r>
    </w:p>
    <w:p w14:paraId="7CD2E7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Pursuant to Section 5109(B), the designated operator of a solar power generation facility shall pay to the department the following fees: </w:t>
      </w:r>
    </w:p>
    <w:p w14:paraId="420ED6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 application fee of no more than $15 per acre for the total number of acres within the facility footprint as identified in the engineer’s drawing required by Section 5113(C); and</w:t>
      </w:r>
    </w:p>
    <w:p w14:paraId="4E411F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an application processing fee of $500. </w:t>
      </w:r>
    </w:p>
    <w:p w14:paraId="335D44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Beginning the year after a permit is issued, all designated operators shall pay the department an annual monitoring and maintenance fee each year until the facility is decommissioned in accordance with this Chapter. This fee is due by January 31 of each year and shall not exceed the </w:t>
      </w:r>
      <w:r w:rsidRPr="005C0757">
        <w:rPr>
          <w:kern w:val="2"/>
        </w:rPr>
        <w:t xml:space="preserve">amount of $15 per acre for the total number of acres within the facility footprint as depicted in the engineer’s drawing required by Section 5113(C) and within each revised decommissioning plan required by Section 5113(D). </w:t>
      </w:r>
    </w:p>
    <w:p w14:paraId="1C1D67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Each fiscal year, the department shall calculate the total budgeted cost of administering the permitting process for solar power generation facilities. In any fiscal year, the monitoring and maintenance fee charged to designated operators shall not exceed their pro-rata share of the department’s budgeted costs for implementing and administering these provisions.</w:t>
      </w:r>
    </w:p>
    <w:p w14:paraId="2F0C92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All fees paid to the department shall be made payable via certified funds, bank money order, cashier’s check, bank wire, or Automated Clearing House (ACH) transfer.</w:t>
      </w:r>
    </w:p>
    <w:p w14:paraId="106982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3AB46DF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52:1124 (July 2026).</w:t>
      </w:r>
    </w:p>
    <w:p w14:paraId="36EB60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ED7F73F" w14:textId="77777777" w:rsidR="005C0757" w:rsidRPr="005C0757" w:rsidRDefault="005C0757" w:rsidP="005C0757">
      <w:pPr>
        <w:keepNext/>
        <w:ind w:left="2160"/>
        <w:jc w:val="both"/>
      </w:pPr>
      <w:r w:rsidRPr="005C0757">
        <w:t>Dustin Davidson</w:t>
      </w:r>
    </w:p>
    <w:p w14:paraId="3E352C17" w14:textId="77777777" w:rsidR="005C0757" w:rsidRPr="005C0757" w:rsidRDefault="005C0757" w:rsidP="005C0757">
      <w:pPr>
        <w:keepNext/>
        <w:ind w:left="2160"/>
        <w:jc w:val="both"/>
      </w:pPr>
      <w:r w:rsidRPr="005C0757">
        <w:t>Secretary</w:t>
      </w:r>
    </w:p>
    <w:p w14:paraId="18E9401B" w14:textId="77777777" w:rsidR="005C0757" w:rsidRPr="005C0757" w:rsidRDefault="005C0757" w:rsidP="005C0757">
      <w:pPr>
        <w:rPr>
          <w:noProof/>
          <w:sz w:val="16"/>
        </w:rPr>
      </w:pPr>
      <w:r w:rsidRPr="005C0757">
        <w:rPr>
          <w:noProof/>
          <w:sz w:val="16"/>
        </w:rPr>
        <w:t>2607#007</w:t>
      </w:r>
    </w:p>
    <w:p w14:paraId="474D05CE" w14:textId="77777777" w:rsidR="005C0757" w:rsidRPr="005C0757" w:rsidRDefault="005C0757" w:rsidP="005C0757"/>
    <w:p w14:paraId="70E479F0" w14:textId="77777777" w:rsidR="005C0757" w:rsidRPr="005C0757" w:rsidRDefault="005C0757" w:rsidP="005C0757">
      <w:pPr>
        <w:keepNext/>
        <w:tabs>
          <w:tab w:val="left" w:pos="-1440"/>
        </w:tabs>
        <w:spacing w:after="120"/>
        <w:jc w:val="center"/>
        <w:rPr>
          <w:b/>
          <w:noProof/>
        </w:rPr>
      </w:pPr>
      <w:r w:rsidRPr="005C0757">
        <w:rPr>
          <w:b/>
          <w:noProof/>
        </w:rPr>
        <w:t>RULE</w:t>
      </w:r>
    </w:p>
    <w:p w14:paraId="0826DEAF" w14:textId="77777777" w:rsidR="005C0757" w:rsidRPr="005C0757" w:rsidRDefault="005C0757" w:rsidP="005C0757">
      <w:pPr>
        <w:keepNext/>
        <w:jc w:val="center"/>
        <w:rPr>
          <w:b/>
          <w:noProof/>
        </w:rPr>
      </w:pPr>
      <w:r w:rsidRPr="005C0757">
        <w:rPr>
          <w:b/>
          <w:noProof/>
        </w:rPr>
        <w:t>Board of Elementary and Secondary Education</w:t>
      </w:r>
    </w:p>
    <w:p w14:paraId="563981AA" w14:textId="77777777" w:rsidR="005C0757" w:rsidRPr="005C0757" w:rsidRDefault="005C0757" w:rsidP="005C0757">
      <w:pPr>
        <w:keepNext/>
        <w:spacing w:before="240" w:after="240"/>
        <w:jc w:val="center"/>
        <w:rPr>
          <w:bCs/>
          <w:noProof/>
        </w:rPr>
      </w:pPr>
      <w:r w:rsidRPr="005C0757">
        <w:rPr>
          <w:noProof/>
        </w:rPr>
        <w:t>Bulletin 111—The Louisiana School, District, and State Accountability System</w:t>
      </w:r>
      <w:r w:rsidRPr="005C0757">
        <w:rPr>
          <w:noProof/>
        </w:rPr>
        <w:br/>
        <w:t>Transfer of Middle School Algebra I Scores</w:t>
      </w:r>
      <w:r w:rsidRPr="005C0757">
        <w:rPr>
          <w:noProof/>
        </w:rPr>
        <w:br/>
      </w:r>
      <w:r w:rsidRPr="005C0757">
        <w:rPr>
          <w:bCs/>
          <w:noProof/>
        </w:rPr>
        <w:t>(</w:t>
      </w:r>
      <w:r w:rsidRPr="005C0757">
        <w:rPr>
          <w:noProof/>
        </w:rPr>
        <w:t>LAC 28:XI.1903</w:t>
      </w:r>
      <w:r w:rsidRPr="005C0757">
        <w:rPr>
          <w:bCs/>
          <w:noProof/>
        </w:rPr>
        <w:t>)</w:t>
      </w:r>
    </w:p>
    <w:p w14:paraId="773049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et seq., the Board of Elementary and Secondary Education (BESE) has amended LAC 28:XI in </w:t>
      </w:r>
      <w:r w:rsidRPr="005C0757">
        <w:rPr>
          <w:i/>
          <w:kern w:val="2"/>
        </w:rPr>
        <w:t>Bulletin 111</w:t>
      </w:r>
      <w:r w:rsidRPr="005C0757">
        <w:rPr>
          <w:kern w:val="2"/>
        </w:rPr>
        <w:t>—</w:t>
      </w:r>
      <w:r w:rsidRPr="005C0757">
        <w:rPr>
          <w:i/>
          <w:kern w:val="2"/>
        </w:rPr>
        <w:t>The Louisiana School, District, and State Accountability System</w:t>
      </w:r>
      <w:r w:rsidRPr="005C0757">
        <w:rPr>
          <w:kern w:val="2"/>
        </w:rPr>
        <w:t xml:space="preserve">. LEAP 2025 scores for middle school students will be used in calculating the school performance scores for both the middle school and the appropriate receiving high school for two years until the administration of comprehensive exams in spring 2028. USDOE has waived the requirements in ESEA section 1110b)(2)(C) and the corresponding regulation 34 CFR §200.5(b) to permit the use of a student’s performance on a single assessment administration for multiple years of statewide accountability. This Rule is hereby adopted on the day of promulgation. </w:t>
      </w:r>
    </w:p>
    <w:p w14:paraId="127CA473" w14:textId="77777777" w:rsidR="005C0757" w:rsidRPr="005C0757" w:rsidRDefault="005C0757" w:rsidP="005C0757">
      <w:pPr>
        <w:keepNext/>
        <w:jc w:val="center"/>
        <w:rPr>
          <w:b/>
          <w:kern w:val="28"/>
        </w:rPr>
      </w:pPr>
      <w:r w:rsidRPr="005C0757">
        <w:rPr>
          <w:b/>
          <w:kern w:val="28"/>
        </w:rPr>
        <w:t xml:space="preserve">Title </w:t>
      </w:r>
      <w:bookmarkStart w:id="66" w:name="TitleNumber"/>
      <w:r w:rsidRPr="005C0757">
        <w:rPr>
          <w:b/>
          <w:kern w:val="28"/>
        </w:rPr>
        <w:t>28</w:t>
      </w:r>
      <w:bookmarkEnd w:id="66"/>
    </w:p>
    <w:p w14:paraId="52BD93E3" w14:textId="77777777" w:rsidR="005C0757" w:rsidRPr="005C0757" w:rsidRDefault="005C0757" w:rsidP="005C0757">
      <w:pPr>
        <w:keepNext/>
        <w:jc w:val="center"/>
        <w:rPr>
          <w:b/>
          <w:kern w:val="28"/>
        </w:rPr>
      </w:pPr>
      <w:bookmarkStart w:id="67" w:name="TitleName"/>
      <w:r w:rsidRPr="005C0757">
        <w:rPr>
          <w:b/>
          <w:kern w:val="28"/>
        </w:rPr>
        <w:t>EDUCATION</w:t>
      </w:r>
      <w:bookmarkEnd w:id="67"/>
    </w:p>
    <w:p w14:paraId="4DDF4993" w14:textId="77777777" w:rsidR="005C0757" w:rsidRPr="005C0757" w:rsidRDefault="005C0757" w:rsidP="005C0757">
      <w:pPr>
        <w:keepNext/>
        <w:jc w:val="center"/>
        <w:rPr>
          <w:b/>
          <w:noProof/>
        </w:rPr>
      </w:pPr>
      <w:r w:rsidRPr="005C0757">
        <w:rPr>
          <w:b/>
          <w:noProof/>
        </w:rPr>
        <w:t>Part XI.  Accountability/Testing</w:t>
      </w:r>
    </w:p>
    <w:p w14:paraId="0A166BA4" w14:textId="77777777" w:rsidR="005C0757" w:rsidRPr="005C0757" w:rsidRDefault="005C0757" w:rsidP="005C0757">
      <w:pPr>
        <w:keepNext/>
        <w:jc w:val="center"/>
        <w:rPr>
          <w:b/>
          <w:noProof/>
        </w:rPr>
      </w:pPr>
      <w:r w:rsidRPr="005C0757">
        <w:rPr>
          <w:b/>
          <w:noProof/>
        </w:rPr>
        <w:t>Subpart 1.  Bulletin 111—The Louisiana School, District, and State Accountability System</w:t>
      </w:r>
    </w:p>
    <w:p w14:paraId="192C20E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Inclusion of Students</w:t>
      </w:r>
    </w:p>
    <w:p w14:paraId="4CF661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C.</w:t>
      </w:r>
      <w:r w:rsidRPr="005C0757">
        <w:rPr>
          <w:kern w:val="2"/>
        </w:rPr>
        <w:tab/>
        <w:t>…</w:t>
      </w:r>
    </w:p>
    <w:p w14:paraId="230E39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When eighth grade students only participate in the Algebra I test but not the grade-level math assessment, the Algebra I test results will be used in the middle school assessment index in the numerator and the denominator. The high school LEAP 2025 score will be used in middle school results for the year in which the assessment is taken, and the score will be banked for use in the high school score once the student arrives in ninth grade.</w:t>
      </w:r>
    </w:p>
    <w:p w14:paraId="73BD4B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E.</w:t>
      </w:r>
      <w:r w:rsidRPr="005C0757">
        <w:rPr>
          <w:kern w:val="2"/>
        </w:rPr>
        <w:tab/>
        <w:t>Test scores of mastery or advanced earned by students at a middle school will also be included in the SPS calculations of the high school to which the student transfers. The scores for the high school will be included in the accountability cycle that corresponds with the students’ first year of high school. LEAP 2025 approaching basic and unsatisfactory achievement levels will not be transferred, or banked, to the high school. Such students will retake the test during summer remediation or at the high school, and the highest achievement level earned by the student from the first (middle school) or second administration of the test will be used in the calculation of the high school assessment indicator in the first year of high school.</w:t>
      </w:r>
    </w:p>
    <w:p w14:paraId="4014F5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If the high school LEAP 2025 result earned by students at a middle school is transferred, or banked, to the high school, the progress index result for the relevant assessment will also be transferred.</w:t>
      </w:r>
    </w:p>
    <w:p w14:paraId="7F216F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17:6, R.S. 17:6.1, and R.S. 17:10.1. </w:t>
      </w:r>
    </w:p>
    <w:p w14:paraId="40C214B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50:1632 (November 2024), amended LR 52:214 (February 2026), LR 52:1124 (July 2026).</w:t>
      </w:r>
    </w:p>
    <w:p w14:paraId="70A0D6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655CF353" w14:textId="77777777" w:rsidR="005C0757" w:rsidRPr="005C0757" w:rsidRDefault="005C0757" w:rsidP="005C0757">
      <w:pPr>
        <w:keepNext/>
        <w:ind w:left="2160"/>
        <w:jc w:val="both"/>
      </w:pPr>
      <w:r w:rsidRPr="005C0757">
        <w:t>Tavares A. Walker</w:t>
      </w:r>
    </w:p>
    <w:p w14:paraId="39EF9F61" w14:textId="77777777" w:rsidR="005C0757" w:rsidRPr="005C0757" w:rsidRDefault="005C0757" w:rsidP="005C0757">
      <w:pPr>
        <w:keepNext/>
        <w:ind w:left="2160"/>
        <w:jc w:val="both"/>
      </w:pPr>
      <w:r w:rsidRPr="005C0757">
        <w:t>Executive Director</w:t>
      </w:r>
    </w:p>
    <w:p w14:paraId="38C2191E" w14:textId="77777777" w:rsidR="005C0757" w:rsidRPr="005C0757" w:rsidRDefault="005C0757" w:rsidP="005C0757">
      <w:pPr>
        <w:rPr>
          <w:noProof/>
          <w:sz w:val="16"/>
        </w:rPr>
      </w:pPr>
      <w:r w:rsidRPr="005C0757">
        <w:rPr>
          <w:noProof/>
          <w:sz w:val="16"/>
        </w:rPr>
        <w:t>2607#057</w:t>
      </w:r>
    </w:p>
    <w:p w14:paraId="094A5551" w14:textId="77777777" w:rsidR="005C0757" w:rsidRPr="005C0757" w:rsidRDefault="005C0757" w:rsidP="005C0757"/>
    <w:p w14:paraId="03B7A77F" w14:textId="77777777" w:rsidR="005C0757" w:rsidRPr="005C0757" w:rsidRDefault="005C0757" w:rsidP="005C0757">
      <w:pPr>
        <w:keepNext/>
        <w:tabs>
          <w:tab w:val="left" w:pos="-1440"/>
        </w:tabs>
        <w:spacing w:after="120"/>
        <w:jc w:val="center"/>
        <w:rPr>
          <w:b/>
          <w:noProof/>
        </w:rPr>
      </w:pPr>
      <w:r w:rsidRPr="005C0757">
        <w:rPr>
          <w:b/>
          <w:noProof/>
        </w:rPr>
        <w:t>RULE</w:t>
      </w:r>
    </w:p>
    <w:p w14:paraId="37A166EA" w14:textId="77777777" w:rsidR="005C0757" w:rsidRPr="005C0757" w:rsidRDefault="005C0757" w:rsidP="005C0757">
      <w:pPr>
        <w:keepNext/>
        <w:jc w:val="center"/>
        <w:rPr>
          <w:b/>
          <w:noProof/>
        </w:rPr>
      </w:pPr>
      <w:r w:rsidRPr="005C0757">
        <w:rPr>
          <w:b/>
          <w:noProof/>
        </w:rPr>
        <w:t>Board of Elementary and Secondary Education</w:t>
      </w:r>
    </w:p>
    <w:p w14:paraId="45F5E631" w14:textId="77777777" w:rsidR="005C0757" w:rsidRPr="005C0757" w:rsidRDefault="005C0757" w:rsidP="005C0757">
      <w:pPr>
        <w:keepNext/>
        <w:spacing w:before="240" w:after="240"/>
        <w:jc w:val="center"/>
        <w:rPr>
          <w:bCs/>
          <w:noProof/>
        </w:rPr>
      </w:pPr>
      <w:r w:rsidRPr="005C0757">
        <w:rPr>
          <w:noProof/>
        </w:rPr>
        <w:t>Bulletin 119—Louisiana School Transportation Specifications and Procedures—Speed Limits</w:t>
      </w:r>
      <w:r w:rsidRPr="005C0757">
        <w:rPr>
          <w:noProof/>
        </w:rPr>
        <w:br/>
      </w:r>
      <w:r w:rsidRPr="005C0757">
        <w:rPr>
          <w:bCs/>
          <w:noProof/>
        </w:rPr>
        <w:t>(</w:t>
      </w:r>
      <w:r w:rsidRPr="005C0757">
        <w:rPr>
          <w:noProof/>
        </w:rPr>
        <w:t>LAC 28:CXIII.907</w:t>
      </w:r>
      <w:r w:rsidRPr="005C0757">
        <w:rPr>
          <w:bCs/>
          <w:noProof/>
        </w:rPr>
        <w:t>)</w:t>
      </w:r>
    </w:p>
    <w:p w14:paraId="058CAE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In accordance with the provisions of R.S. 17:6(A)(10) and the Administrative Procedure Act (APA), R.S. 49:953(B)(1)</w:t>
      </w:r>
      <w:r w:rsidRPr="005C0757">
        <w:rPr>
          <w:i/>
          <w:kern w:val="2"/>
        </w:rPr>
        <w:t xml:space="preserve"> </w:t>
      </w:r>
      <w:r w:rsidRPr="005C0757">
        <w:rPr>
          <w:iCs/>
          <w:kern w:val="2"/>
        </w:rPr>
        <w:t>et seq.,</w:t>
      </w:r>
      <w:r w:rsidRPr="005C0757">
        <w:rPr>
          <w:kern w:val="2"/>
        </w:rPr>
        <w:t xml:space="preserve"> the Board of Elementary and Secondary Education (BESE) has amended LAC 28:CXIII in </w:t>
      </w:r>
      <w:r w:rsidRPr="005C0757">
        <w:rPr>
          <w:i/>
          <w:kern w:val="2"/>
        </w:rPr>
        <w:t>Bulletin 119—Louisiana School Transportation Specifications and Procedures</w:t>
      </w:r>
      <w:r w:rsidRPr="005C0757">
        <w:rPr>
          <w:kern w:val="2"/>
        </w:rPr>
        <w:t xml:space="preserve">. Consultation with State Police and Department of Transportation and Development concluded that existing state regulations and BESE policy create conflicting expectations for school bus drivers and law enforcement. </w:t>
      </w:r>
      <w:r w:rsidRPr="005C0757">
        <w:rPr>
          <w:color w:val="222222"/>
          <w:kern w:val="2"/>
          <w:shd w:val="clear" w:color="auto" w:fill="FFFFFF"/>
        </w:rPr>
        <w:t xml:space="preserve">Revisions align BESE policy with Louisiana transportation statutes in Title 32. This Rule is hereby adopted on the day of promulgation. </w:t>
      </w:r>
    </w:p>
    <w:p w14:paraId="0117257B" w14:textId="77777777" w:rsidR="005C0757" w:rsidRPr="005C0757" w:rsidRDefault="005C0757" w:rsidP="005C0757">
      <w:pPr>
        <w:keepNext/>
        <w:jc w:val="center"/>
        <w:rPr>
          <w:b/>
          <w:kern w:val="28"/>
        </w:rPr>
      </w:pPr>
      <w:r w:rsidRPr="005C0757">
        <w:rPr>
          <w:b/>
          <w:kern w:val="28"/>
        </w:rPr>
        <w:t>Title 28</w:t>
      </w:r>
    </w:p>
    <w:p w14:paraId="70059D59" w14:textId="77777777" w:rsidR="005C0757" w:rsidRPr="005C0757" w:rsidRDefault="005C0757" w:rsidP="005C0757">
      <w:pPr>
        <w:keepNext/>
        <w:jc w:val="center"/>
        <w:rPr>
          <w:b/>
          <w:kern w:val="28"/>
        </w:rPr>
      </w:pPr>
      <w:r w:rsidRPr="005C0757">
        <w:rPr>
          <w:b/>
          <w:kern w:val="28"/>
        </w:rPr>
        <w:t>EDUCATION</w:t>
      </w:r>
    </w:p>
    <w:p w14:paraId="22724BFB" w14:textId="77777777" w:rsidR="005C0757" w:rsidRPr="005C0757" w:rsidRDefault="005C0757" w:rsidP="005C0757">
      <w:pPr>
        <w:keepNext/>
        <w:jc w:val="center"/>
        <w:rPr>
          <w:b/>
          <w:noProof/>
        </w:rPr>
      </w:pPr>
      <w:bookmarkStart w:id="68" w:name="_Toc241897111"/>
      <w:bookmarkStart w:id="69" w:name="_Toc241897487"/>
      <w:r w:rsidRPr="005C0757">
        <w:rPr>
          <w:b/>
          <w:noProof/>
        </w:rPr>
        <w:t>Part CXIII.  Bulletin 119—Louisiana School Transportation Specifications and Procedures</w:t>
      </w:r>
      <w:bookmarkEnd w:id="68"/>
      <w:bookmarkEnd w:id="69"/>
    </w:p>
    <w:p w14:paraId="15D9A9B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 w:name="_Toc241897126"/>
      <w:bookmarkStart w:id="71" w:name="_Toc241897502"/>
      <w:bookmarkStart w:id="72" w:name="_Toc217065301"/>
      <w:r w:rsidRPr="005C0757">
        <w:rPr>
          <w:b/>
          <w:kern w:val="2"/>
        </w:rPr>
        <w:t>Chapter 9.</w:t>
      </w:r>
      <w:r w:rsidRPr="005C0757">
        <w:rPr>
          <w:b/>
          <w:kern w:val="2"/>
        </w:rPr>
        <w:tab/>
      </w:r>
      <w:bookmarkStart w:id="73" w:name="TOCT_Chap6"/>
      <w:r w:rsidRPr="005C0757">
        <w:rPr>
          <w:b/>
          <w:kern w:val="2"/>
        </w:rPr>
        <w:t>Vehicle Operation</w:t>
      </w:r>
      <w:bookmarkEnd w:id="70"/>
      <w:bookmarkEnd w:id="71"/>
      <w:bookmarkEnd w:id="72"/>
      <w:bookmarkEnd w:id="73"/>
    </w:p>
    <w:p w14:paraId="5A516B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Intersections, Turns, Driving Speeds, and Interstate Driving</w:t>
      </w:r>
    </w:p>
    <w:p w14:paraId="00850F85"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A. - B.4.</w:t>
      </w:r>
      <w:r w:rsidRPr="005C0757">
        <w:rPr>
          <w:kern w:val="2"/>
        </w:rPr>
        <w:tab/>
        <w:t>…</w:t>
      </w:r>
    </w:p>
    <w:p w14:paraId="0BB118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Driving Speeds. The maximum speed for school buses shall be in accordance with Louisiana Revised Statutes under Title 32, Motor Vehicles and Traffic Regulation.</w:t>
      </w:r>
    </w:p>
    <w:p w14:paraId="24045B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C.1. - 2.</w:t>
      </w:r>
      <w:r w:rsidRPr="005C0757">
        <w:rPr>
          <w:kern w:val="2"/>
        </w:rPr>
        <w:tab/>
        <w:t>Repealed.</w:t>
      </w:r>
    </w:p>
    <w:p w14:paraId="56270F67"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D. - D.2.</w:t>
      </w:r>
      <w:r w:rsidRPr="005C0757">
        <w:rPr>
          <w:kern w:val="2"/>
        </w:rPr>
        <w:tab/>
        <w:t>...</w:t>
      </w:r>
    </w:p>
    <w:p w14:paraId="3386D1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 Promulgated in accordance with R.S. 17:158, R.S. 17:160-161, R.S. 17:164-166, and R.S. 32:62.</w:t>
      </w:r>
    </w:p>
    <w:p w14:paraId="5625AC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br w:type="column"/>
      </w:r>
      <w:r w:rsidRPr="005C0757">
        <w:rPr>
          <w:kern w:val="2"/>
          <w:sz w:val="18"/>
        </w:rPr>
        <w:t>HISTORICAL NOTE:</w:t>
      </w:r>
      <w:r w:rsidRPr="005C0757">
        <w:rPr>
          <w:kern w:val="2"/>
          <w:sz w:val="18"/>
        </w:rPr>
        <w:tab/>
        <w:t>Promulgated by the Board of Elementary and Secondary Education, LR 25:835 (May 1999), amended LR 25:2169 (November 1999), LR 36:1472 (July 2010), LR 37:3204 (November 2011), LR 42:231 (February 2016), LR 52:1125 (July 2026).</w:t>
      </w:r>
    </w:p>
    <w:p w14:paraId="7E619E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2071FBA" w14:textId="77777777" w:rsidR="005C0757" w:rsidRPr="005C0757" w:rsidRDefault="005C0757" w:rsidP="005C0757">
      <w:pPr>
        <w:keepNext/>
        <w:ind w:left="2160"/>
        <w:jc w:val="both"/>
      </w:pPr>
      <w:r w:rsidRPr="005C0757">
        <w:t>Tavares A. Walker</w:t>
      </w:r>
    </w:p>
    <w:p w14:paraId="6658E687" w14:textId="77777777" w:rsidR="005C0757" w:rsidRPr="005C0757" w:rsidRDefault="005C0757" w:rsidP="005C0757">
      <w:pPr>
        <w:keepNext/>
        <w:ind w:left="2160"/>
        <w:jc w:val="both"/>
      </w:pPr>
      <w:r w:rsidRPr="005C0757">
        <w:t>Executive Director</w:t>
      </w:r>
    </w:p>
    <w:p w14:paraId="7B90BF94" w14:textId="77777777" w:rsidR="005C0757" w:rsidRPr="005C0757" w:rsidRDefault="005C0757" w:rsidP="005C0757">
      <w:pPr>
        <w:rPr>
          <w:noProof/>
          <w:sz w:val="16"/>
        </w:rPr>
      </w:pPr>
      <w:r w:rsidRPr="005C0757">
        <w:rPr>
          <w:noProof/>
          <w:sz w:val="16"/>
        </w:rPr>
        <w:t>2607#058</w:t>
      </w:r>
    </w:p>
    <w:p w14:paraId="7B128F3E" w14:textId="77777777" w:rsidR="005C0757" w:rsidRPr="005C0757" w:rsidRDefault="005C0757" w:rsidP="005C0757"/>
    <w:p w14:paraId="120E2EBE" w14:textId="77777777" w:rsidR="005C0757" w:rsidRPr="005C0757" w:rsidRDefault="005C0757" w:rsidP="005C0757">
      <w:pPr>
        <w:keepNext/>
        <w:tabs>
          <w:tab w:val="left" w:pos="-1440"/>
        </w:tabs>
        <w:spacing w:after="120"/>
        <w:jc w:val="center"/>
        <w:rPr>
          <w:b/>
          <w:noProof/>
        </w:rPr>
      </w:pPr>
      <w:r w:rsidRPr="005C0757">
        <w:rPr>
          <w:b/>
          <w:noProof/>
        </w:rPr>
        <w:t>RULE</w:t>
      </w:r>
    </w:p>
    <w:p w14:paraId="4523F42F" w14:textId="77777777" w:rsidR="005C0757" w:rsidRPr="005C0757" w:rsidRDefault="005C0757" w:rsidP="005C0757">
      <w:pPr>
        <w:keepNext/>
        <w:jc w:val="center"/>
        <w:rPr>
          <w:b/>
          <w:noProof/>
        </w:rPr>
      </w:pPr>
      <w:r w:rsidRPr="005C0757">
        <w:rPr>
          <w:b/>
          <w:noProof/>
        </w:rPr>
        <w:t>Board of Elementary and Secondary Education</w:t>
      </w:r>
    </w:p>
    <w:p w14:paraId="0F5B7BA7" w14:textId="77777777" w:rsidR="005C0757" w:rsidRPr="005C0757" w:rsidRDefault="005C0757" w:rsidP="005C0757">
      <w:pPr>
        <w:keepNext/>
        <w:spacing w:before="240" w:after="240"/>
        <w:jc w:val="center"/>
        <w:rPr>
          <w:bCs/>
          <w:noProof/>
        </w:rPr>
      </w:pPr>
      <w:r w:rsidRPr="005C0757">
        <w:rPr>
          <w:noProof/>
        </w:rPr>
        <w:t>Bulletin 142—Louisiana Mathematics Student Standards</w:t>
      </w:r>
      <w:r w:rsidRPr="005C0757">
        <w:rPr>
          <w:noProof/>
        </w:rPr>
        <w:br/>
        <w:t>Math Content Standards</w:t>
      </w:r>
      <w:r w:rsidRPr="005C0757">
        <w:rPr>
          <w:noProof/>
        </w:rPr>
        <w:br/>
      </w:r>
      <w:r w:rsidRPr="005C0757">
        <w:rPr>
          <w:bCs/>
          <w:noProof/>
        </w:rPr>
        <w:t>(</w:t>
      </w:r>
      <w:r w:rsidRPr="005C0757">
        <w:rPr>
          <w:noProof/>
        </w:rPr>
        <w:t xml:space="preserve">LAC 28:CLXXI.Chapters 1-25 and </w:t>
      </w:r>
      <w:r w:rsidRPr="005C0757">
        <w:rPr>
          <w:noProof/>
        </w:rPr>
        <w:br/>
        <w:t>LAC 28:CXLII.Chapters 1-41</w:t>
      </w:r>
      <w:r w:rsidRPr="005C0757">
        <w:rPr>
          <w:bCs/>
          <w:noProof/>
        </w:rPr>
        <w:t>)</w:t>
      </w:r>
    </w:p>
    <w:p w14:paraId="43A381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hd w:val="clear" w:color="auto" w:fill="FFFFFF"/>
        </w:rPr>
      </w:pPr>
      <w:r w:rsidRPr="005C0757">
        <w:rPr>
          <w:kern w:val="2"/>
        </w:rPr>
        <w:t>In accordance with the provisions of R.S. 17:6(A)(10) and the Administrative Procedure Act (APA), R.S. 49:953(B)(1) et seq., the Board of Elementary and Secondary Education (BESE) has repealed LAC 28:</w:t>
      </w:r>
      <w:r w:rsidRPr="005C0757">
        <w:rPr>
          <w:noProof/>
          <w:kern w:val="2"/>
        </w:rPr>
        <w:t>CLXXI</w:t>
      </w:r>
      <w:r w:rsidRPr="005C0757">
        <w:rPr>
          <w:kern w:val="2"/>
        </w:rPr>
        <w:t xml:space="preserve"> in </w:t>
      </w:r>
      <w:r w:rsidRPr="005C0757">
        <w:rPr>
          <w:i/>
          <w:noProof/>
          <w:kern w:val="2"/>
        </w:rPr>
        <w:t xml:space="preserve">Bulletin 142—Louisiana Mathematics Student Standards </w:t>
      </w:r>
      <w:r w:rsidRPr="005C0757">
        <w:rPr>
          <w:iCs/>
          <w:noProof/>
          <w:kern w:val="2"/>
        </w:rPr>
        <w:t>and</w:t>
      </w:r>
      <w:r w:rsidRPr="005C0757">
        <w:rPr>
          <w:i/>
          <w:noProof/>
          <w:kern w:val="2"/>
        </w:rPr>
        <w:t xml:space="preserve"> </w:t>
      </w:r>
      <w:r w:rsidRPr="005C0757">
        <w:rPr>
          <w:noProof/>
          <w:kern w:val="2"/>
        </w:rPr>
        <w:t xml:space="preserve">adopted LAC 28:CXLII. in </w:t>
      </w:r>
      <w:r w:rsidRPr="005C0757">
        <w:rPr>
          <w:i/>
          <w:noProof/>
          <w:kern w:val="2"/>
        </w:rPr>
        <w:t xml:space="preserve">Bulletin 142—Louisiana Mathematics Student Standards. </w:t>
      </w:r>
      <w:r w:rsidRPr="005C0757">
        <w:rPr>
          <w:kern w:val="2"/>
          <w:shd w:val="clear" w:color="auto" w:fill="FFFFFF"/>
        </w:rPr>
        <w:t xml:space="preserve">Board of Elementary and Secondary Education (BESE) policy requires that Louisiana content standards are periodically reviewed and revised to maintain rigor and high expectations for teaching and learning. This Rule is hereby adopted on the day of promulgation. </w:t>
      </w:r>
    </w:p>
    <w:p w14:paraId="72AE97F3" w14:textId="77777777" w:rsidR="005C0757" w:rsidRPr="005C0757" w:rsidRDefault="005C0757" w:rsidP="005C0757">
      <w:pPr>
        <w:keepNext/>
        <w:jc w:val="center"/>
        <w:rPr>
          <w:b/>
          <w:kern w:val="28"/>
        </w:rPr>
      </w:pPr>
      <w:r w:rsidRPr="005C0757">
        <w:rPr>
          <w:b/>
          <w:kern w:val="28"/>
        </w:rPr>
        <w:t>Title 28</w:t>
      </w:r>
    </w:p>
    <w:p w14:paraId="2F084448" w14:textId="77777777" w:rsidR="005C0757" w:rsidRPr="005C0757" w:rsidRDefault="005C0757" w:rsidP="005C0757">
      <w:pPr>
        <w:keepNext/>
        <w:jc w:val="center"/>
        <w:rPr>
          <w:b/>
          <w:kern w:val="28"/>
        </w:rPr>
      </w:pPr>
      <w:r w:rsidRPr="005C0757">
        <w:rPr>
          <w:b/>
          <w:kern w:val="28"/>
        </w:rPr>
        <w:t>Education</w:t>
      </w:r>
    </w:p>
    <w:p w14:paraId="6B30537F" w14:textId="77777777" w:rsidR="005C0757" w:rsidRPr="005C0757" w:rsidRDefault="005C0757" w:rsidP="005C0757">
      <w:pPr>
        <w:keepNext/>
        <w:jc w:val="center"/>
        <w:rPr>
          <w:b/>
          <w:noProof/>
        </w:rPr>
      </w:pPr>
      <w:r w:rsidRPr="005C0757">
        <w:rPr>
          <w:b/>
          <w:noProof/>
        </w:rPr>
        <w:t>Part CLXXI.  Bulletin 142—Louisiana Mathematics Student Standards</w:t>
      </w:r>
    </w:p>
    <w:p w14:paraId="38002B1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General</w:t>
      </w:r>
    </w:p>
    <w:p w14:paraId="798115C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Introduction</w:t>
      </w:r>
    </w:p>
    <w:p w14:paraId="682E1F2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C6E18A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B561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(July 2016), repealed LR 52:1125 (July 2026).</w:t>
      </w:r>
    </w:p>
    <w:p w14:paraId="6777496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t>Kindergarten</w:t>
      </w:r>
    </w:p>
    <w:p w14:paraId="6647B52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§301.</w:t>
      </w:r>
      <w:r w:rsidRPr="005C0757">
        <w:rPr>
          <w:b/>
          <w:kern w:val="2"/>
        </w:rPr>
        <w:tab/>
        <w:t>Counting and Cardinality</w:t>
      </w:r>
    </w:p>
    <w:p w14:paraId="67FD96F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695A7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40DEF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(July 2016), repealed LR 52:1125 (July 2026).</w:t>
      </w:r>
    </w:p>
    <w:p w14:paraId="71B66B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§303.</w:t>
      </w:r>
      <w:r w:rsidRPr="005C0757">
        <w:rPr>
          <w:b/>
          <w:kern w:val="2"/>
        </w:rPr>
        <w:tab/>
        <w:t>Operations and Algebraic Thinking</w:t>
      </w:r>
    </w:p>
    <w:p w14:paraId="7E58D27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8E59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FFA0D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52:1125 (July 2026).</w:t>
      </w:r>
    </w:p>
    <w:p w14:paraId="16E5BF6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§305.</w:t>
      </w:r>
      <w:r w:rsidRPr="005C0757">
        <w:rPr>
          <w:b/>
          <w:kern w:val="2"/>
        </w:rPr>
        <w:tab/>
        <w:t>Number and Operations in Base Ten</w:t>
      </w:r>
    </w:p>
    <w:p w14:paraId="06ED61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BCB38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E4059E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52:1125 (July 2026).</w:t>
      </w:r>
    </w:p>
    <w:p w14:paraId="25C4F3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§307.</w:t>
      </w:r>
      <w:r w:rsidRPr="005C0757">
        <w:rPr>
          <w:b/>
          <w:kern w:val="2"/>
        </w:rPr>
        <w:tab/>
        <w:t>Measurement and Data</w:t>
      </w:r>
    </w:p>
    <w:p w14:paraId="0FD116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350E5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8170C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4DD0B09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§309.</w:t>
      </w:r>
      <w:r w:rsidRPr="005C0757">
        <w:rPr>
          <w:b/>
          <w:kern w:val="2"/>
        </w:rPr>
        <w:tab/>
        <w:t>Geometry</w:t>
      </w:r>
    </w:p>
    <w:p w14:paraId="5A12E4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1CC285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034AC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FD5555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r w:rsidRPr="005C0757">
        <w:rPr>
          <w:b/>
          <w:kern w:val="2"/>
        </w:rPr>
        <w:tab/>
        <w:t>Grade 1</w:t>
      </w:r>
    </w:p>
    <w:p w14:paraId="6636C4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§501.</w:t>
      </w:r>
      <w:r w:rsidRPr="005C0757">
        <w:rPr>
          <w:b/>
          <w:kern w:val="2"/>
        </w:rPr>
        <w:tab/>
        <w:t>Operations and Algebraic Thinking</w:t>
      </w:r>
    </w:p>
    <w:p w14:paraId="5E0B95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D7B5E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0E175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472FD5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§503.</w:t>
      </w:r>
      <w:r w:rsidRPr="005C0757">
        <w:rPr>
          <w:b/>
          <w:kern w:val="2"/>
        </w:rPr>
        <w:tab/>
        <w:t>Number and Operations in Base Ten</w:t>
      </w:r>
    </w:p>
    <w:p w14:paraId="2A6DE7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567FF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B1D67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E7D8D8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§505.</w:t>
      </w:r>
      <w:r w:rsidRPr="005C0757">
        <w:rPr>
          <w:b/>
          <w:kern w:val="2"/>
        </w:rPr>
        <w:tab/>
        <w:t>Measurement and Data</w:t>
      </w:r>
    </w:p>
    <w:p w14:paraId="61AAC5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F5C94B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DC2F4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4B2F49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§507.</w:t>
      </w:r>
      <w:r w:rsidRPr="005C0757">
        <w:rPr>
          <w:b/>
          <w:kern w:val="2"/>
        </w:rPr>
        <w:tab/>
        <w:t>Geometry</w:t>
      </w:r>
    </w:p>
    <w:p w14:paraId="701861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251FD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E650C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15AF8A0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Grade 2</w:t>
      </w:r>
    </w:p>
    <w:p w14:paraId="0A4F9CD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§701.</w:t>
      </w:r>
      <w:r w:rsidRPr="005C0757">
        <w:rPr>
          <w:b/>
          <w:kern w:val="2"/>
        </w:rPr>
        <w:tab/>
        <w:t>Operations and Algebraic Thinking</w:t>
      </w:r>
    </w:p>
    <w:p w14:paraId="2B3FC9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911E53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E9397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0F1C2AB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§703.</w:t>
      </w:r>
      <w:r w:rsidRPr="005C0757">
        <w:rPr>
          <w:b/>
          <w:kern w:val="2"/>
        </w:rPr>
        <w:tab/>
        <w:t>Numbers and Operations in Base Ten</w:t>
      </w:r>
    </w:p>
    <w:p w14:paraId="469E6D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6D76B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4F3C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67C1F78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Measurement and Data</w:t>
      </w:r>
    </w:p>
    <w:p w14:paraId="1742E6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C8A82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8B1B1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03E10C9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§707.</w:t>
      </w:r>
      <w:r w:rsidRPr="005C0757">
        <w:rPr>
          <w:b/>
          <w:kern w:val="2"/>
        </w:rPr>
        <w:tab/>
        <w:t>Geometry</w:t>
      </w:r>
    </w:p>
    <w:p w14:paraId="6BAC0B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238FB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1383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4AAAC67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r w:rsidRPr="005C0757">
        <w:rPr>
          <w:b/>
          <w:kern w:val="2"/>
        </w:rPr>
        <w:tab/>
        <w:t>Grade 3</w:t>
      </w:r>
    </w:p>
    <w:p w14:paraId="148B871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§901.</w:t>
      </w:r>
      <w:r w:rsidRPr="005C0757">
        <w:rPr>
          <w:b/>
          <w:kern w:val="2"/>
        </w:rPr>
        <w:tab/>
        <w:t>Operations and Algebraic Thinking</w:t>
      </w:r>
    </w:p>
    <w:p w14:paraId="47CA2D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22D93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9860CB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46A19D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§903.</w:t>
      </w:r>
      <w:r w:rsidRPr="005C0757">
        <w:rPr>
          <w:b/>
          <w:kern w:val="2"/>
        </w:rPr>
        <w:tab/>
        <w:t>Number and Operations in Base Ten</w:t>
      </w:r>
    </w:p>
    <w:p w14:paraId="4120F7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8CE41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C5952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35F876C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§905.</w:t>
      </w:r>
      <w:r w:rsidRPr="005C0757">
        <w:rPr>
          <w:b/>
          <w:kern w:val="2"/>
        </w:rPr>
        <w:tab/>
        <w:t>Number and Operations—Fractions</w:t>
      </w:r>
    </w:p>
    <w:p w14:paraId="17F26A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9F3E8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D28C5E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103C6DF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Measurement and Data</w:t>
      </w:r>
    </w:p>
    <w:p w14:paraId="795317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3B315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83CB4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1BE74A9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§909.</w:t>
      </w:r>
      <w:r w:rsidRPr="005C0757">
        <w:rPr>
          <w:b/>
          <w:kern w:val="2"/>
        </w:rPr>
        <w:tab/>
        <w:t>Geometry</w:t>
      </w:r>
    </w:p>
    <w:p w14:paraId="1325FD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8614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9C50F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57F2AF0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11.</w:t>
      </w:r>
      <w:r w:rsidRPr="005C0757">
        <w:rPr>
          <w:b/>
          <w:kern w:val="2"/>
        </w:rPr>
        <w:tab/>
        <w:t>Grade 4</w:t>
      </w:r>
    </w:p>
    <w:p w14:paraId="14315D5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§1101.</w:t>
      </w:r>
      <w:r w:rsidRPr="005C0757">
        <w:rPr>
          <w:b/>
          <w:kern w:val="2"/>
        </w:rPr>
        <w:tab/>
        <w:t>Operations and Algebraic Thinking</w:t>
      </w:r>
    </w:p>
    <w:p w14:paraId="44D766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68981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3441FEA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§1103.</w:t>
      </w:r>
      <w:r w:rsidRPr="005C0757">
        <w:rPr>
          <w:b/>
          <w:kern w:val="2"/>
        </w:rPr>
        <w:tab/>
        <w:t>Number and Operations in Base Ten</w:t>
      </w:r>
    </w:p>
    <w:p w14:paraId="62D431B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1838D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EE0C9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008DBF3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§1105.</w:t>
      </w:r>
      <w:r w:rsidRPr="005C0757">
        <w:rPr>
          <w:b/>
          <w:kern w:val="2"/>
        </w:rPr>
        <w:tab/>
        <w:t>Number and Operations—Fractions</w:t>
      </w:r>
    </w:p>
    <w:p w14:paraId="58ED1E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BAB4BE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58A9B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017A8B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§1107.</w:t>
      </w:r>
      <w:r w:rsidRPr="005C0757">
        <w:rPr>
          <w:b/>
          <w:kern w:val="2"/>
        </w:rPr>
        <w:tab/>
        <w:t>Measurement and Data</w:t>
      </w:r>
    </w:p>
    <w:p w14:paraId="553850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C78CE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17.6, R.S. 17:24.4, and R.S. 17:154.</w:t>
      </w:r>
    </w:p>
    <w:p w14:paraId="719FB6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52:1126 (July 2026).</w:t>
      </w:r>
    </w:p>
    <w:p w14:paraId="17243D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§1109.</w:t>
      </w:r>
      <w:r w:rsidRPr="005C0757">
        <w:rPr>
          <w:b/>
          <w:kern w:val="2"/>
        </w:rPr>
        <w:tab/>
        <w:t>Geometry</w:t>
      </w:r>
    </w:p>
    <w:p w14:paraId="645DA2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72C43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33D4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52:1127 (July 2026).</w:t>
      </w:r>
    </w:p>
    <w:p w14:paraId="7767E43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r w:rsidRPr="005C0757">
        <w:rPr>
          <w:b/>
          <w:kern w:val="2"/>
        </w:rPr>
        <w:tab/>
        <w:t>Grade 5</w:t>
      </w:r>
    </w:p>
    <w:p w14:paraId="67AAA40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§1301.</w:t>
      </w:r>
      <w:r w:rsidRPr="005C0757">
        <w:rPr>
          <w:b/>
          <w:kern w:val="2"/>
        </w:rPr>
        <w:tab/>
        <w:t>Operations and Algebraic Thinking</w:t>
      </w:r>
    </w:p>
    <w:p w14:paraId="1863E4E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Repealed.</w:t>
      </w:r>
    </w:p>
    <w:p w14:paraId="4B525B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882E5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52:1127 (July 2026).</w:t>
      </w:r>
    </w:p>
    <w:p w14:paraId="5066AFD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§1303.</w:t>
      </w:r>
      <w:r w:rsidRPr="005C0757">
        <w:rPr>
          <w:b/>
          <w:kern w:val="2"/>
        </w:rPr>
        <w:tab/>
        <w:t>Number and Operations in Base Ten</w:t>
      </w:r>
    </w:p>
    <w:p w14:paraId="0E74F56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7F7DEB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26F7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42:1050 (July 2016), repealed LR 52:1127 (July 2026).</w:t>
      </w:r>
    </w:p>
    <w:p w14:paraId="60EFFE1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§1305.</w:t>
      </w:r>
      <w:r w:rsidRPr="005C0757">
        <w:rPr>
          <w:b/>
          <w:kern w:val="2"/>
        </w:rPr>
        <w:tab/>
        <w:t>Number and Operations—Fractions</w:t>
      </w:r>
    </w:p>
    <w:p w14:paraId="71F3E0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FB12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03E9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42:1050 (July 2016), repealed LR 52:1127 (July 2026).</w:t>
      </w:r>
    </w:p>
    <w:p w14:paraId="2B2BDAA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§1307.</w:t>
      </w:r>
      <w:r w:rsidRPr="005C0757">
        <w:rPr>
          <w:b/>
          <w:kern w:val="2"/>
        </w:rPr>
        <w:tab/>
        <w:t>Measurement and Data</w:t>
      </w:r>
    </w:p>
    <w:p w14:paraId="4C70C37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D0865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2810B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2A1527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§1309.</w:t>
      </w:r>
      <w:r w:rsidRPr="005C0757">
        <w:rPr>
          <w:b/>
          <w:kern w:val="2"/>
        </w:rPr>
        <w:tab/>
        <w:t>Geometry</w:t>
      </w:r>
    </w:p>
    <w:p w14:paraId="0888D6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495E0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4CD63C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56794C7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15.</w:t>
      </w:r>
      <w:r w:rsidRPr="005C0757">
        <w:rPr>
          <w:b/>
          <w:kern w:val="2"/>
        </w:rPr>
        <w:tab/>
        <w:t>Grade 6</w:t>
      </w:r>
    </w:p>
    <w:p w14:paraId="067656A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§1501.</w:t>
      </w:r>
      <w:r w:rsidRPr="005C0757">
        <w:rPr>
          <w:b/>
          <w:kern w:val="2"/>
        </w:rPr>
        <w:tab/>
        <w:t>Ratios and Proportional Relationships</w:t>
      </w:r>
    </w:p>
    <w:p w14:paraId="04E729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1F80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A97CD8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0CB490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§1503.</w:t>
      </w:r>
      <w:r w:rsidRPr="005C0757">
        <w:rPr>
          <w:b/>
          <w:kern w:val="2"/>
        </w:rPr>
        <w:tab/>
        <w:t>The Number System</w:t>
      </w:r>
    </w:p>
    <w:p w14:paraId="062123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06985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B2678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42:1052 (July 2016), repealed LR 52:1127 (July 2026).</w:t>
      </w:r>
    </w:p>
    <w:p w14:paraId="7DF20A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§1505.</w:t>
      </w:r>
      <w:r w:rsidRPr="005C0757">
        <w:rPr>
          <w:b/>
          <w:kern w:val="2"/>
        </w:rPr>
        <w:tab/>
        <w:t>Expressions and Equations</w:t>
      </w:r>
    </w:p>
    <w:p w14:paraId="497F35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3B093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DC3A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42:1052 (July 2016), repealed LR 52:1127 (July 2026).</w:t>
      </w:r>
    </w:p>
    <w:p w14:paraId="12AACB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§1507.</w:t>
      </w:r>
      <w:r w:rsidRPr="005C0757">
        <w:rPr>
          <w:b/>
          <w:kern w:val="2"/>
        </w:rPr>
        <w:tab/>
        <w:t>Geometry</w:t>
      </w:r>
    </w:p>
    <w:p w14:paraId="3D5C26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32E38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F448D1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33E4CB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Statistics and Probability</w:t>
      </w:r>
    </w:p>
    <w:p w14:paraId="6B60A1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51BE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83F90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20F4C66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r w:rsidRPr="005C0757">
        <w:rPr>
          <w:b/>
          <w:kern w:val="2"/>
        </w:rPr>
        <w:tab/>
        <w:t>Grade 7</w:t>
      </w:r>
    </w:p>
    <w:p w14:paraId="696D11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§1701.</w:t>
      </w:r>
      <w:r w:rsidRPr="005C0757">
        <w:rPr>
          <w:b/>
          <w:kern w:val="2"/>
        </w:rPr>
        <w:tab/>
        <w:t>Ratios and Proportional Relationships</w:t>
      </w:r>
    </w:p>
    <w:p w14:paraId="184058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783C1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49FDE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5419F4C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§1703.</w:t>
      </w:r>
      <w:r w:rsidRPr="005C0757">
        <w:rPr>
          <w:b/>
          <w:kern w:val="2"/>
        </w:rPr>
        <w:tab/>
        <w:t>The Number System</w:t>
      </w:r>
    </w:p>
    <w:p w14:paraId="02D141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CF79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69B7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4CA530C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§1705.</w:t>
      </w:r>
      <w:r w:rsidRPr="005C0757">
        <w:rPr>
          <w:b/>
          <w:kern w:val="2"/>
        </w:rPr>
        <w:tab/>
        <w:t>Expressions and Equations</w:t>
      </w:r>
    </w:p>
    <w:p w14:paraId="784D57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Repealed. </w:t>
      </w:r>
    </w:p>
    <w:p w14:paraId="4A1070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3B3DB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55FD97A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§1707.</w:t>
      </w:r>
      <w:r w:rsidRPr="005C0757">
        <w:rPr>
          <w:b/>
          <w:kern w:val="2"/>
        </w:rPr>
        <w:tab/>
        <w:t>Geometry</w:t>
      </w:r>
    </w:p>
    <w:p w14:paraId="7CAF34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88324A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A2334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03B147E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§1709.</w:t>
      </w:r>
      <w:r w:rsidRPr="005C0757">
        <w:rPr>
          <w:b/>
          <w:kern w:val="2"/>
        </w:rPr>
        <w:tab/>
        <w:t>Statistics and Probability</w:t>
      </w:r>
    </w:p>
    <w:p w14:paraId="432035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5AE35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73A90A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42:1055 (July 2016), repealed LR 52:1127 (July 2026).</w:t>
      </w:r>
    </w:p>
    <w:p w14:paraId="2CCC554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p>
    <w:p w14:paraId="35F11D6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§1901.</w:t>
      </w:r>
      <w:r w:rsidRPr="005C0757">
        <w:rPr>
          <w:b/>
          <w:kern w:val="2"/>
        </w:rPr>
        <w:tab/>
        <w:t>The Number System</w:t>
      </w:r>
    </w:p>
    <w:p w14:paraId="7E01B5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Repealed. </w:t>
      </w:r>
    </w:p>
    <w:p w14:paraId="229391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4949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42:1055 (July 2016), repealed LR 52:1127 (July 2026).</w:t>
      </w:r>
    </w:p>
    <w:p w14:paraId="2085884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Expressions and Equations</w:t>
      </w:r>
    </w:p>
    <w:p w14:paraId="3DCA5A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7053F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F628C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42:1055 (July 2016), repealed LR 52:1127 (July 2026).</w:t>
      </w:r>
    </w:p>
    <w:p w14:paraId="42ACA47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§1905.</w:t>
      </w:r>
      <w:r w:rsidRPr="005C0757">
        <w:rPr>
          <w:b/>
          <w:kern w:val="2"/>
        </w:rPr>
        <w:tab/>
        <w:t>Functions</w:t>
      </w:r>
    </w:p>
    <w:p w14:paraId="742F0C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BF8BF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0E486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7A021B9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§1907.</w:t>
      </w:r>
      <w:r w:rsidRPr="005C0757">
        <w:rPr>
          <w:b/>
          <w:kern w:val="2"/>
        </w:rPr>
        <w:tab/>
        <w:t>Geometry</w:t>
      </w:r>
    </w:p>
    <w:p w14:paraId="3DE8FF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E9F43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EEB33B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102CFD3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§1909.</w:t>
      </w:r>
      <w:r w:rsidRPr="005C0757">
        <w:rPr>
          <w:b/>
          <w:kern w:val="2"/>
        </w:rPr>
        <w:tab/>
        <w:t>Statistics and Probability</w:t>
      </w:r>
    </w:p>
    <w:p w14:paraId="28FB87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49A00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31D04A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7B472D4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Algebra I</w:t>
      </w:r>
    </w:p>
    <w:p w14:paraId="74A14E7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§2101.</w:t>
      </w:r>
      <w:r w:rsidRPr="005C0757">
        <w:rPr>
          <w:b/>
          <w:kern w:val="2"/>
        </w:rPr>
        <w:tab/>
        <w:t>Number and Quantity</w:t>
      </w:r>
    </w:p>
    <w:p w14:paraId="6B4B27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D45D3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ABEA4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42:1057 (July 2016), repealed LR 52:1128 (July 2026).</w:t>
      </w:r>
    </w:p>
    <w:p w14:paraId="3EC1D8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§2103.</w:t>
      </w:r>
      <w:r w:rsidRPr="005C0757">
        <w:rPr>
          <w:b/>
          <w:kern w:val="2"/>
        </w:rPr>
        <w:tab/>
        <w:t>Algebra</w:t>
      </w:r>
    </w:p>
    <w:p w14:paraId="2D8DF1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96B82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C7779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42:1057 (July 2016), repealed LR 52:1128 (July 2026).</w:t>
      </w:r>
    </w:p>
    <w:p w14:paraId="3E7623F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§2105.</w:t>
      </w:r>
      <w:r w:rsidRPr="005C0757">
        <w:rPr>
          <w:b/>
          <w:kern w:val="2"/>
        </w:rPr>
        <w:tab/>
        <w:t>Functions</w:t>
      </w:r>
    </w:p>
    <w:p w14:paraId="554DB6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169F5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FCA1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42:1058 (July 2016), repealed LR 52:1128 (July 2026).</w:t>
      </w:r>
    </w:p>
    <w:p w14:paraId="0EBEDA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§2107.</w:t>
      </w:r>
      <w:r w:rsidRPr="005C0757">
        <w:rPr>
          <w:b/>
          <w:kern w:val="2"/>
        </w:rPr>
        <w:tab/>
        <w:t>Statistics and Probability</w:t>
      </w:r>
    </w:p>
    <w:p w14:paraId="4AC823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B0D1D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12261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42:1058 (July 2016), repealed LR 52:1128 (July 2026).</w:t>
      </w:r>
    </w:p>
    <w:p w14:paraId="5EFBFF1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Algebra II</w:t>
      </w:r>
    </w:p>
    <w:p w14:paraId="04753A8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§2301.</w:t>
      </w:r>
      <w:r w:rsidRPr="005C0757">
        <w:rPr>
          <w:b/>
          <w:kern w:val="2"/>
        </w:rPr>
        <w:tab/>
        <w:t>Number and Quantity</w:t>
      </w:r>
    </w:p>
    <w:p w14:paraId="2053BA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72BFEB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DD89E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7A4D5D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Algebra</w:t>
      </w:r>
    </w:p>
    <w:p w14:paraId="0516FE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E3C4FC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ACE84C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6FC8923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Functions</w:t>
      </w:r>
    </w:p>
    <w:p w14:paraId="7C9D62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CC871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0C6A6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0FF31DB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§2307.</w:t>
      </w:r>
      <w:r w:rsidRPr="005C0757">
        <w:rPr>
          <w:b/>
          <w:kern w:val="2"/>
        </w:rPr>
        <w:tab/>
        <w:t>Statistics and Probability</w:t>
      </w:r>
    </w:p>
    <w:p w14:paraId="7CC6F9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86EBEC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99D5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42:1060 (July 2016), repealed LR 52:1128 (July 2026).</w:t>
      </w:r>
    </w:p>
    <w:p w14:paraId="67ABD68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25.</w:t>
      </w:r>
      <w:r w:rsidRPr="005C0757">
        <w:rPr>
          <w:b/>
          <w:kern w:val="2"/>
        </w:rPr>
        <w:tab/>
        <w:t>Geometry</w:t>
      </w:r>
    </w:p>
    <w:p w14:paraId="4652476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§2501.</w:t>
      </w:r>
      <w:r w:rsidRPr="005C0757">
        <w:rPr>
          <w:b/>
          <w:kern w:val="2"/>
        </w:rPr>
        <w:tab/>
        <w:t>Geometry</w:t>
      </w:r>
    </w:p>
    <w:p w14:paraId="5D89D0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B172E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5815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42:1060 (July 2016), repealed LR 52:1128 (July 2026).</w:t>
      </w:r>
    </w:p>
    <w:p w14:paraId="353699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§2503.</w:t>
      </w:r>
      <w:r w:rsidRPr="005C0757">
        <w:rPr>
          <w:b/>
          <w:kern w:val="2"/>
        </w:rPr>
        <w:tab/>
        <w:t>Statistics and Probability</w:t>
      </w:r>
    </w:p>
    <w:p w14:paraId="0ABE8F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B9D70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1F197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42:1062 (July 2016), repealed LR 52:1128 (July 2026).</w:t>
      </w:r>
    </w:p>
    <w:p w14:paraId="5C48EC2E" w14:textId="77777777" w:rsidR="005C0757" w:rsidRPr="005C0757" w:rsidRDefault="005C0757" w:rsidP="005C0757">
      <w:pPr>
        <w:keepNext/>
        <w:jc w:val="center"/>
        <w:rPr>
          <w:b/>
          <w:kern w:val="28"/>
        </w:rPr>
      </w:pPr>
      <w:r w:rsidRPr="005C0757">
        <w:rPr>
          <w:b/>
          <w:kern w:val="28"/>
        </w:rPr>
        <w:t>Title 28</w:t>
      </w:r>
    </w:p>
    <w:p w14:paraId="74998470" w14:textId="77777777" w:rsidR="005C0757" w:rsidRPr="005C0757" w:rsidRDefault="005C0757" w:rsidP="005C0757">
      <w:pPr>
        <w:keepNext/>
        <w:jc w:val="center"/>
        <w:rPr>
          <w:b/>
          <w:kern w:val="28"/>
        </w:rPr>
      </w:pPr>
      <w:r w:rsidRPr="005C0757">
        <w:rPr>
          <w:b/>
          <w:kern w:val="28"/>
        </w:rPr>
        <w:t>Education</w:t>
      </w:r>
    </w:p>
    <w:p w14:paraId="407AB3D3" w14:textId="77777777" w:rsidR="005C0757" w:rsidRPr="005C0757" w:rsidRDefault="005C0757" w:rsidP="005C0757">
      <w:pPr>
        <w:keepNext/>
        <w:jc w:val="center"/>
        <w:rPr>
          <w:b/>
          <w:noProof/>
        </w:rPr>
      </w:pPr>
      <w:r w:rsidRPr="005C0757">
        <w:rPr>
          <w:b/>
          <w:noProof/>
        </w:rPr>
        <w:t>Part CXLII.  Bulletin 142—Louisiana Mathematics Student Standards</w:t>
      </w:r>
    </w:p>
    <w:p w14:paraId="3E5178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p>
    <w:p w14:paraId="5680E2DC" w14:textId="77777777" w:rsidR="005C0757" w:rsidRPr="005C0757" w:rsidRDefault="005C0757" w:rsidP="005C0757">
      <w:pPr>
        <w:ind w:left="432" w:right="432"/>
        <w:jc w:val="both"/>
        <w:rPr>
          <w:noProof/>
          <w:sz w:val="16"/>
          <w:szCs w:val="16"/>
        </w:rPr>
      </w:pPr>
      <w:r w:rsidRPr="005C0757">
        <w:rPr>
          <w:noProof/>
          <w:sz w:val="16"/>
          <w:szCs w:val="16"/>
        </w:rPr>
        <w:t xml:space="preserve">Editors Note: Sections 101, 301, 303, 305, 307, 309, 501, 503, 505, 507, 701, 703, 705, 707, 901, 903, 905, 907, 909, 1101, 1103, 1105, 1107, 1109, 1301, 1303, 1305, 1307, 1309, 1501, 1503, 1505, 1507, 1509, 1701, 1703, 1705, 1707, 1709, 1901, 1901, 1903, 1905, 1907, 1909 were promulgated in the July 2016 </w:t>
      </w:r>
      <w:r w:rsidRPr="005C0757">
        <w:rPr>
          <w:i/>
          <w:iCs/>
          <w:noProof/>
          <w:sz w:val="16"/>
          <w:szCs w:val="16"/>
        </w:rPr>
        <w:t xml:space="preserve">Louisiana Register </w:t>
      </w:r>
      <w:r w:rsidRPr="005C0757">
        <w:rPr>
          <w:noProof/>
          <w:sz w:val="16"/>
          <w:szCs w:val="16"/>
        </w:rPr>
        <w:t>on pages 1042-1063 in Title 28v171. They are being moved from Title 28v171 to Title 28v142.</w:t>
      </w:r>
    </w:p>
    <w:p w14:paraId="298BF74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p>
    <w:p w14:paraId="799B159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General</w:t>
      </w:r>
    </w:p>
    <w:p w14:paraId="4D9853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Introduction</w:t>
      </w:r>
    </w:p>
    <w:p w14:paraId="67BA6D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Louisiana student standards define what a public school student should know or be able to accomplish at the end of a specific time period or grade level or at the completion of a course. The standards represent the knowledge and skills needed for students to successfully transition from each grade and ultimately to postsecondary education and the workplace.</w:t>
      </w:r>
    </w:p>
    <w:p w14:paraId="760FAC9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25D160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52:1128 (July 2026).</w:t>
      </w:r>
    </w:p>
    <w:p w14:paraId="5822665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4" w:name="_Toc201107343"/>
      <w:bookmarkStart w:id="75" w:name="_Toc456691828"/>
      <w:r w:rsidRPr="005C0757">
        <w:rPr>
          <w:b/>
          <w:kern w:val="2"/>
        </w:rPr>
        <w:t>§103.</w:t>
      </w:r>
      <w:r w:rsidRPr="005C0757">
        <w:rPr>
          <w:b/>
          <w:kern w:val="2"/>
        </w:rPr>
        <w:tab/>
      </w:r>
      <w:bookmarkEnd w:id="74"/>
      <w:bookmarkEnd w:id="75"/>
      <w:r w:rsidRPr="005C0757">
        <w:rPr>
          <w:b/>
          <w:kern w:val="2"/>
        </w:rPr>
        <w:t>Standards for Math Practice</w:t>
      </w:r>
    </w:p>
    <w:p w14:paraId="3ABD6E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Standards for Math Practice describe how students interact with math content. These standards apply to students in grades K-12. The practice standards bring together content in a way that supports students’ logical thinking and problem solving.</w:t>
      </w:r>
    </w:p>
    <w:p w14:paraId="10507B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7AA74C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Make sense of problems and persevere in solving them.</w:t>
      </w:r>
    </w:p>
    <w:p w14:paraId="7F2D26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Reason abstractly and quantitatively.</w:t>
      </w:r>
    </w:p>
    <w:p w14:paraId="0219C3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viable arguments and critique the reasoning of others.</w:t>
      </w:r>
    </w:p>
    <w:p w14:paraId="316151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Model with mathematics.</w:t>
      </w:r>
    </w:p>
    <w:p w14:paraId="7D924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appropriate tools strategically.</w:t>
      </w:r>
    </w:p>
    <w:p w14:paraId="6FF60F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Attend to precision.</w:t>
      </w:r>
    </w:p>
    <w:p w14:paraId="4DB230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Look for and utilize structure.</w:t>
      </w:r>
    </w:p>
    <w:p w14:paraId="480B07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Look for and express regularity in repeated reasoning.</w:t>
      </w:r>
    </w:p>
    <w:p w14:paraId="6A2118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C278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52:1128 (July 2026).</w:t>
      </w:r>
    </w:p>
    <w:p w14:paraId="498CE78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t>Kindergarten</w:t>
      </w:r>
    </w:p>
    <w:p w14:paraId="3D9BE9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§301.</w:t>
      </w:r>
      <w:r w:rsidRPr="005C0757">
        <w:rPr>
          <w:b/>
          <w:kern w:val="2"/>
        </w:rPr>
        <w:tab/>
        <w:t>Grade Level Foundational Skills</w:t>
      </w:r>
    </w:p>
    <w:p w14:paraId="2148C05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Kindergarten, mathematically proficient students can reliably use the following skills to engage in grade-appropriate mathematical tasks. This list does not represent the full depth of learning expected in grade K, but consists of the foundational skills required by the standards.</w:t>
      </w:r>
    </w:p>
    <w:p w14:paraId="7F068B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to 100 by tens and ones.</w:t>
      </w:r>
    </w:p>
    <w:p w14:paraId="3911C2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and write numbers 0-20.</w:t>
      </w:r>
    </w:p>
    <w:p w14:paraId="794D38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Count out 0-20 objects and count groups of objects up to 20.</w:t>
      </w:r>
    </w:p>
    <w:p w14:paraId="227E26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Count to answer “How many?”</w:t>
      </w:r>
    </w:p>
    <w:p w14:paraId="5C87862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Subitize, or instantly recognize without needing to count individually, groups of images or objects to recognize the quantity.</w:t>
      </w:r>
    </w:p>
    <w:p w14:paraId="5631C1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Compare two numbers between 1 and 20 to identify which is greater or less.</w:t>
      </w:r>
    </w:p>
    <w:p w14:paraId="4DD4B0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Fluently add and subtract within five.</w:t>
      </w:r>
    </w:p>
    <w:p w14:paraId="7377BD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3BD6E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52:1129 (July 2026).</w:t>
      </w:r>
    </w:p>
    <w:p w14:paraId="25407E3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§303.</w:t>
      </w:r>
      <w:r w:rsidRPr="005C0757">
        <w:rPr>
          <w:b/>
          <w:kern w:val="2"/>
        </w:rPr>
        <w:tab/>
        <w:t>Numeracy and Operational Fluency</w:t>
      </w:r>
    </w:p>
    <w:p w14:paraId="3637E5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number names and the count sequence.</w:t>
      </w:r>
    </w:p>
    <w:p w14:paraId="19776B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forward to 100 by ones and tens, beginning with any given number.</w:t>
      </w:r>
    </w:p>
    <w:p w14:paraId="155DFD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Count forward to 10 and backward from 10 by ones.</w:t>
      </w:r>
    </w:p>
    <w:p w14:paraId="51D55B0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Count forward to 20 and backward from 20 by ones.</w:t>
      </w:r>
    </w:p>
    <w:p w14:paraId="0112BE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write, and represent whole numbers from 0 to 20 with a written numeral, objects, or pictures.</w:t>
      </w:r>
    </w:p>
    <w:p w14:paraId="471447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Count to tell the number of objects.</w:t>
      </w:r>
    </w:p>
    <w:p w14:paraId="7013B1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the relationship between numbers and quantities; connect counting to cardinality, with cardinality referring to the number that connects the final count number to its quantity of an entire set.</w:t>
      </w:r>
    </w:p>
    <w:p w14:paraId="3E9CF13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When counting objects in standard order, say the number names as they relate to each object in the group, demonstrating one-to-one correspondence.</w:t>
      </w:r>
    </w:p>
    <w:p w14:paraId="25DDAB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the last number name said tells the number of objects counted or cardinality. The number of objects is the same regardless of their arrangement or the order in which they were counted.</w:t>
      </w:r>
    </w:p>
    <w:p w14:paraId="44078C5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that each successive number name refers to a quantity that is one larger, which may include the use of objects or visual representations.</w:t>
      </w:r>
    </w:p>
    <w:p w14:paraId="70A06B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Answer “How many?” questions by subitizing, perceptually and conceptually, and counting.</w:t>
      </w:r>
    </w:p>
    <w:p w14:paraId="554DE0E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Subitize within 5.</w:t>
      </w:r>
    </w:p>
    <w:p w14:paraId="27B9902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Subitize or count objects up to 20, arranged in a line, a rectangular array, or a circle.</w:t>
      </w:r>
    </w:p>
    <w:p w14:paraId="14DAFAC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Subitize or count objects up to 10 in a scattered configuration.</w:t>
      </w:r>
    </w:p>
    <w:p w14:paraId="2FD3BEB9"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When given a number from 1-20, count out that many objects.</w:t>
      </w:r>
    </w:p>
    <w:p w14:paraId="694880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numbers.</w:t>
      </w:r>
    </w:p>
    <w:p w14:paraId="1D783D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Compare sets of objects up to at least 20 in each set using comparative language, e.g., by using matching and counting strategies.</w:t>
      </w:r>
    </w:p>
    <w:p w14:paraId="28D551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comparative language to describe numbers up to 20 presented as written numerals.</w:t>
      </w:r>
    </w:p>
    <w:p w14:paraId="1A9326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Add and subtract within 5.</w:t>
      </w:r>
    </w:p>
    <w:p w14:paraId="1A39FB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5, varying placement of the equal sign, while also ensuring accurate reading of the equation from left to right.</w:t>
      </w:r>
    </w:p>
    <w:p w14:paraId="3D7EFE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Work with numbers 11-19 to gain foundations for place value.</w:t>
      </w:r>
    </w:p>
    <w:p w14:paraId="4BFE47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Gain an understanding of place value.</w:t>
      </w:r>
    </w:p>
    <w:p w14:paraId="75198D8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numbers 11–19 are composed of ten ones and one, two, three, four, five, six, seven, eight, or nine ones.</w:t>
      </w:r>
    </w:p>
    <w:p w14:paraId="70579D1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Compose and decompose numbers 11 to 19 using place value understanding, such as by using objects, drawings, or verbal responses identifying tens and ones.</w:t>
      </w:r>
    </w:p>
    <w:p w14:paraId="6C32001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Record each composition or decomposition using a drawing or equation.</w:t>
      </w:r>
    </w:p>
    <w:p w14:paraId="5539C3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1A57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219358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§305.</w:t>
      </w:r>
      <w:r w:rsidRPr="005C0757">
        <w:rPr>
          <w:b/>
          <w:kern w:val="2"/>
        </w:rPr>
        <w:tab/>
        <w:t>Algebraic Reasoning</w:t>
      </w:r>
    </w:p>
    <w:p w14:paraId="2CCA01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addition as putting together and adding to, and understand subtraction as taking apart and taking from.</w:t>
      </w:r>
    </w:p>
    <w:p w14:paraId="5CA5CE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addition and subtraction of two whole numbers from 0 to 10 with objects, fingers, mental images, drawings, sounds, acting out situations, verbal explanations, expressions, or equations.</w:t>
      </w:r>
    </w:p>
    <w:p w14:paraId="5FE264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within 10 by using objects or drawings to represent the problem.</w:t>
      </w:r>
    </w:p>
    <w:p w14:paraId="0B4742E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addition and subtraction real-world mathematical tasks and explain the strategies used with spoken words, models, and/or equations.</w:t>
      </w:r>
    </w:p>
    <w:p w14:paraId="47DF3B9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Decompose numbers less than or equal to 10, identified as the whole, into parts in more than one way to demonstrate the part: whole relationship.</w:t>
      </w:r>
    </w:p>
    <w:p w14:paraId="59FED4B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Record each decomposition with a drawing or equation.</w:t>
      </w:r>
    </w:p>
    <w:p w14:paraId="20346D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For any number from 1 to 9, find the number that makes 10 when added to the given number by using spoken words, objects, models, and/or equations.</w:t>
      </w:r>
    </w:p>
    <w:p w14:paraId="165F06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68EA8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39D5D38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§307.</w:t>
      </w:r>
      <w:r w:rsidRPr="005C0757">
        <w:rPr>
          <w:b/>
          <w:kern w:val="2"/>
        </w:rPr>
        <w:tab/>
        <w:t>Geometric Reasoning and Logic</w:t>
      </w:r>
    </w:p>
    <w:p w14:paraId="5B21E4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Identify and describe shapes including squares, circles, triangles, rectangles, hexagons, cubes, cones, cylinders, and spheres.</w:t>
      </w:r>
    </w:p>
    <w:p w14:paraId="3E401F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Describe objects in the environment using names of shapes, and describe the relative positions of these objects using terms such as above, below, beside, in front of, behind, and next to.</w:t>
      </w:r>
    </w:p>
    <w:p w14:paraId="3CF842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Correctly name shapes regardless of their orientations or overall size. Identify examples and non-examples of those shapes.</w:t>
      </w:r>
    </w:p>
    <w:p w14:paraId="1B26D9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Identify shapes as two-dimensional (lying in a plane, “flat”) or three-dimensional (“solid”). Identify faces of three-dimensional shapes as two-dimensional geometric figures.</w:t>
      </w:r>
    </w:p>
    <w:p w14:paraId="3C65BF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compare, create, and compose shapes.</w:t>
      </w:r>
    </w:p>
    <w:p w14:paraId="2681C7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compare two- and three-dimensional shapes, in different sizes and orientations, using informal language to describe their similarities, differences, parts and other attributes.</w:t>
      </w:r>
    </w:p>
    <w:p w14:paraId="5BC064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Model shapes in the world by building shapes from components and drawing shapes.</w:t>
      </w:r>
    </w:p>
    <w:p w14:paraId="7ED688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Compose simple shapes to form larger shapes.</w:t>
      </w:r>
    </w:p>
    <w:p w14:paraId="0748B5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720A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31162C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§309.</w:t>
      </w:r>
      <w:r w:rsidRPr="005C0757">
        <w:rPr>
          <w:b/>
          <w:kern w:val="2"/>
        </w:rPr>
        <w:tab/>
        <w:t>Data Analysis and Measurement</w:t>
      </w:r>
    </w:p>
    <w:p w14:paraId="3ABDA60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Describe and compare measurable attributes.</w:t>
      </w:r>
    </w:p>
    <w:p w14:paraId="1896E3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measurable attributes of a set of objects, such as length or weight. Given a single object, describe several measurable attributes.</w:t>
      </w:r>
    </w:p>
    <w:p w14:paraId="6F9851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Directly compare two objects with a measurable attribute in common, to describe the difference.</w:t>
      </w:r>
    </w:p>
    <w:p w14:paraId="417510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Classify objects and count the number of objects in categories.</w:t>
      </w:r>
    </w:p>
    <w:p w14:paraId="42FC86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Classify objects into two given categories based on their attributes limiting category counts to less than or equal to 20. Count numbers of objects in each category. Order the categories by count.</w:t>
      </w:r>
    </w:p>
    <w:p w14:paraId="6CB023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Work with money.</w:t>
      </w:r>
    </w:p>
    <w:p w14:paraId="3C5B33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pennies, nickels, dimes, and quarters by name and value. Identify fair-trade values within a dime.</w:t>
      </w:r>
    </w:p>
    <w:p w14:paraId="11E07F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C75BA5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52:1130 (July 2026).</w:t>
      </w:r>
    </w:p>
    <w:p w14:paraId="7B7A2EB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r w:rsidRPr="005C0757">
        <w:rPr>
          <w:b/>
          <w:kern w:val="2"/>
        </w:rPr>
        <w:tab/>
        <w:t>First Grade</w:t>
      </w:r>
    </w:p>
    <w:p w14:paraId="195EE23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§501.</w:t>
      </w:r>
      <w:r w:rsidRPr="005C0757">
        <w:rPr>
          <w:b/>
          <w:kern w:val="2"/>
        </w:rPr>
        <w:tab/>
        <w:t>Grade Level Foundational Skills</w:t>
      </w:r>
    </w:p>
    <w:p w14:paraId="681A548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1, mathematically proficient students can reliably apply the following skills to engage in grade appropriate mathematical tasks. This list does not represent the full depth of learning expected in grade 1, but is comprised of the foundational skills required by the standards.</w:t>
      </w:r>
    </w:p>
    <w:p w14:paraId="552A21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10.</w:t>
      </w:r>
    </w:p>
    <w:p w14:paraId="4C479C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equivalent sums or differences of one-digit numbers.</w:t>
      </w:r>
    </w:p>
    <w:p w14:paraId="724CD7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Determine the missing number in an equation with numbers less than or equal to 10.</w:t>
      </w:r>
    </w:p>
    <w:p w14:paraId="08F1A8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Given a two-digit number, mentally find 10 more or 10 less.</w:t>
      </w:r>
    </w:p>
    <w:p w14:paraId="39E759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Count to 120 by 5s.</w:t>
      </w:r>
    </w:p>
    <w:p w14:paraId="7B60BC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Read and write numbers through 120.</w:t>
      </w:r>
    </w:p>
    <w:p w14:paraId="493C59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Compare numbers up to 100, identifying whether one number is </w:t>
      </w:r>
      <w:r w:rsidRPr="005C0757">
        <w:rPr>
          <w:i/>
          <w:kern w:val="2"/>
        </w:rPr>
        <w:t>greater than, less than, or equal to</w:t>
      </w:r>
      <w:r w:rsidRPr="005C0757">
        <w:rPr>
          <w:kern w:val="2"/>
        </w:rPr>
        <w:t xml:space="preserve"> another.</w:t>
      </w:r>
    </w:p>
    <w:p w14:paraId="2B35795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3D7D24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52:1130 (July 2026).</w:t>
      </w:r>
    </w:p>
    <w:p w14:paraId="04DCBC9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§503.</w:t>
      </w:r>
      <w:r w:rsidRPr="005C0757">
        <w:rPr>
          <w:b/>
          <w:kern w:val="2"/>
        </w:rPr>
        <w:tab/>
        <w:t>Numeracy and Operational Fluency</w:t>
      </w:r>
    </w:p>
    <w:p w14:paraId="233C04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Add and subtract.</w:t>
      </w:r>
    </w:p>
    <w:p w14:paraId="5074A2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Relate counting to addition and subtraction.</w:t>
      </w:r>
    </w:p>
    <w:p w14:paraId="2587BD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within 20, demonstrating fluency for addition and subtraction within 10.</w:t>
      </w:r>
    </w:p>
    <w:p w14:paraId="636DC32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mental strategies such as counting on or counting back, using a number line or path, making ten, decomposing a number leading to a ten, using the part-whole relationship between addition and subtraction, creating equivalent but easier or known sums.</w:t>
      </w:r>
    </w:p>
    <w:p w14:paraId="04E427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Given a two-digit number, mentally find one more, 10 more, one less, or 10 less than a given number, without having to count.</w:t>
      </w:r>
    </w:p>
    <w:p w14:paraId="3FC1AC2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used when computing mentally with an oral and/or written explanation.</w:t>
      </w:r>
    </w:p>
    <w:p w14:paraId="03F6CE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Extending the counting sequence.</w:t>
      </w:r>
    </w:p>
    <w:p w14:paraId="2E4EA0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to 120, starting at any number less than 120.</w:t>
      </w:r>
    </w:p>
    <w:p w14:paraId="195E16C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Count forward and backward to 120 by ones, fives, and tens.</w:t>
      </w:r>
    </w:p>
    <w:p w14:paraId="499D32F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 this range, read, write, and identify numerals and number names written in words.</w:t>
      </w:r>
    </w:p>
    <w:p w14:paraId="2EB87FE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place value.</w:t>
      </w:r>
    </w:p>
    <w:p w14:paraId="770E87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two digits of a two-digit number represent amounts of tens and ones.</w:t>
      </w:r>
    </w:p>
    <w:p w14:paraId="0381308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Read, write, and represent two-digit numbers up to 99 using base-ten numerals/standard form, word form, and unit form. Understand the following as special cases: 10 can be thought of as a bundle of ten ones – called a “ten”, the numbers from 11 to 19 are composed of a ten and one, two, three, four, five, six, seven, eight, or nine ones, the numbers 10, 20, 30, 40, 50, 60, 70, 80, 90 refer to one, two, three, four, five, six, seven, eight, or nine tens and 0 ones.</w:t>
      </w:r>
    </w:p>
    <w:p w14:paraId="0E2F126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EE169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52:1130 (July 2026).</w:t>
      </w:r>
    </w:p>
    <w:p w14:paraId="6894B3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§505.</w:t>
      </w:r>
      <w:r w:rsidRPr="005C0757">
        <w:rPr>
          <w:b/>
          <w:kern w:val="2"/>
        </w:rPr>
        <w:tab/>
        <w:t>Algebraic Reasoning</w:t>
      </w:r>
    </w:p>
    <w:p w14:paraId="2BB2AE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addition and subtraction.</w:t>
      </w:r>
    </w:p>
    <w:p w14:paraId="00D13D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within 20 to solve real-world mathematical tasks involving situations of adding to, taking from, putting together, taking apart, and comparing with unknowns in all positions.</w:t>
      </w:r>
    </w:p>
    <w:p w14:paraId="762C99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concrete-representational-abstract instructional framework.</w:t>
      </w:r>
    </w:p>
    <w:p w14:paraId="27FDB6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that call for addition of three whole numbers whose sum is less than or equal to 20.</w:t>
      </w:r>
    </w:p>
    <w:p w14:paraId="4B47BB0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concrete-representational-abstract instructional framework.</w:t>
      </w:r>
    </w:p>
    <w:p w14:paraId="19DFF7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and apply properties of operations and the relationship between addition and subtraction.</w:t>
      </w:r>
    </w:p>
    <w:p w14:paraId="40240D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to add and subtract.</w:t>
      </w:r>
    </w:p>
    <w:p w14:paraId="422C9F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subtraction as an unknown-addend problem.</w:t>
      </w:r>
    </w:p>
    <w:p w14:paraId="44F2B76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2E738F1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C.</w:t>
      </w:r>
      <w:r w:rsidRPr="005C0757">
        <w:rPr>
          <w:kern w:val="2"/>
        </w:rPr>
        <w:tab/>
        <w:t>Work with addition and subtraction equations.</w:t>
      </w:r>
    </w:p>
    <w:p w14:paraId="22452B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meaning of the equal sign.</w:t>
      </w:r>
    </w:p>
    <w:p w14:paraId="52A514B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equal sign represents a relationship where expressions on each side of the equal sign represent the same value(s).</w:t>
      </w:r>
    </w:p>
    <w:p w14:paraId="2218B5C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Determine if equations involving addition and subtraction are true or false.</w:t>
      </w:r>
    </w:p>
    <w:p w14:paraId="290272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the unknown whole number in an addition or subtraction equation relating three whole numbers.</w:t>
      </w:r>
    </w:p>
    <w:p w14:paraId="5DED99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Compare numbers.</w:t>
      </w:r>
    </w:p>
    <w:p w14:paraId="7F33B4CD" w14:textId="77777777" w:rsidR="005C0757" w:rsidRPr="005C0757" w:rsidRDefault="005C0757" w:rsidP="005C0757">
      <w:pPr>
        <w:tabs>
          <w:tab w:val="left" w:pos="720"/>
          <w:tab w:val="left" w:pos="979"/>
          <w:tab w:val="left" w:pos="1152"/>
        </w:tabs>
        <w:ind w:firstLine="360"/>
        <w:jc w:val="both"/>
        <w:outlineLvl w:val="4"/>
        <w:rPr>
          <w:i/>
          <w:kern w:val="2"/>
        </w:rPr>
      </w:pPr>
      <w:r w:rsidRPr="005C0757">
        <w:rPr>
          <w:kern w:val="2"/>
        </w:rPr>
        <w:t>1.</w:t>
      </w:r>
      <w:r w:rsidRPr="005C0757">
        <w:rPr>
          <w:kern w:val="2"/>
        </w:rPr>
        <w:tab/>
        <w:t xml:space="preserve">Compare two, two-digit numbers based on values of the tens and ones digits, recording the results of comparisons with comparative language or the symbols &gt;, =, &lt; and the words </w:t>
      </w:r>
      <w:r w:rsidRPr="005C0757">
        <w:rPr>
          <w:i/>
          <w:kern w:val="2"/>
        </w:rPr>
        <w:t>greater than, equal to, and less than.</w:t>
      </w:r>
    </w:p>
    <w:p w14:paraId="7DAC2B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place value understanding and properties of operations to add and subtract.</w:t>
      </w:r>
    </w:p>
    <w:p w14:paraId="5113D0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up to 99, including adding a two-digit number and a one-digit number, and adding a two-digit number and a multiple of 10.</w:t>
      </w:r>
    </w:p>
    <w:p w14:paraId="003B63C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concrete models or drawings and strategies based on place value, properties of operations, and/or the part:whole relationship between addition and subtraction; relate the strategy to a number sentence.</w:t>
      </w:r>
    </w:p>
    <w:p w14:paraId="016FE54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in adding two-digit numbers, add tens and tens, ones and ones; and sometimes it is necessary to compose a ten.</w:t>
      </w:r>
    </w:p>
    <w:p w14:paraId="3CBC4ED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Justify the reasoning of methods for addition used with an oral and/or written explanation.</w:t>
      </w:r>
    </w:p>
    <w:p w14:paraId="1F2908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Subtract two digit numbers, limited to multiples of 10 using concrete models or drawings and strategies based on place value, properties of operations, and/or the part:whole relationship between addition and subtraction.</w:t>
      </w:r>
    </w:p>
    <w:p w14:paraId="0434070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used when choosing the model or strategy to compute with an oral and/or written explanation.</w:t>
      </w:r>
    </w:p>
    <w:p w14:paraId="5AFD4B9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49A95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52:1130 (July 2026).</w:t>
      </w:r>
    </w:p>
    <w:p w14:paraId="1EF30F8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§507.</w:t>
      </w:r>
      <w:r w:rsidRPr="005C0757">
        <w:rPr>
          <w:b/>
          <w:kern w:val="2"/>
        </w:rPr>
        <w:tab/>
        <w:t>Geometric Reasoning and Logic</w:t>
      </w:r>
    </w:p>
    <w:p w14:paraId="6DA797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516A9FD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defining attributes versus non-defining attributes.</w:t>
      </w:r>
    </w:p>
    <w:p w14:paraId="028420B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Build and draw shapes that possess defining attributes.</w:t>
      </w:r>
    </w:p>
    <w:p w14:paraId="21E85CE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Verbally describe why a shape belongs to a given category.</w:t>
      </w:r>
    </w:p>
    <w:p w14:paraId="6A41FC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Compose two-dimensional shapes and three dimensional shapes to create a composite shape, and compose new shapes from the composite shape, building understanding of the part:whole relationships.</w:t>
      </w:r>
    </w:p>
    <w:p w14:paraId="0089C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Partition circles and rectangles into two and four equal shares, describe the shares using the words </w:t>
      </w:r>
      <w:r w:rsidRPr="005C0757">
        <w:rPr>
          <w:i/>
          <w:kern w:val="2"/>
        </w:rPr>
        <w:t>halves, fourths, and quarters</w:t>
      </w:r>
      <w:r w:rsidRPr="005C0757">
        <w:rPr>
          <w:kern w:val="2"/>
        </w:rPr>
        <w:t xml:space="preserve">, and use the phrases </w:t>
      </w:r>
      <w:r w:rsidRPr="005C0757">
        <w:rPr>
          <w:i/>
          <w:kern w:val="2"/>
        </w:rPr>
        <w:t>half of, fourth of, and quarter of</w:t>
      </w:r>
      <w:r w:rsidRPr="005C0757">
        <w:rPr>
          <w:kern w:val="2"/>
        </w:rPr>
        <w:t>. Describe the whole as two of, or four of the shares.</w:t>
      </w:r>
    </w:p>
    <w:p w14:paraId="4191347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for these examples that decomposing into more equal shares creates smaller shares.</w:t>
      </w:r>
    </w:p>
    <w:p w14:paraId="7A97133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examples and non-examples of halves and fourths.</w:t>
      </w:r>
    </w:p>
    <w:p w14:paraId="10C8598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711F6D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52:1131 (July 2026).</w:t>
      </w:r>
    </w:p>
    <w:p w14:paraId="5DB20E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§509.</w:t>
      </w:r>
      <w:r w:rsidRPr="005C0757">
        <w:rPr>
          <w:b/>
          <w:kern w:val="2"/>
        </w:rPr>
        <w:tab/>
        <w:t>Data Analysis and Measurement</w:t>
      </w:r>
    </w:p>
    <w:p w14:paraId="12EF90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Measure lengths indirectly and by iterating length units.</w:t>
      </w:r>
    </w:p>
    <w:p w14:paraId="0B7F4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knowledge of “longer than” and “shorter than.”</w:t>
      </w:r>
    </w:p>
    <w:p w14:paraId="2CBA612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Order three objects by length.</w:t>
      </w:r>
    </w:p>
    <w:p w14:paraId="052EF8E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Compare the lengths of two objects indirectly by using a third object.</w:t>
      </w:r>
    </w:p>
    <w:p w14:paraId="761086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Express the length of an object as a whole number of length units by laying multiple copies of a shorter object (the length unit) end to end.</w:t>
      </w:r>
    </w:p>
    <w:p w14:paraId="7301AD6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length measurement of an object is the number of same-size length units that span it with no gaps or overlaps.</w:t>
      </w:r>
    </w:p>
    <w:p w14:paraId="226656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Tell and write time.</w:t>
      </w:r>
    </w:p>
    <w:p w14:paraId="4B0DB5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Tell, write, and represent time in hours and half-hours using analog and digital clocks.</w:t>
      </w:r>
    </w:p>
    <w:p w14:paraId="6800F0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Represent and interpret data.</w:t>
      </w:r>
    </w:p>
    <w:p w14:paraId="0715ED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Use tally marks and t-charts/tables with up to three categories. </w:t>
      </w:r>
    </w:p>
    <w:p w14:paraId="6F54AD9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Create bar graphs and/or picture graphs to represent data precisely with accurate scaling within a scale of 1 or 2; and</w:t>
      </w:r>
    </w:p>
    <w:p w14:paraId="1E94E25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data represented in a chart or graph by asking and answering questions about the total number of data points, how many in each category, and how many more or less are in one category than in another.</w:t>
      </w:r>
    </w:p>
    <w:p w14:paraId="50BCAF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Work with money.</w:t>
      </w:r>
    </w:p>
    <w:p w14:paraId="71991D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the value of a collection of coins up to 50 cents. Pennies, nickels, dimes, and quarters in isolation; not to include a combination of different coins.</w:t>
      </w:r>
    </w:p>
    <w:p w14:paraId="1A06DA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E75FD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52:1131 (July 2026).</w:t>
      </w:r>
    </w:p>
    <w:p w14:paraId="2E557DE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Second Grade</w:t>
      </w:r>
    </w:p>
    <w:p w14:paraId="20CBA78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§701.</w:t>
      </w:r>
      <w:r w:rsidRPr="005C0757">
        <w:rPr>
          <w:b/>
          <w:kern w:val="2"/>
        </w:rPr>
        <w:tab/>
        <w:t>Grade Level Foundational Skills</w:t>
      </w:r>
    </w:p>
    <w:p w14:paraId="3FE626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2. Mathematically proficient students can reliably apply the following skills to engage in grade-appropriate mathematical tasks. This list does not represent the full depth of learning expected in grade 2, but is comprised of the foundational skills required by the standards.</w:t>
      </w:r>
    </w:p>
    <w:p w14:paraId="7B713A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all sums of two one-digit numbers by memory.</w:t>
      </w:r>
    </w:p>
    <w:p w14:paraId="41E6D4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Mentally add and subtract within 20.</w:t>
      </w:r>
    </w:p>
    <w:p w14:paraId="4F721D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add and subtract within 100 using strategies.</w:t>
      </w:r>
    </w:p>
    <w:p w14:paraId="67D5D4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Count within 1000 by 2s, 5s, and 10s.</w:t>
      </w:r>
    </w:p>
    <w:p w14:paraId="1136253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Read and write numbers within 1000.</w:t>
      </w:r>
    </w:p>
    <w:p w14:paraId="653D6A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Given a three-digit number, mentally find 100 more or 100 less.</w:t>
      </w:r>
    </w:p>
    <w:p w14:paraId="001B00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Compare numbers up to 1000, identifying whether one number is greater than less, than or equal to another.</w:t>
      </w:r>
    </w:p>
    <w:p w14:paraId="26FE08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Measure to determine how much longer one object is than another using standard length units.</w:t>
      </w:r>
    </w:p>
    <w:p w14:paraId="7A8CFF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E3AF5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06E48B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52:1131 (July 2026).</w:t>
      </w:r>
    </w:p>
    <w:p w14:paraId="08CDE0A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§703.</w:t>
      </w:r>
      <w:r w:rsidRPr="005C0757">
        <w:rPr>
          <w:b/>
          <w:kern w:val="2"/>
        </w:rPr>
        <w:tab/>
        <w:t>Numeracy and Operational Fluency</w:t>
      </w:r>
    </w:p>
    <w:p w14:paraId="5D304AD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Add and subtract within 20.</w:t>
      </w:r>
    </w:p>
    <w:p w14:paraId="20B43B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20 using mental strategies. By the end of Grade 2, know from memory all sums of two one-digit numbers.</w:t>
      </w:r>
    </w:p>
    <w:p w14:paraId="3D4A4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place value.</w:t>
      </w:r>
    </w:p>
    <w:p w14:paraId="64CD4A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three digits of a three-digit number represent amounts of hundreds, tens, and ones. Understand the following as special cases: 100 can be thought of as a bundle of ten tens – called a “hundred”, the numbers 100, 200, 300, 400, 500, 600, 700, 800, 900 refer to one, two, three four, five, six, seven, eight, or nine hundreds.</w:t>
      </w:r>
    </w:p>
    <w:p w14:paraId="32A15F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Count forward and backward up to 1000, starting at any number less than 1000.</w:t>
      </w:r>
    </w:p>
    <w:p w14:paraId="73E3367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Skip-count by 2s, 5s, 10s, and 100s.</w:t>
      </w:r>
    </w:p>
    <w:p w14:paraId="6EAC8A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Read and write numbers up to 1000 using base-ten numerals/standard form, number names/written form, unit form, and expanded form.</w:t>
      </w:r>
    </w:p>
    <w:p w14:paraId="6C40CD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two three-digit numbers based on values of hundreds, tens, and ones digits, using &gt;, =, and &lt; symbols to record the results of comparisons.</w:t>
      </w:r>
    </w:p>
    <w:p w14:paraId="0D19C6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and properties of operations to add and subtract.</w:t>
      </w:r>
    </w:p>
    <w:p w14:paraId="30D687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up to 100 using strategies based on place value, properties of operations, and/or the part:whole relationship between addition and subtraction.</w:t>
      </w:r>
    </w:p>
    <w:p w14:paraId="311CBAF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up to four two-digit numbers using strategies based on place value and properties of operations.</w:t>
      </w:r>
    </w:p>
    <w:p w14:paraId="363D93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For a given number 100 – 900, mentally add 10 or 100 and mentally subtract 10 or 100.</w:t>
      </w:r>
    </w:p>
    <w:p w14:paraId="734C07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 written explanation or drawing for why addition and subtraction strategies work, using place value understanding and the properties of operations.</w:t>
      </w:r>
    </w:p>
    <w:p w14:paraId="46D7A83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A5E3A7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6BF525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Algebraic Reasoning</w:t>
      </w:r>
    </w:p>
    <w:p w14:paraId="369ECE5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addition and subtraction.</w:t>
      </w:r>
    </w:p>
    <w:p w14:paraId="055EA7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within 100 to solve one- and two-step real-world mathematical tasks involving situations of adding to, taking from, putting together, taking apart, and comparing, with unknowns in all positions for one or two operations.</w:t>
      </w:r>
    </w:p>
    <w:p w14:paraId="1B50FAD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concrete-representation-abstract instructional framework.</w:t>
      </w:r>
    </w:p>
    <w:p w14:paraId="0CB4DF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up to 1000 using concrete models or drawings and strategies based on place value, properties of operations, and/or the part:whole relationship between addition and subtraction.</w:t>
      </w:r>
    </w:p>
    <w:p w14:paraId="11EB5A9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in adding or subtracting three-digit numbers, add or subtract hundreds and hundreds, tens and tens, ones and ones; and sometimes it is necessary to compose or decompose tens or hundreds.</w:t>
      </w:r>
    </w:p>
    <w:p w14:paraId="0CFE58F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the reasoning used when choosing the model or strategy to compute with a written explanation.</w:t>
      </w:r>
    </w:p>
    <w:p w14:paraId="14A727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Work with equal groups of objects to gain foundations for multiplication.</w:t>
      </w:r>
    </w:p>
    <w:p w14:paraId="6BAF1F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whether a group of objects up to 20 has an odd or even number of members.</w:t>
      </w:r>
    </w:p>
    <w:p w14:paraId="385CCE0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by paring objects or counting them by 2s.</w:t>
      </w:r>
    </w:p>
    <w:p w14:paraId="5B59F16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Write an equation to express an even number as a sum of equal addends.</w:t>
      </w:r>
    </w:p>
    <w:p w14:paraId="248E37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addition to find the total number of objects arranged in equal groups and rectangular arrays with up to 5 rows and up to 5 columns.</w:t>
      </w:r>
    </w:p>
    <w:p w14:paraId="7F04A4E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an equation to express the total as a sum of equal addends.</w:t>
      </w:r>
    </w:p>
    <w:p w14:paraId="70377D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BDEFE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54D425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§707.</w:t>
      </w:r>
      <w:r w:rsidRPr="005C0757">
        <w:rPr>
          <w:b/>
          <w:kern w:val="2"/>
        </w:rPr>
        <w:tab/>
        <w:t>Geometric Reasoning and Logic</w:t>
      </w:r>
    </w:p>
    <w:p w14:paraId="69C16A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3C25F8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and draw shapes having specified attributes, such as a given number of angles or given number of equal faces, with sizes being compared directly or visually. Identify triangles, quadrilaterals, pentagons, hexagons, and cubes.</w:t>
      </w:r>
    </w:p>
    <w:p w14:paraId="17B024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spatial structuring to partition a rectangle into rows and columns of same-size units, interpreting both as a collection of units and as single units, and count to find the total number units. The rectangle should not be divided up into more than 5 columns and 5 rows to correlate with 2.AR.B.4.</w:t>
      </w:r>
    </w:p>
    <w:p w14:paraId="5B75507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Partition circles and rectangles into two, three, or four equal shares, describe the shares using the words halves, thirds, half of, a third of, etc., and describe the whole as two halves, three thirds, four fourths.</w:t>
      </w:r>
    </w:p>
    <w:p w14:paraId="3E9DAD4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examples and non-examples of halves, thirds, and fourths.</w:t>
      </w:r>
    </w:p>
    <w:p w14:paraId="420CEC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4C9CE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4D00FB8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§709.</w:t>
      </w:r>
      <w:r w:rsidRPr="005C0757">
        <w:rPr>
          <w:b/>
          <w:kern w:val="2"/>
        </w:rPr>
        <w:tab/>
        <w:t>Data Analysis and Measurement</w:t>
      </w:r>
    </w:p>
    <w:p w14:paraId="39BEFC6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Measure and estimate lengths in standard units.</w:t>
      </w:r>
    </w:p>
    <w:p w14:paraId="6EE6E8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Measure the length of an object by selecting and using appropriate tools such as rulers, yardsticks, meter sticks, and measuring tapes.</w:t>
      </w:r>
    </w:p>
    <w:p w14:paraId="2B687C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the length of an object twice, using two different units of length or two different measurements.</w:t>
      </w:r>
    </w:p>
    <w:p w14:paraId="626AC26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Describe how the two measurements relate to the size of the unit chosen with a written response.</w:t>
      </w:r>
    </w:p>
    <w:p w14:paraId="34B1BE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Estimate lengths using units of inches, feet, centimeters, and meters to the nearest whole unit.</w:t>
      </w:r>
    </w:p>
    <w:p w14:paraId="21D47B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Measure to determine how much longer one object is than another, expressing the length difference in terms of the same standard-length unit.</w:t>
      </w:r>
    </w:p>
    <w:p w14:paraId="6F9E05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Relate addition and subtraction to length.</w:t>
      </w:r>
    </w:p>
    <w:p w14:paraId="1C4F32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up to 100 to solve one- and two-step real –world mathematical tasks involving lengths that are given in the same units by using drawings and equations with a symbol for the unknown number to represent the problem.</w:t>
      </w:r>
    </w:p>
    <w:p w14:paraId="25530DB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a number line diagram with equally spaced points corresponding to whole numbers, using 0 or another whole number as a starting point.</w:t>
      </w:r>
    </w:p>
    <w:p w14:paraId="7E40D0D5"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Recognize that each mark on a number line represents one whole number and that each position corresponds to a single value.</w:t>
      </w:r>
    </w:p>
    <w:p w14:paraId="1798688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whole numbers as lengths from 0.</w:t>
      </w:r>
    </w:p>
    <w:p w14:paraId="4CEFB5B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whole-number sums and differences up to 100 on a number line diagram.</w:t>
      </w:r>
    </w:p>
    <w:p w14:paraId="231B65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Work with time and money.</w:t>
      </w:r>
    </w:p>
    <w:p w14:paraId="6D11E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Tell, write, and represent time from analog and digital clocks to the nearest five minutes, using a.m. and p.m.</w:t>
      </w:r>
    </w:p>
    <w:p w14:paraId="6260C6D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Express portions of an hour using the fractional terms half an hour, half past, quarter of an hour, quarter after, and quarter till.</w:t>
      </w:r>
    </w:p>
    <w:p w14:paraId="35B83F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dollar bills, quarters, dimes, nickels, and pennies, using $ and ¢ symbols appropriately.</w:t>
      </w:r>
    </w:p>
    <w:p w14:paraId="785E85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interpret data.</w:t>
      </w:r>
    </w:p>
    <w:p w14:paraId="5D294D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measurement data by either measuring the lengths of several objects to the nearest whole unit or by taking repeated measurements of the same object.</w:t>
      </w:r>
    </w:p>
    <w:p w14:paraId="147F81E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Show the measurement data by either measuring the lengths of several objects to the nearest whole unit or by taking repeated measurements of the same object.</w:t>
      </w:r>
    </w:p>
    <w:p w14:paraId="7AA6B8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Draw a picture graph and a bar graph to represent a data set with up to four categories.</w:t>
      </w:r>
    </w:p>
    <w:p w14:paraId="68F0D6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simple put-together, take-apart, and compare real-world mathematical tasks using information presented in a picture graph or bar graph.</w:t>
      </w:r>
    </w:p>
    <w:p w14:paraId="7A6469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93F3B4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09D1D88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r w:rsidRPr="005C0757">
        <w:rPr>
          <w:b/>
          <w:kern w:val="2"/>
        </w:rPr>
        <w:tab/>
        <w:t>Third Grade</w:t>
      </w:r>
    </w:p>
    <w:p w14:paraId="526D774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§901.</w:t>
      </w:r>
      <w:r w:rsidRPr="005C0757">
        <w:rPr>
          <w:b/>
          <w:kern w:val="2"/>
        </w:rPr>
        <w:tab/>
        <w:t>Grade Level Foundational Skills</w:t>
      </w:r>
    </w:p>
    <w:p w14:paraId="4C84F7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3. Mathematically proficient students can reliably apply the following skills to engage in grade-appropriate mathematical tasks. This list does not represent the full depth of learning expected in grade 3 but is comprised of the foundational skills required by the standards.</w:t>
      </w:r>
    </w:p>
    <w:p w14:paraId="240DDE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all products of two one-digit numbers from memory.</w:t>
      </w:r>
    </w:p>
    <w:p w14:paraId="431686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all quotients of numbers within 100 by memory.</w:t>
      </w:r>
    </w:p>
    <w:p w14:paraId="5229CB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add and subtract within 1,000.</w:t>
      </w:r>
    </w:p>
    <w:p w14:paraId="286DDD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numbers up to 100,000, identifying greater than, less than, or equal to.</w:t>
      </w:r>
    </w:p>
    <w:p w14:paraId="19DA4D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Estimate and round whole numbers to the nearest 10 and 100.</w:t>
      </w:r>
    </w:p>
    <w:p w14:paraId="66DA61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Identify equivalent fractions with limited denominators.</w:t>
      </w:r>
    </w:p>
    <w:p w14:paraId="62D7E6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FA5BE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52:1133 (July 2026).</w:t>
      </w:r>
    </w:p>
    <w:p w14:paraId="647B24B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§903.</w:t>
      </w:r>
      <w:r w:rsidRPr="005C0757">
        <w:rPr>
          <w:b/>
          <w:kern w:val="2"/>
        </w:rPr>
        <w:tab/>
        <w:t>Numeracy and Operational Fluency</w:t>
      </w:r>
    </w:p>
    <w:p w14:paraId="633D6E6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Develop an understanding of fractions as numbers.</w:t>
      </w:r>
    </w:p>
    <w:p w14:paraId="46C250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and interpret a fraction with denominators 2, 3, 4, 6, and 8.</w:t>
      </w:r>
    </w:p>
    <w:p w14:paraId="27A6405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Understand a unit fraction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as the quantity formed by 1 part when a whole or a set is partitioned into </w:t>
      </w:r>
      <w:r w:rsidRPr="005C0757">
        <w:rPr>
          <w:i/>
          <w:iCs/>
          <w:kern w:val="2"/>
        </w:rPr>
        <w:t>b</w:t>
      </w:r>
      <w:r w:rsidRPr="005C0757">
        <w:rPr>
          <w:kern w:val="2"/>
        </w:rPr>
        <w:t xml:space="preserve"> equal parts where </w:t>
      </w:r>
      <w:r w:rsidRPr="005C0757">
        <w:rPr>
          <w:i/>
          <w:iCs/>
          <w:kern w:val="2"/>
        </w:rPr>
        <w:t>b</w:t>
      </w:r>
      <w:r w:rsidRPr="005C0757">
        <w:rPr>
          <w:kern w:val="2"/>
        </w:rPr>
        <w:t xml:space="preserve"> is a non-zero whole number.</w:t>
      </w:r>
    </w:p>
    <w:p w14:paraId="2FFF8A6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Understand a fraction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as the quantity formed by </w:t>
      </w:r>
      <w:r w:rsidRPr="005C0757">
        <w:rPr>
          <w:i/>
          <w:iCs/>
          <w:kern w:val="2"/>
        </w:rPr>
        <w:t>a</w:t>
      </w:r>
      <w:r w:rsidRPr="005C0757">
        <w:rPr>
          <w:kern w:val="2"/>
        </w:rPr>
        <w:t xml:space="preserve"> parts of size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w:t>
      </w:r>
    </w:p>
    <w:p w14:paraId="796D2C6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fractions greater than zero and less than or equal to one using concrete objects, number lines, or pictorial models.</w:t>
      </w:r>
    </w:p>
    <w:p w14:paraId="6C4CE12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Read and write fractions in standard form and written unit form.</w:t>
      </w:r>
    </w:p>
    <w:p w14:paraId="5C667380"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Solve real-world mathematical tasks involving partitioning an object or set of objects, identifying a fraction as parts of a whole.</w:t>
      </w:r>
    </w:p>
    <w:p w14:paraId="6169E9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a fraction with denominators 2, 3, 4, 6, and 8 as a number on a number line diagram.</w:t>
      </w:r>
    </w:p>
    <w:p w14:paraId="3737E0C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Represent a fraction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on a number line diagram by defining the interval from 0 to 1 as the whole and partitioning it into </w:t>
      </w:r>
      <w:r w:rsidRPr="005C0757">
        <w:rPr>
          <w:i/>
          <w:iCs/>
          <w:kern w:val="2"/>
        </w:rPr>
        <w:t>b</w:t>
      </w:r>
      <w:r w:rsidRPr="005C0757">
        <w:rPr>
          <w:kern w:val="2"/>
        </w:rPr>
        <w:t xml:space="preserve"> equal parts. Recognize that each part has size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and that the endpoint of the part, based at 0, locates the number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on the number line.</w:t>
      </w:r>
    </w:p>
    <w:p w14:paraId="75B62CB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Represent a fraction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on a number line diagram by marking off </w:t>
      </w:r>
      <w:r w:rsidRPr="005C0757">
        <w:rPr>
          <w:i/>
          <w:iCs/>
          <w:kern w:val="2"/>
        </w:rPr>
        <w:t>a</w:t>
      </w:r>
      <w:r w:rsidRPr="005C0757">
        <w:rPr>
          <w:kern w:val="2"/>
        </w:rPr>
        <w:t xml:space="preserve"> lengths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from 0. Recognize that the resulting interval has size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and that its endpoint locates the number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on the number line.</w:t>
      </w:r>
    </w:p>
    <w:p w14:paraId="68DD87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equivalence of fractions with denominators 2, 3, 4, 6, and 8 as fractions that have different numerators and denominators but are equal to the same value, and compare fractions by reasoning about their size.</w:t>
      </w:r>
    </w:p>
    <w:p w14:paraId="15AAB79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two fractions as equivalent if they are the same size or the same point on a number line.</w:t>
      </w:r>
    </w:p>
    <w:p w14:paraId="5152CB9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Recognize and generate simple equivalent fractions. Explain why the fractions are equivalent.</w:t>
      </w:r>
    </w:p>
    <w:p w14:paraId="705A2E1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Express whole numbers as fractions, and recognize fractions that are equivalent to whole numbers.</w:t>
      </w:r>
    </w:p>
    <w:p w14:paraId="4EA7CD79"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w:t>
      </w:r>
    </w:p>
    <w:p w14:paraId="16828A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Multiply and divide within 100.</w:t>
      </w:r>
    </w:p>
    <w:p w14:paraId="291A61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multiply and divide within 100, using strategies such as the relationship between multiplication and division or properties of operations. By the end of Grade 3, know all products of two one-digit numbers from memory.</w:t>
      </w:r>
    </w:p>
    <w:p w14:paraId="741B4C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and properties of operations to perform multi-digit arithmetic.</w:t>
      </w:r>
    </w:p>
    <w:p w14:paraId="56599F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place value understanding.</w:t>
      </w:r>
    </w:p>
    <w:p w14:paraId="474CC27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whole numbers to the nearest 10 or 100.</w:t>
      </w:r>
    </w:p>
    <w:p w14:paraId="66CD422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compatibles numbers to estimate solutions to real-world mathematical tasks.</w:t>
      </w:r>
    </w:p>
    <w:p w14:paraId="6B705D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add and subtract up to 1000 using strategies and algorithms based on place value understanding, properties of operations, and/or the part-whole relationship between addition and subtraction.</w:t>
      </w:r>
    </w:p>
    <w:p w14:paraId="50CEA7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Multiply one-digit whole numbers by multiples of 10 in the range of 10 – 90 using strategies based on place value understanding and properties of operations.</w:t>
      </w:r>
    </w:p>
    <w:p w14:paraId="22F80C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112E9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6D81C05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§905.</w:t>
      </w:r>
      <w:r w:rsidRPr="005C0757">
        <w:rPr>
          <w:b/>
          <w:kern w:val="2"/>
        </w:rPr>
        <w:tab/>
        <w:t>Algebraic Reasoning</w:t>
      </w:r>
    </w:p>
    <w:p w14:paraId="25BC1E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multiplication and division.</w:t>
      </w:r>
    </w:p>
    <w:p w14:paraId="3CF463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Interpret products of whole numbers/factors.</w:t>
      </w:r>
    </w:p>
    <w:p w14:paraId="068B7F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Interpret whole-number quotients of whole numbers.</w:t>
      </w:r>
    </w:p>
    <w:p w14:paraId="3094A5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multiplication and division within 100 to solve real-world mathematical tasks in situations involving equal groups, arrays, and measurement quantities.</w:t>
      </w:r>
    </w:p>
    <w:p w14:paraId="51A6B24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by using models, drawings, and equations with a symbol for the unknown number to represent the problem.</w:t>
      </w:r>
    </w:p>
    <w:p w14:paraId="031222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Determine the unknown whole number in a multiplication or division equation relating three whole numbers by representing the situation with a model or drawing and solving for the unknown.</w:t>
      </w:r>
    </w:p>
    <w:p w14:paraId="69B84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properties of multiplication ND the relationships between multiplication and division.</w:t>
      </w:r>
    </w:p>
    <w:p w14:paraId="5E687C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as strategies to multiply and divide.</w:t>
      </w:r>
    </w:p>
    <w:p w14:paraId="698E1A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division as an unknown-factor problem, providing an explanation that leverages the relationship between and the properties of multiplication and division.</w:t>
      </w:r>
    </w:p>
    <w:p w14:paraId="0B8EBD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properties of multiplication and the relationship between multiplication and division.</w:t>
      </w:r>
    </w:p>
    <w:p w14:paraId="7E0FC9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real-world mathematical tasks involving at least two steps and using at least two of the four operations.</w:t>
      </w:r>
    </w:p>
    <w:p w14:paraId="3EA4AA3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problems using equations with a letter standing for the unknown quantity.</w:t>
      </w:r>
    </w:p>
    <w:p w14:paraId="4E220F8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Assess the reasonableness of answers using mental computation and estimation strategies, including rounding.</w:t>
      </w:r>
    </w:p>
    <w:p w14:paraId="0BB9FC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create, and extend</w:t>
      </w:r>
      <w:r w:rsidRPr="005C0757">
        <w:rPr>
          <w:bCs/>
          <w:kern w:val="2"/>
        </w:rPr>
        <w:t xml:space="preserve"> </w:t>
      </w:r>
      <w:r w:rsidRPr="005C0757">
        <w:rPr>
          <w:kern w:val="2"/>
        </w:rPr>
        <w:t>arithmetic patterns, and explain using properties of operations without the formal language of the properties.</w:t>
      </w:r>
    </w:p>
    <w:p w14:paraId="790ACB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Compare whole numbers.</w:t>
      </w:r>
    </w:p>
    <w:p w14:paraId="2E3FA9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understanding of the base-ten system.</w:t>
      </w:r>
    </w:p>
    <w:p w14:paraId="5B4C28D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whole numbers up to 100,000, using &gt;, =, and &lt; symbols to record the results of comparisons.</w:t>
      </w:r>
    </w:p>
    <w:p w14:paraId="13C82D0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Order a set of whole numbers up to 100,000.</w:t>
      </w:r>
    </w:p>
    <w:p w14:paraId="01744C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5B00D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52:1133 (July 2026).</w:t>
      </w:r>
    </w:p>
    <w:p w14:paraId="2DF94B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Geometric Reasoning and Logic</w:t>
      </w:r>
    </w:p>
    <w:p w14:paraId="4FCCD8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008A07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shapes in different categories may share attributes and that the shared attributes can define a larger category.</w:t>
      </w:r>
    </w:p>
    <w:p w14:paraId="4A52695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rhombuses, rectangles, and squares as examples of quadrilaterals, and draw examples of quadrilaterals that do not belong to any of these subcategories.</w:t>
      </w:r>
    </w:p>
    <w:p w14:paraId="56A063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Partition shapes into parts with equal areas. Express the area of each part as a unit fraction of the whole.</w:t>
      </w:r>
    </w:p>
    <w:p w14:paraId="620F9DA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C20E1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52:1134 (July 2026).</w:t>
      </w:r>
    </w:p>
    <w:p w14:paraId="6489C50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§909.</w:t>
      </w:r>
      <w:r w:rsidRPr="005C0757">
        <w:rPr>
          <w:b/>
          <w:kern w:val="2"/>
        </w:rPr>
        <w:tab/>
        <w:t>Data Analysis and Measurement</w:t>
      </w:r>
    </w:p>
    <w:p w14:paraId="14597B6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problems involving measurement and estimation of liquid volumes and masses of objects.</w:t>
      </w:r>
    </w:p>
    <w:p w14:paraId="47DF3B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Measure and estimate liquid volumes and masses of objects using standard units of grams, kilograms, and liters.</w:t>
      </w:r>
    </w:p>
    <w:p w14:paraId="59FAF36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subtract, multiply, or divide to solve one-step real-world mathematical tasks involving masses or volumes that are given in the same units to represent the problem.</w:t>
      </w:r>
    </w:p>
    <w:p w14:paraId="0B5940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column"/>
      </w:r>
      <w:r w:rsidRPr="005C0757">
        <w:rPr>
          <w:kern w:val="2"/>
        </w:rPr>
        <w:t>B.</w:t>
      </w:r>
      <w:r w:rsidRPr="005C0757">
        <w:rPr>
          <w:kern w:val="2"/>
        </w:rPr>
        <w:tab/>
        <w:t>Represent and interpret data.</w:t>
      </w:r>
    </w:p>
    <w:p w14:paraId="79FD76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Draw a scaled picture graph and a scaled bar graph to represent a data set with several categories.</w:t>
      </w:r>
    </w:p>
    <w:p w14:paraId="0BA9581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one- and two-step “how many more” and “how many less” real-world mathematical tasks using information presented in scaled bar graphs.</w:t>
      </w:r>
    </w:p>
    <w:p w14:paraId="7AA4E8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Generate measurement data by measuring lengths using rulers marked with halves and fourths of an inch.</w:t>
      </w:r>
    </w:p>
    <w:p w14:paraId="2383219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Show the data by making a line plot, where the horizontal scale is marked off in appropriate units—whole numbers, halves, or quarters.</w:t>
      </w:r>
    </w:p>
    <w:p w14:paraId="78AD5F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concepts of area and relate area to multiplication and to addition.</w:t>
      </w:r>
    </w:p>
    <w:p w14:paraId="2E3C28F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area as an attribute of plane figures and understand concepts of area measurement.</w:t>
      </w:r>
    </w:p>
    <w:p w14:paraId="54FB8F4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square with side length 1 unit, called “a unit square,” is said to have “one square unit” of area, and can be used to measure area.</w:t>
      </w:r>
    </w:p>
    <w:p w14:paraId="51B4559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plane figure has an area of </w:t>
      </w:r>
      <w:r w:rsidRPr="005C0757">
        <w:rPr>
          <w:i/>
          <w:iCs/>
          <w:kern w:val="2"/>
        </w:rPr>
        <w:t>n</w:t>
      </w:r>
      <w:r w:rsidRPr="005C0757">
        <w:rPr>
          <w:kern w:val="2"/>
        </w:rPr>
        <w:t xml:space="preserve"> square units if it can be covered entirely, without any gaps or overlaps, by n unit squares.</w:t>
      </w:r>
    </w:p>
    <w:p w14:paraId="0E4417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areas by counting unit squares.</w:t>
      </w:r>
    </w:p>
    <w:p w14:paraId="653B438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Relate area to the operations of multiplication and equal groups of addition.</w:t>
      </w:r>
    </w:p>
    <w:p w14:paraId="2D9AE5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area of a rectangle with whole-number side lengths by tiling it, and connect that the area is the same as multiplying the side lengths.</w:t>
      </w:r>
    </w:p>
    <w:p w14:paraId="2A65BCC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side lengths to find areas of rectangles with whole-number side lengths in the context of solving real-world mathematical tasks, and represent whole-number products as rectangular areas in mathematical reasoning.</w:t>
      </w:r>
    </w:p>
    <w:p w14:paraId="1C06D9C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Use tiling to show in a concrete case that the area of a rectangle with whole-number side lengths </w:t>
      </w:r>
      <w:r w:rsidRPr="005C0757">
        <w:rPr>
          <w:i/>
          <w:iCs/>
          <w:kern w:val="2"/>
        </w:rPr>
        <w:t>a</w:t>
      </w:r>
      <w:r w:rsidRPr="005C0757">
        <w:rPr>
          <w:kern w:val="2"/>
        </w:rPr>
        <w:t xml:space="preserve"> and </w:t>
      </w:r>
      <w:r w:rsidRPr="005C0757">
        <w:rPr>
          <w:i/>
          <w:iCs/>
          <w:kern w:val="2"/>
        </w:rPr>
        <w:t>b + c</w:t>
      </w:r>
      <w:r w:rsidRPr="005C0757">
        <w:rPr>
          <w:kern w:val="2"/>
        </w:rPr>
        <w:t xml:space="preserve"> is the sum of </w:t>
      </w:r>
      <w:r w:rsidRPr="005C0757">
        <w:rPr>
          <w:i/>
          <w:iCs/>
          <w:kern w:val="2"/>
        </w:rPr>
        <w:t xml:space="preserve">a x b </w:t>
      </w:r>
      <w:r w:rsidRPr="005C0757">
        <w:rPr>
          <w:kern w:val="2"/>
        </w:rPr>
        <w:t xml:space="preserve">and </w:t>
      </w:r>
      <w:r w:rsidRPr="005C0757">
        <w:rPr>
          <w:i/>
          <w:iCs/>
          <w:kern w:val="2"/>
        </w:rPr>
        <w:t>a x c</w:t>
      </w:r>
      <w:r w:rsidRPr="005C0757">
        <w:rPr>
          <w:kern w:val="2"/>
        </w:rPr>
        <w:t>. Use area models to represent the distributive property in mathematical reasoning.</w:t>
      </w:r>
    </w:p>
    <w:p w14:paraId="4DDCB0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Recognize perimeter as an attribute of plane figures and distinguish between linear and area measures.</w:t>
      </w:r>
    </w:p>
    <w:p w14:paraId="26648F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real-world mathematical tasks involving perimeters of polygons, to include finding the perimeter given the side lengths, finding an unknown side length, and exhibiting rectangles with the same perimeter and different areas or with the same area and different perimeters.</w:t>
      </w:r>
    </w:p>
    <w:p w14:paraId="7AE03D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Work with time and money.</w:t>
      </w:r>
    </w:p>
    <w:p w14:paraId="079C2C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time to the nearest minutes.</w:t>
      </w:r>
    </w:p>
    <w:p w14:paraId="0D56C02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Tell, write, and represent time to the nearest minute and measure time intervals in minutes, within 60 minutes, on an analog and digital clock.</w:t>
      </w:r>
    </w:p>
    <w:p w14:paraId="5415F51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Calculate elapsed time greater than 60 minutes to the nearest quarter and half hour on a number line diagram.</w:t>
      </w:r>
    </w:p>
    <w:p w14:paraId="6968BFFB"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mathematical tasks involving addition and subtraction of time intervals in minutes, e.g., by representing the problem on a number line diagram.</w:t>
      </w:r>
    </w:p>
    <w:p w14:paraId="729A02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at least two steps and using the four operations with pennies, nickels, dimes, quarters, and bills greater than one dollar, using the $ and ¢ symbols appropriately.</w:t>
      </w:r>
    </w:p>
    <w:p w14:paraId="1966C3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66BC4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52:1134 (July 2026).</w:t>
      </w:r>
    </w:p>
    <w:p w14:paraId="3F562BB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lastRenderedPageBreak/>
        <w:t>Chapter 11.</w:t>
      </w:r>
      <w:r w:rsidRPr="005C0757">
        <w:rPr>
          <w:b/>
          <w:kern w:val="2"/>
        </w:rPr>
        <w:tab/>
        <w:t>Grade 4</w:t>
      </w:r>
    </w:p>
    <w:p w14:paraId="67D6F2D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§1101.</w:t>
      </w:r>
      <w:r w:rsidRPr="005C0757">
        <w:rPr>
          <w:b/>
          <w:kern w:val="2"/>
        </w:rPr>
        <w:tab/>
        <w:t>Grade Level Foundational Skills</w:t>
      </w:r>
    </w:p>
    <w:p w14:paraId="3C2F6E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4, mathematically proficient students can reliably apply the following skills to engage in grade-appropriate mathematical tasks. This list does not represent the full depth of learning expected in grade 4, but is comprised of the foundational skills required by the standards.</w:t>
      </w:r>
    </w:p>
    <w:p w14:paraId="02C09E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up 1,000,000.</w:t>
      </w:r>
    </w:p>
    <w:p w14:paraId="327CF6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factors and multiples within 100.</w:t>
      </w:r>
    </w:p>
    <w:p w14:paraId="7EF81E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order numbers up to 1,000,000, identifying whether one number is greater than, less than, or equal to another.</w:t>
      </w:r>
    </w:p>
    <w:p w14:paraId="0FB9D3A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Multiply and divide multi-digit numbers.</w:t>
      </w:r>
    </w:p>
    <w:p w14:paraId="66FA91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Estimate and round whole numbers within 1,000,000 to any place value.</w:t>
      </w:r>
    </w:p>
    <w:p w14:paraId="35B84C4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Add and subtract fractions with like denominators.</w:t>
      </w:r>
    </w:p>
    <w:p w14:paraId="7A52FB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Multiply a fraction by a whole number.</w:t>
      </w:r>
    </w:p>
    <w:p w14:paraId="5C81E1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DBF2B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29F0799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§1103.</w:t>
      </w:r>
      <w:r w:rsidRPr="005C0757">
        <w:rPr>
          <w:b/>
          <w:kern w:val="2"/>
        </w:rPr>
        <w:tab/>
        <w:t>Numeracy and Operational Fluency</w:t>
      </w:r>
    </w:p>
    <w:p w14:paraId="09755C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understanding of fraction equivalence and ordering.</w:t>
      </w:r>
    </w:p>
    <w:p w14:paraId="767671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a fraction a/b is equivalent to a fraction (n x a)/(n x b) by using visual fraction models or number line diagrams, with attention to how the number and size of the parts differ even though the two fractions themselves are the same size. Use this principle to recognize and generate equivalent fractions. Denominators are limited to 2, 3, 4, 5, 6, 8, 10, 12, and 100.</w:t>
      </w:r>
    </w:p>
    <w:p w14:paraId="38FD6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two fractions with different numerators and different denominators. Denominators are limited to 2, 3, 4, 5, 6, 8, 10, 12, and 100.</w:t>
      </w:r>
    </w:p>
    <w:p w14:paraId="6D5287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fractions from unit fractions by applying and extending previous understandings of operations on whole numbers.</w:t>
      </w:r>
    </w:p>
    <w:p w14:paraId="1213FB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 fraction a/b with a &gt; 1 as a sum of fractions 1/b. Denominators are limited to 2, 3, 4, 5, 6, 8, 10, 12, and 100.</w:t>
      </w:r>
    </w:p>
    <w:p w14:paraId="23B3A24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addition and subtraction of fractions as joining and separating parts referring to the same whole.</w:t>
      </w:r>
    </w:p>
    <w:p w14:paraId="3D64B9E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Decompose a fraction, including mixed numbers and fractions greater than 1, into a sum of fractions, including unit fractions and non-unit fractions, with the same denominator in more than one way, recording each decomposition by an equation. Justify decompositions.</w:t>
      </w:r>
    </w:p>
    <w:p w14:paraId="5C3CE3C1"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Evaluate the reasonableness of sums and differences of fractions using benchmark fractions, 0, 14, 12, 34, 1, referring to the same whole.</w:t>
      </w:r>
    </w:p>
    <w:p w14:paraId="26FA41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fractions with like denominators.</w:t>
      </w:r>
    </w:p>
    <w:p w14:paraId="69A506F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and subtract mixed numbers with like denominators.</w:t>
      </w:r>
    </w:p>
    <w:p w14:paraId="7B08203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Solve real-world mathematical tasks involving addition and subtraction of fractions, including mixed numbers and fractions greater than 1, referring to the same whole and having like denominators </w:t>
      </w:r>
    </w:p>
    <w:p w14:paraId="01C8E7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Multiply a fraction by a whole number. Denominators are limited to 2, 3, 4, 5, 6, 8, 10, 12, and 100.</w:t>
      </w:r>
    </w:p>
    <w:p w14:paraId="1376320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a fraction a/b as a multiple of 1/b.</w:t>
      </w:r>
    </w:p>
    <w:p w14:paraId="3869587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a multiple of a/b as a multiple of 1/b, and use this understanding to multiply a fraction by a whole number.</w:t>
      </w:r>
    </w:p>
    <w:p w14:paraId="3C7285C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mathematical tasks involving multiplication of a fraction by a whole number.</w:t>
      </w:r>
    </w:p>
    <w:p w14:paraId="1082C2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decimal notation for fractions, and compare decimal fractions.</w:t>
      </w:r>
    </w:p>
    <w:p w14:paraId="036DF8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Express a fraction with denominator 10 as an equivalent fraction with denominator 100, and use this technique to add two fractions with respective denominators 10 and 100.</w:t>
      </w:r>
    </w:p>
    <w:p w14:paraId="2CD5F0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decimal notation and precise language for fractions with denominators 10 or 100.</w:t>
      </w:r>
    </w:p>
    <w:p w14:paraId="2667BE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two decimals to hundredths by reasoning about their size, recognize that comparisons are valid only when the two decimals refer to the same whole, record the results of comparisons with the symbols &gt;, =, or &lt;, and justify the conclusions.</w:t>
      </w:r>
    </w:p>
    <w:p w14:paraId="750BC2E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Gain familiarity with factors and multiples.</w:t>
      </w:r>
    </w:p>
    <w:p w14:paraId="5F40E4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whole numbers in the range 1–100.</w:t>
      </w:r>
    </w:p>
    <w:p w14:paraId="579067C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all factor pairs for a given whole number.</w:t>
      </w:r>
    </w:p>
    <w:p w14:paraId="59EA355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Recognize that a given whole number is a multiple of each of its factors.</w:t>
      </w:r>
    </w:p>
    <w:p w14:paraId="090CB0E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Determine whether a given whole number is a multiple of a given one-digit number.</w:t>
      </w:r>
    </w:p>
    <w:p w14:paraId="46EB8282"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Determine whether a given whole number is prime or composite.</w:t>
      </w:r>
    </w:p>
    <w:p w14:paraId="53FA80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Generalize place value understanding for multi-digit whole numbers.</w:t>
      </w:r>
    </w:p>
    <w:p w14:paraId="4C32E9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in a multi-digit whole number less than or equal to 1,000,000, a digit in one place represents ten times what it represents in the place to its right.</w:t>
      </w:r>
    </w:p>
    <w:p w14:paraId="5827AA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and write multi-digit whole numbers up to 1,000,000 using base-ten numerals/standard form, written form (number names), unit form, and expanded form.</w:t>
      </w:r>
    </w:p>
    <w:p w14:paraId="04CF68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place value understanding.</w:t>
      </w:r>
    </w:p>
    <w:p w14:paraId="23F4C93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multi-digit whole numbers up to 1,000,000, to any place.</w:t>
      </w:r>
    </w:p>
    <w:p w14:paraId="00D7C15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 numbers to estimate solutions to real-world mathematical tasks.</w:t>
      </w:r>
    </w:p>
    <w:p w14:paraId="7020B3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Add and subtract multi-digit numbers.</w:t>
      </w:r>
    </w:p>
    <w:p w14:paraId="31A12B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multi-digit whole numbers with sums or differences less than or equal to 1,000,000, using a standard algorithm.</w:t>
      </w:r>
    </w:p>
    <w:p w14:paraId="0F055FA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C33CAA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49F371D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§1105.</w:t>
      </w:r>
      <w:r w:rsidRPr="005C0757">
        <w:rPr>
          <w:b/>
          <w:kern w:val="2"/>
        </w:rPr>
        <w:tab/>
        <w:t>Algebraic Reasoning</w:t>
      </w:r>
    </w:p>
    <w:p w14:paraId="1B623B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the four operations with whole numbers to solve real-world mathematical tasks.</w:t>
      </w:r>
    </w:p>
    <w:p w14:paraId="228D24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 multiplication equation as a comparison and represent verbal statements of multiplicative comparisons as multiplication equations.</w:t>
      </w:r>
    </w:p>
    <w:p w14:paraId="1BB84C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or divide to solve real-world mathematical tasks involving multiplicative comparison.</w:t>
      </w:r>
    </w:p>
    <w:p w14:paraId="086C6E8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tasks by using drawings and/or equations with a symbol for the unknown number to represent the problem, distinguishing multiplicative comparison from additive comparison.</w:t>
      </w:r>
    </w:p>
    <w:p w14:paraId="42D8F4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multi-step real-world mathematical tasks involving more than one operation posed with whole numbers and having whole-number answers using the four operations, including problems in which remainders must be interpreted.</w:t>
      </w:r>
    </w:p>
    <w:p w14:paraId="182D9830" w14:textId="77777777" w:rsidR="005C0757" w:rsidRPr="005C0757" w:rsidRDefault="005C0757" w:rsidP="005C0757">
      <w:pPr>
        <w:tabs>
          <w:tab w:val="left" w:pos="907"/>
        </w:tabs>
        <w:ind w:firstLine="547"/>
        <w:jc w:val="both"/>
        <w:outlineLvl w:val="5"/>
        <w:rPr>
          <w:kern w:val="2"/>
        </w:rPr>
      </w:pPr>
      <w:r w:rsidRPr="005C0757">
        <w:rPr>
          <w:kern w:val="2"/>
        </w:rPr>
        <w:br w:type="page"/>
      </w:r>
    </w:p>
    <w:p w14:paraId="283418CB"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Represent these problems using equations with a letter standing for the unknown quantity.</w:t>
      </w:r>
    </w:p>
    <w:p w14:paraId="71A7F5C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Assess the reasonableness of answers using mental computation and estimation strategies, including rounding.</w:t>
      </w:r>
    </w:p>
    <w:p w14:paraId="538D429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Generate and analyze patterns.</w:t>
      </w:r>
    </w:p>
    <w:p w14:paraId="6D4161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and extend a number or shape pattern that follows a given rule.</w:t>
      </w:r>
    </w:p>
    <w:p w14:paraId="00398A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apparent features of the pattern that were not explicit in the rule itself.</w:t>
      </w:r>
    </w:p>
    <w:p w14:paraId="3A7705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whole numbers.</w:t>
      </w:r>
    </w:p>
    <w:p w14:paraId="032312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understanding of the base-ten system.</w:t>
      </w:r>
    </w:p>
    <w:p w14:paraId="73932CB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multi-digit whole numbers up to 1,000,000 using &gt;, =, and &lt; symbols to record the results of comparisons.</w:t>
      </w:r>
    </w:p>
    <w:p w14:paraId="7028121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Order a set of whole numbers up to 1,000,000.</w:t>
      </w:r>
    </w:p>
    <w:p w14:paraId="4C4B25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Use place value understanding and properties of operations to perform multi-digit arithmetic.</w:t>
      </w:r>
    </w:p>
    <w:p w14:paraId="79FA84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Multiply a whole number of up to four digits by a one-digit whole number, and multiply two two-digit numbers, using strategies based on place value understanding and the properties of operations.</w:t>
      </w:r>
    </w:p>
    <w:p w14:paraId="1AB29FA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Illustrate and explain the calculation by using equations, rectangular arrays, number line diagrams, and/or area models.</w:t>
      </w:r>
    </w:p>
    <w:p w14:paraId="51A43C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whole-number quotients and remainders with up to four-digit dividends and one-digit divisors, using strategies based on place value understanding, the properties of operations, and/or the relationship between multiplication and division.</w:t>
      </w:r>
    </w:p>
    <w:p w14:paraId="24AC7C1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and explain the calculation by using equations, rectangular arrays, and/or area models.</w:t>
      </w:r>
    </w:p>
    <w:p w14:paraId="0820B8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A621A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50AA529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§1107.</w:t>
      </w:r>
      <w:r w:rsidRPr="005C0757">
        <w:rPr>
          <w:b/>
          <w:kern w:val="2"/>
        </w:rPr>
        <w:tab/>
        <w:t>Geometric Reasoning and Logic</w:t>
      </w:r>
    </w:p>
    <w:p w14:paraId="312EF5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Draw and identify lines and angles, and classify shapes by properties of their lines and angles.</w:t>
      </w:r>
    </w:p>
    <w:p w14:paraId="718CDB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Draw points, lines, line segments, rays, angles (right, acute, obtuse), and perpendicular and parallel lines. Identify these in two-dimensional figures.</w:t>
      </w:r>
    </w:p>
    <w:p w14:paraId="43BBB0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Classify two-dimensional figures based on the presence or absence of parallel or perpendicular lines, or the presence or absence of angles of a specified size.</w:t>
      </w:r>
    </w:p>
    <w:p w14:paraId="12637CC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right triangles as a category, and identify right triangles.</w:t>
      </w:r>
    </w:p>
    <w:p w14:paraId="0DB5C4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a line of symmetry for a two-dimensional figure as a line across the figure such that the figure can be folded along the line into matching parts. Identify line-symmetric figures and draw lines of symmetry.</w:t>
      </w:r>
    </w:p>
    <w:p w14:paraId="115305B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90DFA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684AC24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§1109.</w:t>
      </w:r>
      <w:r w:rsidRPr="005C0757">
        <w:rPr>
          <w:b/>
          <w:kern w:val="2"/>
        </w:rPr>
        <w:tab/>
        <w:t>Data Analysis and Measurement</w:t>
      </w:r>
    </w:p>
    <w:p w14:paraId="170C58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problems involving measurement and conversion of measurements from a larger unit to a smaller unit.</w:t>
      </w:r>
    </w:p>
    <w:p w14:paraId="4F9B4D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relative sizes of measurement units within one system of units, including ft, in; km, m, cm; kg, g; lb, oz; l, ml; hr, min, sec.</w:t>
      </w:r>
    </w:p>
    <w:p w14:paraId="13E8EE5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Within a single system of measurement, express measurements in a larger unit in terms of a smaller unit.</w:t>
      </w:r>
    </w:p>
    <w:p w14:paraId="6A0CD6B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Record measurement equivalents in a two-column table. Conversions are limited to one-step conversions.</w:t>
      </w:r>
    </w:p>
    <w:p w14:paraId="099663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four operations to solve multi-step real-world mathematical tasks involving distances, intervals of time, liquid volumes, masses of objects, and money, including problems involving whole numbers and/or simple fractions, and problems that require expressing measurements given in a larger unit in terms of a smaller unit.</w:t>
      </w:r>
    </w:p>
    <w:p w14:paraId="69818A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area and perimeter formulas for rectangles in real-world mathematical tasks.</w:t>
      </w:r>
    </w:p>
    <w:p w14:paraId="29ADDD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place value understanding and properties of operations to perform multi-digit arithmetic.</w:t>
      </w:r>
    </w:p>
    <w:p w14:paraId="0E24D3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a line plot to display a data set of measurements in fractions of a unit (1/2, 1/4, 1/8).</w:t>
      </w:r>
    </w:p>
    <w:p w14:paraId="35DB771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real-world mathematical tasks involving the addition and subtraction of fractions with like denominators by using information presented in line plots.</w:t>
      </w:r>
    </w:p>
    <w:p w14:paraId="3F7566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Geometric measurement. Understand concepts of angle and measure angles.</w:t>
      </w:r>
    </w:p>
    <w:p w14:paraId="15EF193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angles as geometric shapes that are formed wherever two rays share a common endpoint, and understand concepts of angle measurement.</w:t>
      </w:r>
    </w:p>
    <w:p w14:paraId="10A6131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An angle is measured with reference to a circle with its center at the common endpoint of the rays, by considering the fraction of the circular arc between the points where two rays intersect the circle.</w:t>
      </w:r>
    </w:p>
    <w:p w14:paraId="4E372C3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 angle that turns through 1/360 of a circle is called a "one-degree angle," and can be used to measure angles.</w:t>
      </w:r>
    </w:p>
    <w:p w14:paraId="35A882D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An angle that turns through n one-degree angles is said to have an angle measure of n degrees.</w:t>
      </w:r>
    </w:p>
    <w:p w14:paraId="1CB1314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angles in whole-number degrees using a standard 180 degrees protractor.</w:t>
      </w:r>
    </w:p>
    <w:p w14:paraId="54BD28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angle measure as additive. When an angle is decomposed into non-overlapping parts, the angle measure of the whole is the sum of the angle measures of the parts.</w:t>
      </w:r>
    </w:p>
    <w:p w14:paraId="77CFFB3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addition and subtraction real-world mathematical tasks to find unknown angles on a diagram.</w:t>
      </w:r>
    </w:p>
    <w:p w14:paraId="00E4C4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Relate area to operations of multiplication and addition.</w:t>
      </w:r>
    </w:p>
    <w:p w14:paraId="633FD9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Recognize area as additive. </w:t>
      </w:r>
    </w:p>
    <w:p w14:paraId="2394DC8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Decompose two-dimensional composite figures whose sides meet at right angles into non-overlapping rectangles and squares. Apply area formulas to find the area of each part, and use addition or subtraction to determine the total area of the composite figure.</w:t>
      </w:r>
    </w:p>
    <w:p w14:paraId="20DD21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E48D8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2B9E8B6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r w:rsidRPr="005C0757">
        <w:rPr>
          <w:b/>
          <w:kern w:val="2"/>
        </w:rPr>
        <w:tab/>
        <w:t>Grade 5</w:t>
      </w:r>
    </w:p>
    <w:p w14:paraId="7C5736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§1301.</w:t>
      </w:r>
      <w:r w:rsidRPr="005C0757">
        <w:rPr>
          <w:b/>
          <w:kern w:val="2"/>
        </w:rPr>
        <w:tab/>
        <w:t>Grade Level Foundational Skills</w:t>
      </w:r>
    </w:p>
    <w:p w14:paraId="38E5DE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5, mathematically proficient students can reliably apply the following skills to engage in grade-appropriate mathematical tasks. This list does not represent the full depth of learning expected in grade 5, but is comprised of the foundational skills required by the standards.</w:t>
      </w:r>
    </w:p>
    <w:p w14:paraId="6595DD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Evaluate and compare simple expressions.</w:t>
      </w:r>
    </w:p>
    <w:p w14:paraId="414FC0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multiply multi-digit whole numbers using a standard algorithm.</w:t>
      </w:r>
    </w:p>
    <w:p w14:paraId="2B9BC5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3.</w:t>
      </w:r>
      <w:r w:rsidRPr="005C0757">
        <w:rPr>
          <w:kern w:val="2"/>
        </w:rPr>
        <w:tab/>
        <w:t>Divide multi-digit whole numbers with two-digit divisors.</w:t>
      </w:r>
    </w:p>
    <w:p w14:paraId="120619D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Multiply a fraction by a whole number or a fraction.</w:t>
      </w:r>
    </w:p>
    <w:p w14:paraId="0F199A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Read and write decimals to the thousandths.</w:t>
      </w:r>
    </w:p>
    <w:p w14:paraId="645B55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Compare and order whole numbers and decimals, identifying greater than, less than, or equal to.</w:t>
      </w:r>
    </w:p>
    <w:p w14:paraId="1EDF1F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Estimate and round multi-digit numbers with decimals to any place.</w:t>
      </w:r>
    </w:p>
    <w:p w14:paraId="70B9D3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Add and subtract fractions with unlike denominators.</w:t>
      </w:r>
    </w:p>
    <w:p w14:paraId="23F5F2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D7785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5D5835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§1303.</w:t>
      </w:r>
      <w:r w:rsidRPr="005C0757">
        <w:rPr>
          <w:b/>
          <w:kern w:val="2"/>
        </w:rPr>
        <w:tab/>
        <w:t>Numeracy and Operational Fluency</w:t>
      </w:r>
    </w:p>
    <w:p w14:paraId="1BFEAA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equivalent fractions as a strategy to add and subtract fractions.</w:t>
      </w:r>
    </w:p>
    <w:p w14:paraId="13EAF47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fractions with unlike denominators including mixed numbers and fractions greater than 1 by replacing given fractions with equivalent fractions to produce an equivalent equation with fractions that have like denominators.</w:t>
      </w:r>
    </w:p>
    <w:p w14:paraId="37B1D8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addition and subtraction of fractions.</w:t>
      </w:r>
    </w:p>
    <w:p w14:paraId="3CBDC58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and subtract fractions referring to the same whole, including cases of unlike denominators.</w:t>
      </w:r>
    </w:p>
    <w:p w14:paraId="574FADD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benchmark fractions and number sense of fractions to estimate mentally and justify the reasonableness of answers.</w:t>
      </w:r>
    </w:p>
    <w:p w14:paraId="26CC53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and extend previous understandings of multiplication and division to multiply and divide fractions.</w:t>
      </w:r>
    </w:p>
    <w:p w14:paraId="079B7D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 fraction as division of the numerator by the denominator (a/b = a ÷ b). Solve real-world mathematical tasks involving division of whole numbers in the form of fractions to include fractions greater than one or mixed numbers.</w:t>
      </w:r>
    </w:p>
    <w:p w14:paraId="73333E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and extend previous understandings of multiplication to multiply a fraction or whole number by a fraction.</w:t>
      </w:r>
    </w:p>
    <w:p w14:paraId="0FF1D75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the product (m/n) x q as m parts of a partition of q into n equal parts; equivalently, as the result of a sequence of operations, m x q ÷ n.</w:t>
      </w:r>
    </w:p>
    <w:p w14:paraId="4BDE336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Construct or critique a precise model to develop understanding of the concept of multiplying two fractions and create a story context for the equation. In general, (m/n) x (c/d) = (mc)/nd).</w:t>
      </w:r>
    </w:p>
    <w:p w14:paraId="26664B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multiplication as scaling (resizing).</w:t>
      </w:r>
    </w:p>
    <w:p w14:paraId="3D6D8AA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the size of a product to the size of one factor based on the size of the other factor, without performing the indicated multiplication.</w:t>
      </w:r>
    </w:p>
    <w:p w14:paraId="2E6E3E5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Explain why multiplying a given number by a fraction greater than 1 results in a product greater than the given number recognizing multiplication by whole numbers greater than 1 as a familiar case.</w:t>
      </w:r>
    </w:p>
    <w:p w14:paraId="565A05C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Explain why multiplying a given number by a fraction less than 1 results in a product smaller than the given number.</w:t>
      </w:r>
    </w:p>
    <w:p w14:paraId="569CF81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Relate the principle of fraction equivalence.</w:t>
      </w:r>
    </w:p>
    <w:p w14:paraId="5EE65E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Represent and solve real-world mathematical tasks involving multiplication of fractions, including fractions greater than 1 and mixed numbers.</w:t>
      </w:r>
    </w:p>
    <w:p w14:paraId="46CFAD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Apply and extend previous understandings of division to divide unit fractions by whole numbers and whole </w:t>
      </w:r>
      <w:r w:rsidRPr="005C0757">
        <w:rPr>
          <w:kern w:val="2"/>
        </w:rPr>
        <w:t>numbers by unit fractions in the context of real-world mathematical tasks.</w:t>
      </w:r>
    </w:p>
    <w:p w14:paraId="28325A0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division of a unit fraction by a non-zero whole number, and compute such quotients.</w:t>
      </w:r>
    </w:p>
    <w:p w14:paraId="2EB3B1F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division of a whole number by a unit fraction, and compute such quotient.</w:t>
      </w:r>
    </w:p>
    <w:p w14:paraId="3EBFA6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the place value system.</w:t>
      </w:r>
    </w:p>
    <w:p w14:paraId="59749E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in a multi-digit number, a digit in one place represents 10 times as much as it represents in the place to its right and 1/10 of what it represents in the place to its left.</w:t>
      </w:r>
    </w:p>
    <w:p w14:paraId="69DF66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place value understanding.</w:t>
      </w:r>
    </w:p>
    <w:p w14:paraId="3A59310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multi-digit numbers with decimals to any place.</w:t>
      </w:r>
    </w:p>
    <w:p w14:paraId="0ABB566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 numbers to estimate solutions to real-world mathematical tasks.</w:t>
      </w:r>
    </w:p>
    <w:p w14:paraId="4FEF6E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Multiply multi-digit numbers.</w:t>
      </w:r>
    </w:p>
    <w:p w14:paraId="2F7CD0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multiply multi-digit whole numbers using a standard algorithm.</w:t>
      </w:r>
    </w:p>
    <w:p w14:paraId="626705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553D2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52:1137 (July 2026).</w:t>
      </w:r>
    </w:p>
    <w:p w14:paraId="1BC4B3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§1305.</w:t>
      </w:r>
      <w:r w:rsidRPr="005C0757">
        <w:rPr>
          <w:b/>
          <w:kern w:val="2"/>
        </w:rPr>
        <w:tab/>
        <w:t>Algebraic Reasoning</w:t>
      </w:r>
    </w:p>
    <w:p w14:paraId="64197C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and interpret numerical expressions.</w:t>
      </w:r>
    </w:p>
    <w:p w14:paraId="40D9FB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parentheses, brackets, or braces in numerical expressions, and evaluate expressions with these symbols, attending to the order of operations and the properties of operations.</w:t>
      </w:r>
    </w:p>
    <w:p w14:paraId="05838D2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two simple expressions using &gt;, =, or &lt; to record the comparison of expressions limited to three operations and one grouping symbol.</w:t>
      </w:r>
    </w:p>
    <w:p w14:paraId="22CA26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simple expressions that record calculations with whole numbers, fractions, and decimals, and interpret numerical expressions without evaluating them.</w:t>
      </w:r>
    </w:p>
    <w:p w14:paraId="402171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whole numbers.</w:t>
      </w:r>
    </w:p>
    <w:p w14:paraId="5E0818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and extend two numerical patterns using two given rules. Identify apparent relationships between corresponding terms.</w:t>
      </w:r>
    </w:p>
    <w:p w14:paraId="77AFBD9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Form ordered pairs consisting of corresponding terms from the two patterns, and graph the ordered pairs on a coordinate plane.</w:t>
      </w:r>
    </w:p>
    <w:p w14:paraId="2C083C3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Explain these relationships informally.</w:t>
      </w:r>
    </w:p>
    <w:p w14:paraId="52FBE4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to apply patterns beyond whole numbers.</w:t>
      </w:r>
    </w:p>
    <w:p w14:paraId="248C05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 written explanation and apply patterns in the number of zeros of the product when multiplying a number by powers of 10.</w:t>
      </w:r>
    </w:p>
    <w:p w14:paraId="2AAD0F8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Explain and apply patterns in the values of the digits in the product or the quotient when a decimal is multiplied or divided by a power of 10.</w:t>
      </w:r>
    </w:p>
    <w:p w14:paraId="4C38F69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whole-number exponents to denote powers of 10.</w:t>
      </w:r>
    </w:p>
    <w:p w14:paraId="405915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understanding of the base-ten system.</w:t>
      </w:r>
    </w:p>
    <w:p w14:paraId="349C0D5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Read and write decimals to thousandths using base-ten numerals/standard form, written form (number names), unit form, and expanded form.</w:t>
      </w:r>
    </w:p>
    <w:p w14:paraId="61B7F9D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Compare and order multi-digit whole numbers and decimals to thousandths based on the values of the digits in each place, using &gt;, =, and &lt; symbols to record the results of comparisons.</w:t>
      </w:r>
    </w:p>
    <w:p w14:paraId="69F8EBB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Perform operations with multi-digit whole numbers with decimals to hundredths.</w:t>
      </w:r>
    </w:p>
    <w:p w14:paraId="0D77F5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Find whole-number quotients of whole numbers with up to four-digit dividends and two-digit divisors, using strategies based on place value understanding, the properties of operations, subtracting multiples of the divisor, and/or the relationship between multiplication and division.</w:t>
      </w:r>
    </w:p>
    <w:p w14:paraId="4E1781D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Illustrate and/or explain the calculation by using equations, rectangular arrays, area models, or other strategies based on place value understanding.</w:t>
      </w:r>
    </w:p>
    <w:p w14:paraId="76DC4F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subtract, multiply, and divide decimals to hundredths, using concrete models or drawings and strategies based on place value understanding, properties of operations, and/or the part-whole relationship between addition and subtraction or multiplication and division.</w:t>
      </w:r>
    </w:p>
    <w:p w14:paraId="7CD15F9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of methods used for calculation with a written explanation.</w:t>
      </w:r>
    </w:p>
    <w:p w14:paraId="074C203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E7C65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52:1137 (July 2026).</w:t>
      </w:r>
    </w:p>
    <w:p w14:paraId="555652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§1307.</w:t>
      </w:r>
      <w:r w:rsidRPr="005C0757">
        <w:rPr>
          <w:b/>
          <w:kern w:val="2"/>
        </w:rPr>
        <w:tab/>
        <w:t>Geometric Reasoning and Logic</w:t>
      </w:r>
    </w:p>
    <w:p w14:paraId="6BAF92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Generate and analyze patterns.</w:t>
      </w:r>
    </w:p>
    <w:p w14:paraId="499784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in an ordered pair, the first number shows how far to move along the x-axis, and the second number shows how far to move along the y-axis from the origin.</w:t>
      </w:r>
    </w:p>
    <w:p w14:paraId="54C1D2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real-world mathematical tasks by graphing points in the first quadrant of the coordinate plane, and interpret coordinate values of points in the context of the situation.</w:t>
      </w:r>
    </w:p>
    <w:p w14:paraId="2ABDE8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Classify two-dimensional figures into categories based on their properties.</w:t>
      </w:r>
    </w:p>
    <w:p w14:paraId="529EF2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relate attributes belonging to a category of two-dimensional figures also belong to all subcategories of that category.</w:t>
      </w:r>
    </w:p>
    <w:p w14:paraId="36C8BB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Classify quadrilaterals in a hierarchy based on properties.</w:t>
      </w:r>
    </w:p>
    <w:p w14:paraId="4DDDBD1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for classification with a written response.</w:t>
      </w:r>
    </w:p>
    <w:p w14:paraId="4EAB5D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21F73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7516B6F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§1309.</w:t>
      </w:r>
      <w:r w:rsidRPr="005C0757">
        <w:rPr>
          <w:b/>
          <w:kern w:val="2"/>
        </w:rPr>
        <w:tab/>
        <w:t>Data Analysis and Measurement</w:t>
      </w:r>
    </w:p>
    <w:p w14:paraId="03766A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Convert like measurement units within a given measurement system.</w:t>
      </w:r>
    </w:p>
    <w:p w14:paraId="70D3A2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Convert among different-sized standard measurement units within a given measurement system, and use these conversions in solving multi-step, real-world mathematical tasks involving distances, intervals of time, liquid volumes, masses of objects, and money, including problems involving whole numbers, decimals, and fractions.</w:t>
      </w:r>
    </w:p>
    <w:p w14:paraId="021D43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whole numbers.</w:t>
      </w:r>
    </w:p>
    <w:p w14:paraId="37A00A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a line plot to display a data set of measurements in fractions of a unit 1/2,1/4,1/8, use operations on fractions, excluding dividing fractions by fractions, to solve real-world mathematical tasks involving information presented in line plots.</w:t>
      </w:r>
    </w:p>
    <w:p w14:paraId="11CA3B7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Geometric measurement. Understand concepts of volume and relate volume to multiplication and to addition.</w:t>
      </w:r>
    </w:p>
    <w:p w14:paraId="165897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Recognize volume as an attribute of solid figures and understand concepts of volume measurement. </w:t>
      </w:r>
    </w:p>
    <w:p w14:paraId="5FAE791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cube with side length 1 unit, called a “unit cube,” is said to have “one cubic unit” of volume, and can be used to measure volume. </w:t>
      </w:r>
    </w:p>
    <w:p w14:paraId="43684C3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 solid figure that can be packed without gaps or overlaps using n unit cubes is said to have a volume of n cubic units.</w:t>
      </w:r>
    </w:p>
    <w:p w14:paraId="134079D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volumes by counting unit cubes, using cubic cm, cubic in, cubic ft, and improvised units.</w:t>
      </w:r>
    </w:p>
    <w:p w14:paraId="2B8E7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Relate volume to the operations of multiplication and addition and solve real-world mathematical tasks involving volume.</w:t>
      </w:r>
    </w:p>
    <w:p w14:paraId="132D9F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volume of a right rectangular prism with whole-number side lengths by packing it with unit cubes, and connect that the volume is the same as multiplying the edge lengths, also by multiplying the height by the area of the base. Represent threefold whole-number products as volumes.</w:t>
      </w:r>
    </w:p>
    <w:p w14:paraId="584851C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Apply the formulas V = l x w x h and V = B x h for rectangular prisms to find volumes of right rectangular prisms with whole-number edge lengths in the context of solving real-world mathematical tasks.</w:t>
      </w:r>
    </w:p>
    <w:p w14:paraId="6975738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volume as additive. Find volumes of solid figures composed of two non-overlapping right rectangular prisms by adding the volumes of the non-overlapping parts, applying this technique to solve real-world mathematical tasks.</w:t>
      </w:r>
    </w:p>
    <w:p w14:paraId="59DE5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Geometric measurement. Extend previous understandings of area and multiplication to multiply fractions.</w:t>
      </w:r>
    </w:p>
    <w:p w14:paraId="429C40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and extend previous understandings of area and multiplication to multiply a fraction or whole number by a fraction.</w:t>
      </w:r>
    </w:p>
    <w:p w14:paraId="7F57E92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area of a rectangle with fractional side lengths by tiling it with unit squares of the appropriate unit fraction side lengths, and show that the area is the same as would be found by multiplying the side lengths.</w:t>
      </w:r>
    </w:p>
    <w:p w14:paraId="6A9843F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fractional side lengths to find areas of rectangles, and represent fraction products as rectangular areas.</w:t>
      </w:r>
    </w:p>
    <w:p w14:paraId="6E749A5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Compose and decompose rectangular regions to calculate area.</w:t>
      </w:r>
    </w:p>
    <w:p w14:paraId="0A5127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5555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72ABC5C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15.</w:t>
      </w:r>
      <w:r w:rsidRPr="005C0757">
        <w:rPr>
          <w:b/>
          <w:kern w:val="2"/>
        </w:rPr>
        <w:tab/>
        <w:t>Grade 6</w:t>
      </w:r>
    </w:p>
    <w:p w14:paraId="42D06EF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§1501.</w:t>
      </w:r>
      <w:r w:rsidRPr="005C0757">
        <w:rPr>
          <w:b/>
          <w:kern w:val="2"/>
        </w:rPr>
        <w:tab/>
        <w:t>Grade Level Foundational Skills</w:t>
      </w:r>
    </w:p>
    <w:p w14:paraId="513EC3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6, mathematically proficient students can reliably apply the following skills to engage in grade-appropriate mathematical tasks. This list does not represent the full depth of learning expected in grade 6, but is comprised of the foundational skills required by the standards.</w:t>
      </w:r>
    </w:p>
    <w:p w14:paraId="6FD2FC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divide multi-digit numbers using standard algorithms.</w:t>
      </w:r>
    </w:p>
    <w:p w14:paraId="0C1F42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Divide fractions by fractions.</w:t>
      </w:r>
    </w:p>
    <w:p w14:paraId="265455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multiply, and divide multi-digit decimals using standard algorithms.</w:t>
      </w:r>
    </w:p>
    <w:p w14:paraId="0C7314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Determine the unknown number in an addition or subtraction equation.</w:t>
      </w:r>
    </w:p>
    <w:p w14:paraId="35F243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Determine the unknown number in a multiplication and division equation.</w:t>
      </w:r>
    </w:p>
    <w:p w14:paraId="2A220FA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6.</w:t>
      </w:r>
      <w:r w:rsidRPr="005C0757">
        <w:rPr>
          <w:kern w:val="2"/>
        </w:rPr>
        <w:tab/>
        <w:t>Evaluate expressions with positive, whole number exponents.</w:t>
      </w:r>
    </w:p>
    <w:p w14:paraId="77BF9D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16F39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448C6BA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§1503.</w:t>
      </w:r>
      <w:r w:rsidRPr="005C0757">
        <w:rPr>
          <w:b/>
          <w:kern w:val="2"/>
        </w:rPr>
        <w:tab/>
        <w:t>Numeracy and Operational Fluency</w:t>
      </w:r>
    </w:p>
    <w:p w14:paraId="5A09F6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and extend previous understandings of multiplication and division to divide fractions by fractions.</w:t>
      </w:r>
    </w:p>
    <w:p w14:paraId="4B302B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and compute quotients of fractions, and solve word problems involving division of fractions by fractions.</w:t>
      </w:r>
    </w:p>
    <w:p w14:paraId="12079F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Compute fluently with multi-digit numbers and find common factors and multiples.</w:t>
      </w:r>
    </w:p>
    <w:p w14:paraId="499017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divide positive multi-digit whole numbers using a standard algorithm.</w:t>
      </w:r>
    </w:p>
    <w:p w14:paraId="37F1BE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add, subtract, multiply, and divide positive multi-digit decimals to the thousandths using a standard algorithm for each operation.</w:t>
      </w:r>
    </w:p>
    <w:p w14:paraId="5029F0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14:paraId="740CFC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and extend previous understandings of the system of rational numbers.</w:t>
      </w:r>
    </w:p>
    <w:p w14:paraId="3143A2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positive and negative numbers are used together to describe quantities having opposite directions or values; use positive and negative numbers to represent quantities in real-world contexts, explaining the meaning of 0 in each situation.</w:t>
      </w:r>
    </w:p>
    <w:p w14:paraId="0ACB1E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a rational number as a point on the number line. Extend number line diagrams and coordinate axes familiar from previous grades to represent points on the line and in the plane with negative number coordinates.</w:t>
      </w:r>
    </w:p>
    <w:p w14:paraId="2D6D1CA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opposite signs of numbers as indicating locations on opposite sides of 0 on the number line; recognize that the opposite of the opposite of a number is the number itself.</w:t>
      </w:r>
    </w:p>
    <w:p w14:paraId="4DF0BD8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signs of numbers in ordered pairs as indicating locations in quadrants of the coordinate plane; recognize that when two ordered pairs differ only by signs, the locations of the points are related by reflections across one or both axes.</w:t>
      </w:r>
    </w:p>
    <w:p w14:paraId="27A3F13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Find and position integers and other rational numbers on a horizontal or vertical number line diagram; find and position pairs of integers and other rational numbers on a coordinate plane.</w:t>
      </w:r>
    </w:p>
    <w:p w14:paraId="576960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ordering and absolute value of rational numbers.</w:t>
      </w:r>
    </w:p>
    <w:p w14:paraId="009BD46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statements of inequality as statements about the relative position of two numbers on a number line diagram.</w:t>
      </w:r>
    </w:p>
    <w:p w14:paraId="75311BE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Write, interpret, and explain statements of order for rational numbers in real-world contexts.</w:t>
      </w:r>
    </w:p>
    <w:p w14:paraId="780889F7"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the absolute value of a rational number as its distance from 0 on the number line; interpret absolute value as magnitude for a positive or negative quantity in a real-world situation.</w:t>
      </w:r>
    </w:p>
    <w:p w14:paraId="7AA1C9AE"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Distinguish comparisons of absolute value from statements about order.</w:t>
      </w:r>
    </w:p>
    <w:p w14:paraId="2BC309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Solve real-world and mathematical problems by graphing points in all four quadrants of the coordinate plane. Include use of coordinates and absolute value to find distances between points with the same first coordinate or the same second coordinate.</w:t>
      </w:r>
    </w:p>
    <w:p w14:paraId="7447C6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0924C1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52:1139 (July 2026).</w:t>
      </w:r>
    </w:p>
    <w:p w14:paraId="077CA69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§1505.</w:t>
      </w:r>
      <w:r w:rsidRPr="005C0757">
        <w:rPr>
          <w:b/>
          <w:kern w:val="2"/>
        </w:rPr>
        <w:tab/>
        <w:t>Algebraic Reasoning</w:t>
      </w:r>
    </w:p>
    <w:p w14:paraId="541042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5C0757">
        <w:rPr>
          <w:kern w:val="2"/>
        </w:rPr>
        <w:t>A.</w:t>
      </w:r>
      <w:r w:rsidRPr="005C0757">
        <w:rPr>
          <w:kern w:val="2"/>
        </w:rPr>
        <w:tab/>
        <w:t>Apply and extend previous understandings of arithmetic to algebraic expressions.</w:t>
      </w:r>
    </w:p>
    <w:p w14:paraId="0EE37E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write, and evaluate numerical expressions involving whole-number exponents.</w:t>
      </w:r>
    </w:p>
    <w:p w14:paraId="48886A7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parts of exponential notation using mathematical terms base and exponent.</w:t>
      </w:r>
    </w:p>
    <w:p w14:paraId="346A1FF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and evaluate powers using a whole number or fraction as the base and a whole number as an exponent, and evaluate numerical expressions.</w:t>
      </w:r>
    </w:p>
    <w:p w14:paraId="665834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read, and evaluate expressions in which letters stand for numbers.</w:t>
      </w:r>
    </w:p>
    <w:p w14:paraId="60F309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expressions that record operations with numbers and with letters standing for numbers.</w:t>
      </w:r>
    </w:p>
    <w:p w14:paraId="66BE075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parts of an expression using mathematical terms sum, term, product, factor, quotient, and coefficient; view one or more parts of an expression as a single entity.</w:t>
      </w:r>
    </w:p>
    <w:p w14:paraId="232DA0C1"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of operations.</w:t>
      </w:r>
    </w:p>
    <w:p w14:paraId="287CCC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properties of operations to generate equivalent expressions, identify when two expressions are equivalent, and explain why two expressions are equivalent.</w:t>
      </w:r>
    </w:p>
    <w:p w14:paraId="56BA5F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Reason about and solve one-variable equations and inequalities.</w:t>
      </w:r>
    </w:p>
    <w:p w14:paraId="46EB30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47B984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variables to represent numbers and write expressions when solving a real-world or mathematical problem; understand that a variable can represent an unknown number, or, depending on the purpose at hand, any number in a specified set.</w:t>
      </w:r>
    </w:p>
    <w:p w14:paraId="331256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by writing and solving equations and inequalities of the form x + p = q and px = q for cases in which p, q, and x are all nonnegative rational numbers. Inequalities will include &gt;, &lt;, ≤, and ≥.</w:t>
      </w:r>
    </w:p>
    <w:p w14:paraId="617CE8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Translate a real-world written description into an algebraic inequality in the form of x &gt; c or x &lt; c. Describe and interpret the infinitely many solutions for x&gt;c or x&lt;c and graph the solutions on a number line.</w:t>
      </w:r>
    </w:p>
    <w:p w14:paraId="0FFBC8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Represent and analyze quantitative relationships between dependent and independent variables.</w:t>
      </w:r>
    </w:p>
    <w:p w14:paraId="4943FF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variables to represent two quantities in a real-world problem that change in relationship to one another.</w:t>
      </w:r>
    </w:p>
    <w:p w14:paraId="50B329D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an equation to express one quantity, thought of as the dependent variable, in terms of the other quantity, thought of as the independent variable.</w:t>
      </w:r>
    </w:p>
    <w:p w14:paraId="04581EB5" w14:textId="77777777" w:rsidR="005C0757" w:rsidRPr="005C0757" w:rsidRDefault="005C0757" w:rsidP="005C0757">
      <w:pPr>
        <w:tabs>
          <w:tab w:val="left" w:pos="907"/>
        </w:tabs>
        <w:ind w:firstLine="547"/>
        <w:jc w:val="both"/>
        <w:outlineLvl w:val="5"/>
        <w:rPr>
          <w:kern w:val="2"/>
        </w:rPr>
      </w:pPr>
      <w:r w:rsidRPr="005C0757">
        <w:rPr>
          <w:kern w:val="2"/>
        </w:rPr>
        <w:lastRenderedPageBreak/>
        <w:t>b.</w:t>
      </w:r>
      <w:r w:rsidRPr="005C0757">
        <w:rPr>
          <w:kern w:val="2"/>
        </w:rPr>
        <w:tab/>
        <w:t>Analyze the relationship between the dependent and independent variables using graphs and tables, and relate these to the equation.</w:t>
      </w:r>
    </w:p>
    <w:p w14:paraId="439EA8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BF5A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52:1139 (July 2026).</w:t>
      </w:r>
    </w:p>
    <w:p w14:paraId="1FFCF52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§1507.</w:t>
      </w:r>
      <w:r w:rsidRPr="005C0757">
        <w:rPr>
          <w:b/>
          <w:kern w:val="2"/>
        </w:rPr>
        <w:tab/>
        <w:t>Geometric Reasoning and Logic</w:t>
      </w:r>
    </w:p>
    <w:p w14:paraId="465555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real-world and mathematical problems involving area, surface area, and volume.</w:t>
      </w:r>
    </w:p>
    <w:p w14:paraId="52B807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area of right triangles, other triangles, special quadrilaterals, and polygons by composing into rectangles or decomposing into triangles and other shapes; apply these techniques in the context of solving real-world and mathematical problems.</w:t>
      </w:r>
    </w:p>
    <w:p w14:paraId="78F388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5C0757">
        <w:rPr>
          <w:rFonts w:ascii="Cambria Math" w:hAnsi="Cambria Math" w:cs="Cambria Math"/>
          <w:kern w:val="2"/>
        </w:rPr>
        <w:t>𝑉</w:t>
      </w:r>
      <w:r w:rsidRPr="005C0757">
        <w:rPr>
          <w:kern w:val="2"/>
        </w:rPr>
        <w:t xml:space="preserve"> = Bℎ and V = lwh to find volumes of right rectangular prisms with fractional edge lengths in the context of solving real-world and mathematical problems.</w:t>
      </w:r>
    </w:p>
    <w:p w14:paraId="31B9A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3B35A6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Represent three-dimensional figures using nets made up of rectangles and triangles, and use the nets to find the surface area of these figures. Apply these techniques in the context of solving real-world and mathematical problems.</w:t>
      </w:r>
    </w:p>
    <w:p w14:paraId="143734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E7B6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6843C11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Data Analysis</w:t>
      </w:r>
    </w:p>
    <w:p w14:paraId="0A53A82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Develop understanding of statistical variability.</w:t>
      </w:r>
    </w:p>
    <w:p w14:paraId="466608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 statistical question as one that anticipates variability in the data related to the question and accounts for it in the answers.</w:t>
      </w:r>
    </w:p>
    <w:p w14:paraId="535583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a set of data collected to answer a statistical question has a distribution which can be described by its center, spread, and overall shape.</w:t>
      </w:r>
    </w:p>
    <w:p w14:paraId="129A83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that a measure of center for a numerical data set summarizes all of its values with a single number, while a measure of variation describes how its values vary with a single number.</w:t>
      </w:r>
    </w:p>
    <w:p w14:paraId="4CC2FC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and describe distributions.</w:t>
      </w:r>
    </w:p>
    <w:p w14:paraId="6F5C99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Display numerical data in plots on a number line, including dot plots, histograms, and box plots.</w:t>
      </w:r>
    </w:p>
    <w:p w14:paraId="4E816FD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Summarize numerical data sets in relation to their context.</w:t>
      </w:r>
    </w:p>
    <w:p w14:paraId="56ADA3F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Report the number of observations.</w:t>
      </w:r>
    </w:p>
    <w:p w14:paraId="5E7902E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the nature of the attribute under investigation, including how it was measured and its units of measurement.</w:t>
      </w:r>
    </w:p>
    <w:p w14:paraId="6371BB5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Give quantitative measures of center median and/or mean and variability interquartile range, as well as describing any overall pattern and any striking deviations from the overall pattern with reference to the context in which the data were gathered.</w:t>
      </w:r>
    </w:p>
    <w:p w14:paraId="1D2C43B5"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Relate the choice of measures of center and variability to the shape of the data distribution and the context in which the data were gathered.</w:t>
      </w:r>
    </w:p>
    <w:p w14:paraId="462E47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77F8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2D8B958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§1511.</w:t>
      </w:r>
      <w:r w:rsidRPr="005C0757">
        <w:rPr>
          <w:b/>
          <w:kern w:val="2"/>
        </w:rPr>
        <w:tab/>
        <w:t>Proportionality and Functions</w:t>
      </w:r>
    </w:p>
    <w:p w14:paraId="5EF555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ratio concepts and use ratio reasoning to solve problems.</w:t>
      </w:r>
    </w:p>
    <w:p w14:paraId="04ED7F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Understand the concept of a ratio and use ratio language to describe a ratio relationship between two quantities; use appropriate notation a:b, a to b, where </w:t>
      </w:r>
      <w:r w:rsidRPr="005C0757">
        <w:rPr>
          <w:rFonts w:ascii="Cambria Math" w:hAnsi="Cambria Math" w:cs="Cambria Math"/>
          <w:kern w:val="2"/>
        </w:rPr>
        <w:t>𝑏</w:t>
      </w:r>
      <w:r w:rsidRPr="005C0757">
        <w:rPr>
          <w:kern w:val="2"/>
        </w:rPr>
        <w:t xml:space="preserve"> ≠ 0.</w:t>
      </w:r>
    </w:p>
    <w:p w14:paraId="2646B9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concept of a unit rate a/b associated with a ratio a:b where b ≠ 0, and use rate language in the context of a ratio relationship. Expectations for unit rates in this grade are limited to non-complex fractions.</w:t>
      </w:r>
    </w:p>
    <w:p w14:paraId="023524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and apply ratio and rate reasoning to solve real-world and mathematical problems.</w:t>
      </w:r>
    </w:p>
    <w:p w14:paraId="4BC420A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Make tables of equivalent ratios relating quantities with whole-number measurements, find missing values in the tables, and plot the pairs of values on the coordinate plane. Use tables to compare ratios.</w:t>
      </w:r>
    </w:p>
    <w:p w14:paraId="3E24739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unit rate problems, including those involving unit pricing and constant speed.</w:t>
      </w:r>
    </w:p>
    <w:p w14:paraId="1773540E"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Find a percent of a quantity as a rate per 100; solve problems involving finding the whole, given a part, and the percent.</w:t>
      </w:r>
    </w:p>
    <w:p w14:paraId="3E6C5BA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Use ratio reasoning to convert measurement units within and between the U.S. customary and metric systems; manipulate and transform units appropriately when multiplying or dividing quantities.</w:t>
      </w:r>
    </w:p>
    <w:p w14:paraId="5E04E2D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C7F55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3C09AC6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r w:rsidRPr="005C0757">
        <w:rPr>
          <w:b/>
          <w:kern w:val="2"/>
        </w:rPr>
        <w:tab/>
        <w:t>Grade 7</w:t>
      </w:r>
    </w:p>
    <w:p w14:paraId="5A2886D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§1701.</w:t>
      </w:r>
      <w:r w:rsidRPr="005C0757">
        <w:rPr>
          <w:b/>
          <w:kern w:val="2"/>
        </w:rPr>
        <w:tab/>
        <w:t>Grade Level Foundational Skills</w:t>
      </w:r>
    </w:p>
    <w:p w14:paraId="5FCAF8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7, mathematically proficient students can reliably use all prior foundational skills and the skills foundational to grade 7 to engage in grade-appropriate mathematical tasks. This list does not represent the full depth of learning expected in grade 7, but consists of the foundational skills required by the standards.</w:t>
      </w:r>
    </w:p>
    <w:p w14:paraId="08AAFD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subtract, multiply, and divide positive and negative rational numbers in the form of whole numbers, fractions, and decimals.</w:t>
      </w:r>
    </w:p>
    <w:p w14:paraId="22BF31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Accurately convert a rational number to a decimal, recognizing the decimal form of rational numbers.</w:t>
      </w:r>
    </w:p>
    <w:p w14:paraId="1BE7C9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properties of operations to add, subtract, factor, and expand linear expressions with rational coefficients to include multiple sets of grouping symbols.</w:t>
      </w:r>
    </w:p>
    <w:p w14:paraId="261961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Fluently solve one-variable equations.</w:t>
      </w:r>
    </w:p>
    <w:p w14:paraId="36B87A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E4C2B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2B1F08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§1703.</w:t>
      </w:r>
      <w:r w:rsidRPr="005C0757">
        <w:rPr>
          <w:b/>
          <w:kern w:val="2"/>
        </w:rPr>
        <w:tab/>
        <w:t>Numeracy and Operational Fluency</w:t>
      </w:r>
    </w:p>
    <w:p w14:paraId="6096C25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and extend previous understandings of operations with fractions to add, subtract, multiply, and divide rational numbers.</w:t>
      </w:r>
    </w:p>
    <w:p w14:paraId="12AB40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4EE0E7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Apply and extend previous understandings of addition and subtraction and of fractions to add and subtract rational numbers flexibly and accurately; represent addition and subtraction on a horizontal or vertical number line diagram.</w:t>
      </w:r>
    </w:p>
    <w:p w14:paraId="25260DA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Describe situations in which opposite quantities combine to make 0.</w:t>
      </w:r>
    </w:p>
    <w:p w14:paraId="3FE6A60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p + q as the number located a distance |q| from p, in the positive or negative direction depending on whether q is positive or negative. Show that a number and its opposite have a sum of 0, as they are additive inverses. Interpret sums of rational numbers by describing real-world contexts.</w:t>
      </w:r>
    </w:p>
    <w:p w14:paraId="0E7BEC4E"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subtraction of rational numbers as adding the additive inverse, p – q = p + (– q). Show that the distance between two rational numbers on the number line is the absolute value of their difference and apply this principle in real-world contexts.</w:t>
      </w:r>
    </w:p>
    <w:p w14:paraId="432521AF"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Apply properties of operations as strategies to add and subtract rational numbers.</w:t>
      </w:r>
    </w:p>
    <w:p w14:paraId="028A1D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and extend previous understandings of multiplication and division and of fractions to multiply and divide rational numbers flexibly and accurately.</w:t>
      </w:r>
    </w:p>
    <w:p w14:paraId="07876E7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71A52FB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integers can be divided, provided that the divisor is not zero, and every quotient of integers (with nonzero divisor) is a rational number. If p and q are integers, then –(p/q) = (–p)/q = p/(–q). Interpret quotients of rational numbers by describing real-world contexts.</w:t>
      </w:r>
    </w:p>
    <w:p w14:paraId="692516B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Apply properties of operations as strategies to multiply and divide rational numbers.</w:t>
      </w:r>
    </w:p>
    <w:p w14:paraId="4EE5CD96"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Convert a rational number to a decimal using long division; know that the decimal form of a rational number terminates in 0s or eventually repeats.</w:t>
      </w:r>
    </w:p>
    <w:p w14:paraId="610CE2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involving the four operations with rational numbers. Computations with rational numbers extend the rules for manipulating fractions to complex fractions.</w:t>
      </w:r>
    </w:p>
    <w:p w14:paraId="465B82F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FBB94A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1A434F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§1705.</w:t>
      </w:r>
      <w:r w:rsidRPr="005C0757">
        <w:rPr>
          <w:b/>
          <w:kern w:val="2"/>
        </w:rPr>
        <w:tab/>
        <w:t xml:space="preserve">Algebraic Reasoning </w:t>
      </w:r>
    </w:p>
    <w:p w14:paraId="235339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properties of operations to generate equivalent expressions.</w:t>
      </w:r>
    </w:p>
    <w:p w14:paraId="4AD26F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as strategies to add, subtract, factor, and expand linear expressions with positive and negative rational coefficients to include multiple grouping symbols.</w:t>
      </w:r>
    </w:p>
    <w:p w14:paraId="060191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rewriting an expression in different forms can help reveal relationships between quantities in the context of a problem.</w:t>
      </w:r>
    </w:p>
    <w:p w14:paraId="052E69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real-life and mathematical problems using numerical and algebraic expressions and equations.</w:t>
      </w:r>
    </w:p>
    <w:p w14:paraId="6096A7A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1.</w:t>
      </w:r>
      <w:r w:rsidRPr="005C0757">
        <w:rPr>
          <w:kern w:val="2"/>
        </w:rPr>
        <w:tab/>
        <w:t>Solve multi-step real-life and mathematical problems posed with positive and negative rational numbers in any, using tools strategically. Apply properties of operations to calculate with numbers in any form; convert between forms as appropriate; and assess the reasonableness of answers using mental computation and estimation strategies.</w:t>
      </w:r>
    </w:p>
    <w:p w14:paraId="0EAB19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variables to represent quantities in a real-world or mathematical problem, and construct simple equations and inequalities to solve problems by reasoning about the quantities.</w:t>
      </w:r>
    </w:p>
    <w:p w14:paraId="550696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word problems leading to equations of the form px+q=r and p(x+q)=r, where p, q, and r are specific rational numbers. Solve equations of these forms fluently. Compare an algebraic solution to an arithmetic solution, identifying the sequence of the operations used in each approach.</w:t>
      </w:r>
    </w:p>
    <w:p w14:paraId="78C6246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word problems leading to inequalities of the form px+q&gt;r, px + q ≥ r, px + q &lt; r, or px + q ≤ r, where p, q, and r are specific rational numbers. Graph the solution set of the inequality and interpret it in the context of the problem.</w:t>
      </w:r>
    </w:p>
    <w:p w14:paraId="647025F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D6E44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4A4060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§1707.</w:t>
      </w:r>
      <w:r w:rsidRPr="005C0757">
        <w:rPr>
          <w:b/>
          <w:kern w:val="2"/>
        </w:rPr>
        <w:tab/>
        <w:t>Geometric Reasoning and Logic</w:t>
      </w:r>
    </w:p>
    <w:p w14:paraId="22C3C0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Draw, construct, and describe geometrical figures and describe the relationships between them.</w:t>
      </w:r>
    </w:p>
    <w:p w14:paraId="4ACB6D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problems involving scale drawings of geometric figures, such as computing actual lengths and areas from a scale drawing and reproducing a scale drawing at a different scale.</w:t>
      </w:r>
    </w:p>
    <w:p w14:paraId="79359C3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triangles with given conditions. Understand the possible side lengths and angle measures that determine one and only one triangle, more than one triangle, or no triangle.</w:t>
      </w:r>
    </w:p>
    <w:p w14:paraId="18B627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two-dimensional figures that result from slicing three-dimensional figures, as in plane sections of right rectangular prisms and right rectangular pyramids.</w:t>
      </w:r>
    </w:p>
    <w:p w14:paraId="1F0E4F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real-life and mathematical problems involving angle measure, area, surface area, and volume.</w:t>
      </w:r>
    </w:p>
    <w:p w14:paraId="030400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 formulas for the area and circumference of a circle and solve problems; give an informal derivation of the relationship between the circumference and area of a circle.</w:t>
      </w:r>
    </w:p>
    <w:p w14:paraId="4BA37A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facts about supplementary, complementary, vertical, and adjacent angles in a multi-step problem to write and solve simple equations for an unknown angle in a figure.</w:t>
      </w:r>
    </w:p>
    <w:p w14:paraId="59AED9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involving area, volume and surface area of two- and three-dimensional objects composed of triangles, quadrilaterals, polygons, cubes, and right prisms.</w:t>
      </w:r>
    </w:p>
    <w:p w14:paraId="23E344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CBC33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040C740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§1709.</w:t>
      </w:r>
      <w:r w:rsidRPr="005C0757">
        <w:rPr>
          <w:b/>
          <w:kern w:val="2"/>
        </w:rPr>
        <w:tab/>
        <w:t>Data Analysis</w:t>
      </w:r>
    </w:p>
    <w:p w14:paraId="6CCB73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Random sampling to draw inferences about a population.</w:t>
      </w:r>
    </w:p>
    <w:p w14:paraId="542B26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Understand that statistics can be used to gain information about a population by examining a sample of the population; generalizations about a population from a sample </w:t>
      </w:r>
      <w:r w:rsidRPr="005C0757">
        <w:rPr>
          <w:kern w:val="2"/>
        </w:rPr>
        <w:br w:type="page"/>
      </w:r>
    </w:p>
    <w:p w14:paraId="16827985" w14:textId="77777777" w:rsidR="005C0757" w:rsidRPr="005C0757" w:rsidRDefault="005C0757" w:rsidP="005C0757">
      <w:pPr>
        <w:tabs>
          <w:tab w:val="left" w:pos="720"/>
          <w:tab w:val="left" w:pos="979"/>
          <w:tab w:val="left" w:pos="1152"/>
        </w:tabs>
        <w:jc w:val="both"/>
        <w:outlineLvl w:val="4"/>
        <w:rPr>
          <w:kern w:val="2"/>
        </w:rPr>
      </w:pPr>
      <w:r w:rsidRPr="005C0757">
        <w:rPr>
          <w:kern w:val="2"/>
        </w:rPr>
        <w:lastRenderedPageBreak/>
        <w:t>are valid only if the sample is representative of that population. Understand that random sampling tends to produce representative samples and support valid inferences.</w:t>
      </w:r>
    </w:p>
    <w:p w14:paraId="267CA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random sample to draw inferences about a population with an unknown characteristic of interest. Generate multiple samples of the same size to gauge the variation in estimates or predictions.</w:t>
      </w:r>
    </w:p>
    <w:p w14:paraId="1749BD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Draw informal comparative inferences about two populations.</w:t>
      </w:r>
    </w:p>
    <w:p w14:paraId="02F95E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Informally assess the degree of visual overlap of two numerical data distributions with similar variabilities using quantitative measures of center and variability, as well as describing any overall pattern and any striking deviations from the overall pattern with reference to the context in which the data were gathered.</w:t>
      </w:r>
    </w:p>
    <w:p w14:paraId="339824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measures of center and measures of variability for numerical data from random samples to draw informal comparative inferences about two populations.</w:t>
      </w:r>
    </w:p>
    <w:p w14:paraId="6EB96D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Investigate chance processes and develop, use, and evaluate probability models with and without technology.</w:t>
      </w:r>
    </w:p>
    <w:p w14:paraId="5AB119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probability of a chance event is a number between 0 and 1 that expresses the likelihood of the event occurring.</w:t>
      </w:r>
    </w:p>
    <w:p w14:paraId="57258E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Approximate the probability of a chance event by collecting data on the chance process that produces it and observing its long-run relative frequency, and predict the approximate relative frequency given the probability.</w:t>
      </w:r>
    </w:p>
    <w:p w14:paraId="56C736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model and use it to find probabilities of events. Compare probabilities from a model to observed frequencies; if the agreement is not good, explain possible sources of the discrepancy.</w:t>
      </w:r>
    </w:p>
    <w:p w14:paraId="338B6BA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Develop a uniform probability model by assigning equal probability to all outcomes, and use the model to determine probabilities of events.</w:t>
      </w:r>
    </w:p>
    <w:p w14:paraId="06AD45E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Develop a probability model by observing frequencies in data generated from a chance process.</w:t>
      </w:r>
    </w:p>
    <w:p w14:paraId="405F61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Find probabilities of compound events using organized lists, tables, tree diagrams, and simulation.</w:t>
      </w:r>
    </w:p>
    <w:p w14:paraId="26378F6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just as with simple events, the probability of a compound event is the fraction of outcomes in the sample space for which the compound event occurs.</w:t>
      </w:r>
    </w:p>
    <w:p w14:paraId="3C85100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sample spaces for compound events using methods such as organized lists, tables, and tree diagrams. For an event described in everyday language, identify the outcomes in the sample space which compose the event.</w:t>
      </w:r>
    </w:p>
    <w:p w14:paraId="57C58DF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Design and use a simulation to generate frequencies for compound events.</w:t>
      </w:r>
    </w:p>
    <w:p w14:paraId="50E38B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460214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36E8B2E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§1711.</w:t>
      </w:r>
      <w:r w:rsidRPr="005C0757">
        <w:rPr>
          <w:b/>
          <w:kern w:val="2"/>
        </w:rPr>
        <w:tab/>
        <w:t>Proportionality and Functions</w:t>
      </w:r>
    </w:p>
    <w:p w14:paraId="1823034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proportional relationships and use them to solve real-world and mathematical problems.</w:t>
      </w:r>
    </w:p>
    <w:p w14:paraId="1242AF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Compute unit rates associated with ratios of fractions, including ratios of lengths, areas, and other quantities measured in like or different units.</w:t>
      </w:r>
    </w:p>
    <w:p w14:paraId="2355F4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Recognize and represent proportional relationships between quantities.</w:t>
      </w:r>
    </w:p>
    <w:p w14:paraId="3385BD37" w14:textId="77777777" w:rsidR="005C0757" w:rsidRPr="005C0757" w:rsidRDefault="005C0757" w:rsidP="005C0757">
      <w:pPr>
        <w:tabs>
          <w:tab w:val="left" w:pos="907"/>
        </w:tabs>
        <w:ind w:firstLine="547"/>
        <w:jc w:val="both"/>
        <w:outlineLvl w:val="5"/>
        <w:rPr>
          <w:kern w:val="2"/>
        </w:rPr>
      </w:pPr>
      <w:r w:rsidRPr="005C0757">
        <w:rPr>
          <w:kern w:val="2"/>
        </w:rPr>
        <w:br w:type="column"/>
      </w:r>
      <w:r w:rsidRPr="005C0757">
        <w:rPr>
          <w:kern w:val="2"/>
        </w:rPr>
        <w:t>a.</w:t>
      </w:r>
      <w:r w:rsidRPr="005C0757">
        <w:rPr>
          <w:kern w:val="2"/>
        </w:rPr>
        <w:tab/>
        <w:t>Decide whether two quantities are in a proportional relationship by testing for equivalent ratios in a table or graphing on a coordinate plane and observing whether the graph is a straight line through the origin.</w:t>
      </w:r>
    </w:p>
    <w:p w14:paraId="2CB8B06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the constant of proportionality in tables, graphs, equations, diagrams, and verbal descriptions of proportional relationships.</w:t>
      </w:r>
    </w:p>
    <w:p w14:paraId="4454864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proportional relationships by equations.</w:t>
      </w:r>
    </w:p>
    <w:p w14:paraId="79B065B3"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Explain what a point on the graph of a proportional relationship means in terms of the situation, with special attention to the points (0,0) and (1, r) where r is the unit rate.</w:t>
      </w:r>
    </w:p>
    <w:p w14:paraId="7F3A73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proportional relationships to reason and solve multistep ratio and percent problems of simple interest, tax, markups and markdowns, gratuities and commissions, fees, percent increase and decrease, and percent error.</w:t>
      </w:r>
    </w:p>
    <w:p w14:paraId="0065FA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4452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4F2B64B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p>
    <w:p w14:paraId="4EC2A6F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§1901.</w:t>
      </w:r>
      <w:r w:rsidRPr="005C0757">
        <w:rPr>
          <w:b/>
          <w:kern w:val="2"/>
        </w:rPr>
        <w:tab/>
        <w:t>Grade Level Foundational Skills</w:t>
      </w:r>
    </w:p>
    <w:p w14:paraId="1C8BB1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8, mathematically proficient students can reliably apply the following skills to engage in grade-appropriate mathematical tasks. This list does not represent the full depth of learning expected in grade 8, but is comprised of the foundational skills required by the standards.</w:t>
      </w:r>
    </w:p>
    <w:p w14:paraId="3625C4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irrational numbers, recognizing the decimal patterns indicating a decimal represents a rational number.</w:t>
      </w:r>
    </w:p>
    <w:p w14:paraId="61EBBC9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the magnitude of irrational numbers using approximations.</w:t>
      </w:r>
    </w:p>
    <w:p w14:paraId="2BAFCB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apply the properties of integer exponents.</w:t>
      </w:r>
    </w:p>
    <w:p w14:paraId="12112A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Fluently solve simple cube and square root equations.</w:t>
      </w:r>
    </w:p>
    <w:p w14:paraId="37A3C4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Write and perform operations with numbers written in scientific notation.</w:t>
      </w:r>
    </w:p>
    <w:p w14:paraId="20B92D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Solve linear equations algebraically or through graphing.</w:t>
      </w:r>
    </w:p>
    <w:p w14:paraId="7B2272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Solve systems of linear equations.</w:t>
      </w:r>
    </w:p>
    <w:p w14:paraId="739516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Construct a function to model a linear relationship.</w:t>
      </w:r>
    </w:p>
    <w:p w14:paraId="399028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Use transformation to discuss similarity and congruence.</w:t>
      </w:r>
    </w:p>
    <w:p w14:paraId="6A7520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Apply the Pythagorean Theorem to determine distance.</w:t>
      </w:r>
    </w:p>
    <w:p w14:paraId="2A6DD7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11.</w:t>
      </w:r>
      <w:r w:rsidRPr="005C0757">
        <w:rPr>
          <w:kern w:val="2"/>
        </w:rPr>
        <w:tab/>
        <w:t>Find the volume of cones, cylinders, and spheres.</w:t>
      </w:r>
    </w:p>
    <w:p w14:paraId="52E878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60482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77BC211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Numeracy and Operational Fluency</w:t>
      </w:r>
    </w:p>
    <w:p w14:paraId="074E0F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that there are numbers that are not rational, and approximate them by rational numbers.</w:t>
      </w:r>
    </w:p>
    <w:p w14:paraId="58B858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the real number system.</w:t>
      </w:r>
    </w:p>
    <w:p w14:paraId="332598F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Distinguish between rational and irrational numbers.</w:t>
      </w:r>
    </w:p>
    <w:p w14:paraId="4469A16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informally that every number has a decimal expansion.</w:t>
      </w:r>
    </w:p>
    <w:p w14:paraId="2362DC2B"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For rational numbers, show that the decimal expansion repeats eventually.</w:t>
      </w:r>
    </w:p>
    <w:p w14:paraId="22A523F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Convert a decimal expansion that repeats eventually into a rational number by analyzing repeating patterns.</w:t>
      </w:r>
    </w:p>
    <w:p w14:paraId="34621D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Use rational approximations of irrational numbers to compare the size of irrational numbers, locate them approximately on a number line diagram, and estimate the value of expressions.</w:t>
      </w:r>
    </w:p>
    <w:p w14:paraId="3305AA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B7C0C2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60EC541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§1905.</w:t>
      </w:r>
      <w:r w:rsidRPr="005C0757">
        <w:rPr>
          <w:b/>
          <w:kern w:val="2"/>
        </w:rPr>
        <w:tab/>
        <w:t>Algebraic Reasoning</w:t>
      </w:r>
    </w:p>
    <w:p w14:paraId="656301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Work with radicals and integer exponents.</w:t>
      </w:r>
    </w:p>
    <w:p w14:paraId="22430A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and apply the properties of integer exponents to generate equivalent numerical expressions.</w:t>
      </w:r>
    </w:p>
    <w:p w14:paraId="00F5EDF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solutions to equations, in the form x</w:t>
      </w:r>
      <w:r w:rsidRPr="005C0757">
        <w:rPr>
          <w:kern w:val="2"/>
          <w:vertAlign w:val="superscript"/>
        </w:rPr>
        <w:t>2</w:t>
      </w:r>
      <w:r w:rsidRPr="005C0757">
        <w:rPr>
          <w:kern w:val="2"/>
        </w:rPr>
        <w:t xml:space="preserve"> = p and x</w:t>
      </w:r>
      <w:r w:rsidRPr="005C0757">
        <w:rPr>
          <w:kern w:val="2"/>
          <w:vertAlign w:val="superscript"/>
        </w:rPr>
        <w:t>3</w:t>
      </w:r>
      <w:r w:rsidRPr="005C0757">
        <w:rPr>
          <w:kern w:val="2"/>
        </w:rPr>
        <w:t xml:space="preserve"> = p, using the square root and cube root symbols, and determine if the solution is rational or irrational. Evaluate square roots of small perfect squares and cube roots of small perfect cubes.</w:t>
      </w:r>
    </w:p>
    <w:p w14:paraId="75B722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numbers expressed in scientific notation to estimate very large or very small quantities and to express how many times larger or smaller one number is compared to another.</w:t>
      </w:r>
    </w:p>
    <w:p w14:paraId="0DAFA5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Perform operations with numbers expressed in scientific notation, including problems where both decimal and scientific notation are used. Use scientific notation and choose units of appropriate size for measurements of very large or very small quantities. Interpret scientific notation that has been generated by technology.</w:t>
      </w:r>
    </w:p>
    <w:p w14:paraId="265BF5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connections between proportional relationships, lines, and linear equations.</w:t>
      </w:r>
    </w:p>
    <w:p w14:paraId="30D8EF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proportional relationships, interpreting the unit rate as the slope of the graph. Compare two different proportional relationships represented in different ways.</w:t>
      </w:r>
    </w:p>
    <w:p w14:paraId="0D569D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similar triangles to explain why the slope </w:t>
      </w:r>
      <w:r w:rsidRPr="005C0757">
        <w:rPr>
          <w:i/>
          <w:kern w:val="2"/>
        </w:rPr>
        <w:t>m</w:t>
      </w:r>
      <w:r w:rsidRPr="005C0757">
        <w:rPr>
          <w:kern w:val="2"/>
        </w:rPr>
        <w:t xml:space="preserve"> is the same between any two distinct points on a non-vertical line in the coordinate plane; derive the equation y = mx for a line through the origin and the equation y = mx + b for a line intercepting the vertical axis at b.</w:t>
      </w:r>
    </w:p>
    <w:p w14:paraId="4EF0E5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and solve linear equations and pairs of simultaneous linear equations.</w:t>
      </w:r>
    </w:p>
    <w:p w14:paraId="0AAF3D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equations in one variable.</w:t>
      </w:r>
    </w:p>
    <w:p w14:paraId="7FC61FE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w:t>
      </w:r>
    </w:p>
    <w:p w14:paraId="6EC27DE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linear equations with rational number coefficients, including equations whose solutions require expanding expressions using the distributive property and collecting like terms.</w:t>
      </w:r>
    </w:p>
    <w:p w14:paraId="36655F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and solve pairs of simultaneous linear equations.</w:t>
      </w:r>
    </w:p>
    <w:p w14:paraId="6A0369E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solutions to a system of two linear equations in two variables correspond to points of intersection of their graphs, because points of intersection satisfy both equations simultaneously.</w:t>
      </w:r>
    </w:p>
    <w:p w14:paraId="2003568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systems of two linear equations in two variables algebraically, and estimate solutions by graphing the equations. Solve simple cases by inspection.</w:t>
      </w:r>
    </w:p>
    <w:p w14:paraId="3B1A6F8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and mathematical problems leading to two linear equations in two variables.</w:t>
      </w:r>
    </w:p>
    <w:p w14:paraId="003642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C9482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284DE2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§1907.</w:t>
      </w:r>
      <w:r w:rsidRPr="005C0757">
        <w:rPr>
          <w:b/>
          <w:kern w:val="2"/>
        </w:rPr>
        <w:tab/>
        <w:t>Geometric Reasoning and Logic</w:t>
      </w:r>
    </w:p>
    <w:p w14:paraId="4F0380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congruence and similarity using physical models, transparencies, or geometry software.</w:t>
      </w:r>
    </w:p>
    <w:p w14:paraId="54549D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rotations, reflections, and translations.</w:t>
      </w:r>
    </w:p>
    <w:p w14:paraId="4D21D6B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Lines are taken to lines, and line segments to line segments of the same length.</w:t>
      </w:r>
    </w:p>
    <w:p w14:paraId="2636762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Angles are taken to angles of the same measure.</w:t>
      </w:r>
    </w:p>
    <w:p w14:paraId="1260A4C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Parallel lines are taken to parallel lines.</w:t>
      </w:r>
    </w:p>
    <w:p w14:paraId="209ED0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that a two-dimensional figure is congruent to another if the second can be obtained from the first by a sequence of rotations, reflections, and translations; given two congruent figures, describe a sequence that exhibits the congruence between them.</w:t>
      </w:r>
    </w:p>
    <w:p w14:paraId="07B810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effect of dilations, translations, rotations, and reflections on two-dimensional figures using coordinates.</w:t>
      </w:r>
    </w:p>
    <w:p w14:paraId="3B5FE8A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Explain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696D63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informal arguments to establish facts about the angle sum and exterior angle of triangles, about the angles created when parallel lines are cut by a transversal, and the angle-angle criterion for similarity of triangles.</w:t>
      </w:r>
    </w:p>
    <w:p w14:paraId="248B2F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and apply the Pythagorean Theorem.</w:t>
      </w:r>
    </w:p>
    <w:p w14:paraId="0AA073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a proof of the Pythagorean Theorem and its converse using the areas of squares.</w:t>
      </w:r>
    </w:p>
    <w:p w14:paraId="4868D5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Pythagorean Theorem to determine unknown side lengths in right triangles in real-world and mathematical problems in two and three dimensions.</w:t>
      </w:r>
    </w:p>
    <w:p w14:paraId="78D3EE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Pythagorean Theorem to find the distance between two points in a coordinate system.</w:t>
      </w:r>
    </w:p>
    <w:p w14:paraId="757F59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real-world and mathematical problems involving volume of cylinders, cones, and spheres.</w:t>
      </w:r>
    </w:p>
    <w:p w14:paraId="31A59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 formulas for the volumes of cones, cylinders, and spheres and use them to solve real-world and mathematical problems.</w:t>
      </w:r>
    </w:p>
    <w:p w14:paraId="38858B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64D5B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10AE83B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§1909.</w:t>
      </w:r>
      <w:r w:rsidRPr="005C0757">
        <w:rPr>
          <w:b/>
          <w:kern w:val="2"/>
        </w:rPr>
        <w:tab/>
        <w:t>Data Analysis</w:t>
      </w:r>
    </w:p>
    <w:p w14:paraId="11FFE54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Investigate patterns of association in bivariate data.</w:t>
      </w:r>
    </w:p>
    <w:p w14:paraId="210B16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and interpret scatter plots for bivariate measurement data to investigate patterns of association between two quantities. Describe patterns such as clustering, outliers, positive or negative association, linear association, and nonlinear association.</w:t>
      </w:r>
    </w:p>
    <w:p w14:paraId="4174B4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3543D3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equation of a linear model to solve problems in the context of bivariate measurement data, interpreting the slope and intercept.</w:t>
      </w:r>
    </w:p>
    <w:p w14:paraId="061D29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patterns of association can also be seen in bivariate categorical data by displaying frequencies and relative frequencies in a two-way table.</w:t>
      </w:r>
    </w:p>
    <w:p w14:paraId="27D7C601"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Construct and interpret a two-way table summarizing data on two categorical variables collected from the same subjects.</w:t>
      </w:r>
    </w:p>
    <w:p w14:paraId="1BD3D5A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relative frequencies calculated for rows or columns to describe the possible association between the two variables.</w:t>
      </w:r>
    </w:p>
    <w:p w14:paraId="28B73C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8AB4B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7E7EC01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§1911.</w:t>
      </w:r>
      <w:r w:rsidRPr="005C0757">
        <w:rPr>
          <w:b/>
          <w:kern w:val="2"/>
        </w:rPr>
        <w:tab/>
        <w:t>Proportionality and Functions</w:t>
      </w:r>
    </w:p>
    <w:p w14:paraId="5F9CC2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Define, evaluate, and compare functions.</w:t>
      </w:r>
    </w:p>
    <w:p w14:paraId="1BCFF1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is a rule that assigns to each input exactly one output. The graph of a function is the set of ordered pairs consisting of an input and the corresponding output.</w:t>
      </w:r>
    </w:p>
    <w:p w14:paraId="138038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where each function is represented in a different way.</w:t>
      </w:r>
    </w:p>
    <w:p w14:paraId="39059E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the equation y = mx + b as defining a linear function, whose graph is a straight line; categorize functions as linear or nonlinear when given equations, graphs, or tables.</w:t>
      </w:r>
    </w:p>
    <w:p w14:paraId="27A955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functions to model relationships between quantities.</w:t>
      </w:r>
    </w:p>
    <w:p w14:paraId="26475F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14:paraId="1B2793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Describe qualitatively the functional relationship between two quantities by analyzing a graph. Sketch a graph that exhibits the qualitative features of a function that has been described verbally.</w:t>
      </w:r>
    </w:p>
    <w:p w14:paraId="58416CF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FDC9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0338313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Algebra I</w:t>
      </w:r>
    </w:p>
    <w:p w14:paraId="1DC3B8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§2101.</w:t>
      </w:r>
      <w:r w:rsidRPr="005C0757">
        <w:rPr>
          <w:b/>
          <w:kern w:val="2"/>
        </w:rPr>
        <w:tab/>
        <w:t>The Real Number System</w:t>
      </w:r>
    </w:p>
    <w:p w14:paraId="7892C3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properties of rational and irrational numbers.</w:t>
      </w:r>
    </w:p>
    <w:p w14:paraId="3172BA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sum or product of two rational numbers is rational; that the sum of a rational number and an irrational number is irrational; and that the product of a nonzero rational number and an irrational number is irrational.</w:t>
      </w:r>
    </w:p>
    <w:p w14:paraId="196F7FF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58E1F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185FE3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§2103.</w:t>
      </w:r>
      <w:r w:rsidRPr="005C0757">
        <w:rPr>
          <w:b/>
          <w:kern w:val="2"/>
        </w:rPr>
        <w:tab/>
        <w:t>Quantities</w:t>
      </w:r>
    </w:p>
    <w:p w14:paraId="319E6C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25BA874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units as a way to understand problems and to guide the solution of multi-step problems.</w:t>
      </w:r>
    </w:p>
    <w:p w14:paraId="7FE37A8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Choose and interpret units consistently in formulas.</w:t>
      </w:r>
    </w:p>
    <w:p w14:paraId="54DFF2B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Choose and interpret the scale and the origin in graphs and data displays.</w:t>
      </w:r>
    </w:p>
    <w:p w14:paraId="2E7046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Define appropriate quantities for the purpose of descriptive modeling.</w:t>
      </w:r>
    </w:p>
    <w:p w14:paraId="2445EBA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Choose a level of accuracy appropriate to limitations on measurement when reporting quantities.</w:t>
      </w:r>
    </w:p>
    <w:p w14:paraId="296E9D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A18D7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37BCEA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§2105.</w:t>
      </w:r>
      <w:r w:rsidRPr="005C0757">
        <w:rPr>
          <w:b/>
          <w:kern w:val="2"/>
        </w:rPr>
        <w:tab/>
        <w:t>Seeing Structure in Expressions</w:t>
      </w:r>
    </w:p>
    <w:p w14:paraId="658187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35441D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11247AD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3F899DF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1D7CE87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5BEFD7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1B21BC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and produce an equivalent form of an expression to reveal and explain properties of the quantity represented by the expression.</w:t>
      </w:r>
    </w:p>
    <w:p w14:paraId="78406CD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Factor a quadratic expression to reveal the zeros of the function it defines.</w:t>
      </w:r>
    </w:p>
    <w:p w14:paraId="5A9D7DA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Complete the square in a quadratic expression to reveal the maximum or minimum value of the function it defines.</w:t>
      </w:r>
    </w:p>
    <w:p w14:paraId="66E9626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Use the properties of exponents to transform expressions for exponential functions, emphasizing integer exponents.</w:t>
      </w:r>
    </w:p>
    <w:p w14:paraId="2271E0B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5C797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54FE09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§2107.</w:t>
      </w:r>
      <w:r w:rsidRPr="005C0757">
        <w:rPr>
          <w:b/>
          <w:kern w:val="2"/>
        </w:rPr>
        <w:tab/>
        <w:t>Arithmetic with Polynomials and Rational Expressions</w:t>
      </w:r>
    </w:p>
    <w:p w14:paraId="30CB19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7AAB76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1EFCF9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relationship between zeros and factors of polynomials.</w:t>
      </w:r>
    </w:p>
    <w:p w14:paraId="6A0024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zeros of quadratic functions, and use the zeros to sketch a graph of the function defined by the polynomial.</w:t>
      </w:r>
    </w:p>
    <w:p w14:paraId="227D36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A288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4E69E8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§2109.</w:t>
      </w:r>
      <w:r w:rsidRPr="005C0757">
        <w:rPr>
          <w:b/>
          <w:kern w:val="2"/>
        </w:rPr>
        <w:tab/>
        <w:t>Creating Equations</w:t>
      </w:r>
    </w:p>
    <w:p w14:paraId="500632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8BB0D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in one variable and use them to solve problems. Include equations arising from linear, quadratic, and exponential situation functions.</w:t>
      </w:r>
    </w:p>
    <w:p w14:paraId="5AF2FD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variables to represent relationships between quantities; graph equations on coordinate axes with labels and scales.</w:t>
      </w:r>
    </w:p>
    <w:p w14:paraId="36E2F5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3BDED9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w:t>
      </w:r>
    </w:p>
    <w:p w14:paraId="6F48C4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5A0A3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0EA00A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§2111.</w:t>
      </w:r>
      <w:r w:rsidRPr="005C0757">
        <w:rPr>
          <w:b/>
          <w:kern w:val="2"/>
        </w:rPr>
        <w:tab/>
        <w:t>Reasoning with Equations and Inequalities</w:t>
      </w:r>
    </w:p>
    <w:p w14:paraId="2CCE08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7739F0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w:t>
      </w:r>
    </w:p>
    <w:p w14:paraId="04B9F44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6CDD9A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equations and inequalities in one variable.</w:t>
      </w:r>
    </w:p>
    <w:p w14:paraId="0C6E45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and absolute value equations and inequalities in one variable, including equations with coefficients represented by letters.</w:t>
      </w:r>
    </w:p>
    <w:p w14:paraId="7D6FAF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quadratic equations in one variable.</w:t>
      </w:r>
    </w:p>
    <w:p w14:paraId="40A8F9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2D7A8F3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quadratic equations by inspection, taking square roots, completing the square, the quadratic formula, and factoring, as appropriate to the initial form of the equation.</w:t>
      </w:r>
    </w:p>
    <w:p w14:paraId="51D5B1AF"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0E0E6B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and solve systems of equations.</w:t>
      </w:r>
    </w:p>
    <w:p w14:paraId="5A504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and solve systems of linear equations in two variables.</w:t>
      </w:r>
    </w:p>
    <w:p w14:paraId="53BE354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methods such as substitution, elimination, and graphing to solve.</w:t>
      </w:r>
    </w:p>
    <w:p w14:paraId="430E2CE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a method for solving such systems.</w:t>
      </w:r>
    </w:p>
    <w:p w14:paraId="11DD3A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6F094E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w:t>
      </w:r>
    </w:p>
    <w:p w14:paraId="531E2A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using technology to graph the functions, make tables of values, or find successive approximations. Include cases where f(x) and/or g(x) are linear, quadratic, piecewise linear, and exponential functions.</w:t>
      </w:r>
    </w:p>
    <w:p w14:paraId="474CD2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Graph the solutions to a linear inequality in two variables as a half-plane, and graph the solution set to a system of linear inequalities in two variables as the intersection of the corresponding half-planes.</w:t>
      </w:r>
    </w:p>
    <w:p w14:paraId="692DF3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EFC38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632D4F7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§2113.</w:t>
      </w:r>
      <w:r w:rsidRPr="005C0757">
        <w:rPr>
          <w:b/>
          <w:kern w:val="2"/>
        </w:rPr>
        <w:tab/>
        <w:t>Interpreting Functions</w:t>
      </w:r>
    </w:p>
    <w:p w14:paraId="5C4E42E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416954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from one set to another set assigns to each element of the domain exactly one element of the range. If f is a function and x is an element of its domain, then f(x) denotes the output of f corresponding to the input x. The graph of f is the graph of the equation y = f(x).</w:t>
      </w:r>
    </w:p>
    <w:p w14:paraId="00C8C4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function notation, evaluate functions for inputs in their domains, and interpret statements that use function notation in terms of a context.</w:t>
      </w:r>
    </w:p>
    <w:p w14:paraId="3126E1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3BA9A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linear, piecewise linear, quadratic, and exponential functions that model a relationship between two quantities:</w:t>
      </w:r>
    </w:p>
    <w:p w14:paraId="76014A1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key features of graphs and tables in terms of the quantities, and</w:t>
      </w:r>
    </w:p>
    <w:p w14:paraId="2A8437D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Sketch graphs showing key features given a verbal description of the relationship.</w:t>
      </w:r>
    </w:p>
    <w:p w14:paraId="2D5FD528"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Key features include intercepts; intervals where the function is increasing, decreasing, positive, or negative; relative maximums and minimums; symmetries; and end behavior.</w:t>
      </w:r>
    </w:p>
    <w:p w14:paraId="508118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03839C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linear, quadratic, piecewise linear, and exponential function over a specified interval. Estimate the rate of change from a graph.</w:t>
      </w:r>
    </w:p>
    <w:p w14:paraId="6B20AA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5F2B28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15B2FF2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0EF268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piecewise linear and exponential functions.</w:t>
      </w:r>
    </w:p>
    <w:p w14:paraId="049E37A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44CAEC9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37E464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w:t>
      </w:r>
    </w:p>
    <w:p w14:paraId="4FF093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B54083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41CC4DD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§2115.</w:t>
      </w:r>
      <w:r w:rsidRPr="005C0757">
        <w:rPr>
          <w:b/>
          <w:kern w:val="2"/>
        </w:rPr>
        <w:tab/>
        <w:t>Building Functions</w:t>
      </w:r>
    </w:p>
    <w:p w14:paraId="55D246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7EE10A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linear, quadratic, or exponential function that describes a relationship between two quantities.</w:t>
      </w:r>
    </w:p>
    <w:p w14:paraId="1A6D6DC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or steps for calculation from a context.</w:t>
      </w:r>
    </w:p>
    <w:p w14:paraId="73196E5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31AAF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and f(x + k) for specific values of k. Without technology, find the value of k given the graphs of linear and quadratic functions. With technology, experiment with cases and illustrate an explanation of the effects on the graph that include cases where f(x) is a linear, quadratic, piecewise linear or exponential function.</w:t>
      </w:r>
    </w:p>
    <w:p w14:paraId="065B6E7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CA874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6595226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§2117.</w:t>
      </w:r>
      <w:r w:rsidRPr="005C0757">
        <w:rPr>
          <w:b/>
          <w:kern w:val="2"/>
        </w:rPr>
        <w:tab/>
        <w:t>Linear, Quadratic, and Exponential Models</w:t>
      </w:r>
    </w:p>
    <w:p w14:paraId="2555AC1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62B81D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situations that can be modeled with linear functions and with exponential functions.</w:t>
      </w:r>
    </w:p>
    <w:p w14:paraId="4C4C44CB" w14:textId="77777777" w:rsidR="005C0757" w:rsidRPr="005C0757" w:rsidRDefault="005C0757" w:rsidP="005C0757">
      <w:pPr>
        <w:tabs>
          <w:tab w:val="left" w:pos="907"/>
        </w:tabs>
        <w:ind w:firstLine="547"/>
        <w:jc w:val="both"/>
        <w:outlineLvl w:val="5"/>
        <w:rPr>
          <w:kern w:val="2"/>
        </w:rPr>
      </w:pPr>
      <w:r w:rsidRPr="005C0757">
        <w:rPr>
          <w:kern w:val="2"/>
        </w:rPr>
        <w:br w:type="page"/>
      </w:r>
    </w:p>
    <w:p w14:paraId="24F7F3D1"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Prove that linear functions grow by equal differences over equal intervals.</w:t>
      </w:r>
    </w:p>
    <w:p w14:paraId="57516B1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Prove that exponential functions grow by equal factors over equal intervals.</w:t>
      </w:r>
    </w:p>
    <w:p w14:paraId="69876810"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situations in which one quantity changes at a constant rate per unit interval relative to another.</w:t>
      </w:r>
    </w:p>
    <w:p w14:paraId="0AB02BEC"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Recognize situations in which a quantity grows or decays by a constant percent rate per unit interval relative to another.</w:t>
      </w:r>
    </w:p>
    <w:p w14:paraId="2391A4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linear and exponential functions, including arithmetic and geometric sequences, given a graph, a description of a relationship, or two input-output pairs.</w:t>
      </w:r>
    </w:p>
    <w:p w14:paraId="256A0D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Observe, using graphs and tables, that a quantity increasing exponentially eventually exceeds a quantity increasing linearly or quadratically, with and without technology.</w:t>
      </w:r>
    </w:p>
    <w:p w14:paraId="70847C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2595ED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parameters in a linear, quadratic, or exponential function in terms of a context.</w:t>
      </w:r>
    </w:p>
    <w:p w14:paraId="03CA2D6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E3CA2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7726AFC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§2119.</w:t>
      </w:r>
      <w:r w:rsidRPr="005C0757">
        <w:rPr>
          <w:b/>
          <w:kern w:val="2"/>
        </w:rPr>
        <w:tab/>
        <w:t>Interpreting Categorical and Quantitative Data</w:t>
      </w:r>
    </w:p>
    <w:p w14:paraId="223242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7D3C86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statistics appropriate to the shape of the data distribution to compare center and spread of two or more different data sets.</w:t>
      </w:r>
    </w:p>
    <w:p w14:paraId="1605C6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Interpret differences in shape, center, and spread in the context of the data sets, accounting for possible effects of extreme data points.</w:t>
      </w:r>
    </w:p>
    <w:p w14:paraId="76AF1B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36B6E8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21F348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0D2A5CF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 Use given functions or choose a function suggested by the context. Emphasize linear and quadratic models.</w:t>
      </w:r>
    </w:p>
    <w:p w14:paraId="2D3C334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7988580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7EA5DC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3C0C2A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39C574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670EE8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41F6D3F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52DAF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52:1146 (July 2026).</w:t>
      </w:r>
    </w:p>
    <w:p w14:paraId="34B47663"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Geometry</w:t>
      </w:r>
    </w:p>
    <w:p w14:paraId="0A2E765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§2301.</w:t>
      </w:r>
      <w:r w:rsidRPr="005C0757">
        <w:rPr>
          <w:b/>
          <w:kern w:val="2"/>
        </w:rPr>
        <w:tab/>
        <w:t>Geometric Reasoning and Logic</w:t>
      </w:r>
    </w:p>
    <w:p w14:paraId="337F31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Experiment with transformations in the plane.</w:t>
      </w:r>
    </w:p>
    <w:p w14:paraId="31AD81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Based on the undefined notions of point, line, distance along a line, and distance around a circular arc, know the precise definitions of angle, circle, perpendicular line, parallel line, and line segment.</w:t>
      </w:r>
    </w:p>
    <w:p w14:paraId="685AE1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 plane.</w:t>
      </w:r>
    </w:p>
    <w:p w14:paraId="017CA3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transformations with and without technology.</w:t>
      </w:r>
    </w:p>
    <w:p w14:paraId="2594B70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transformations as functions that take points in the plane as inputs and give other points as outputs.</w:t>
      </w:r>
    </w:p>
    <w:p w14:paraId="553D510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Compare transformations that preserve distance and angle to those that do not.</w:t>
      </w:r>
    </w:p>
    <w:p w14:paraId="2C59FF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rotations and reflections that map a preimage onto itself when given a rectangle, parallelogram, trapezoid, or regular polygon.</w:t>
      </w:r>
    </w:p>
    <w:p w14:paraId="13BA08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62E2CF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 geometric figure and a rotation, reflection, translation, or sequence of transformations.</w:t>
      </w:r>
    </w:p>
    <w:p w14:paraId="3243777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Draw the transformed figure with and without technology.</w:t>
      </w:r>
    </w:p>
    <w:p w14:paraId="614B5B0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Specify a sequence that will map a given figure onto another.</w:t>
      </w:r>
    </w:p>
    <w:p w14:paraId="22F143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congruence in terms of rigid motions.</w:t>
      </w:r>
    </w:p>
    <w:p w14:paraId="1CAB62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descriptions of rigid motions to transform figures. Predict the effect of a given rigid motion on a given figure. Given two figures, use the definition of congruence in terms of rigid motions to determine if they are congruent.</w:t>
      </w:r>
    </w:p>
    <w:p w14:paraId="75E04F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definition of congruence in terms of rigid motions to show that two triangles are congruent if and only if corresponding pairs of sides and corresponding pairs of angles are congruent.</w:t>
      </w:r>
    </w:p>
    <w:p w14:paraId="395F4D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how the criteria for triangle congruence ASA, SAS, and SSS follow from the definition of congruence in terms of rigid motions.</w:t>
      </w:r>
    </w:p>
    <w:p w14:paraId="1839FE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Prove and apply geometric theorems.</w:t>
      </w:r>
    </w:p>
    <w:p w14:paraId="03EB4C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lines and angles. 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74EDF8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and apply theorems about triangles. Theorems include but are not limited to measures of interior angles of a triangle sum to 180°; base angles of isosceles triangles are congruent; the segment joining midpoints of two sides of a triangle is parallel to the third side and half the length; the medians of a triangle meet at a point.</w:t>
      </w:r>
    </w:p>
    <w:p w14:paraId="686F21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Prove and apply theorems about parallelograms. Theorems include but are not limited to opposite sides are congruent, opposite angles are congruent, the diagonals of a parallelogram bisect each other, and the converse of this theorem; rectangles are parallelograms with congruent diagonals and the converse of this theorem.</w:t>
      </w:r>
    </w:p>
    <w:p w14:paraId="0A54A3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Make geometric constructions.</w:t>
      </w:r>
    </w:p>
    <w:p w14:paraId="6C1AF2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formal geometric constructions with a variety of tools and methods, with or without technology, of an equilateral triangle, a square, and a regular hexagon inscribed in a circle.</w:t>
      </w:r>
    </w:p>
    <w:p w14:paraId="60D1A0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6508F9F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17.6, R.S. 17:24.4, and R.S. 17:154.</w:t>
      </w:r>
    </w:p>
    <w:p w14:paraId="24697F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52:1146 (July 2026).</w:t>
      </w:r>
    </w:p>
    <w:p w14:paraId="7E52C8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Similarity, Right Triangles, and Trigonometry</w:t>
      </w:r>
    </w:p>
    <w:p w14:paraId="48ECC9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similarity in terms of similarity transformations.</w:t>
      </w:r>
    </w:p>
    <w:p w14:paraId="3EF2FD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dilations given by a center and a scale factor.</w:t>
      </w:r>
    </w:p>
    <w:p w14:paraId="0AFFFDE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dilation takes a line not passing through the center of the dilation to a parallel line, and leaves a line passing through the center unchanged.</w:t>
      </w:r>
    </w:p>
    <w:p w14:paraId="19BCBC5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dilation of a line segment is longer or shorter in the ratio given by the scale factor.</w:t>
      </w:r>
    </w:p>
    <w:p w14:paraId="789166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Using similarity transformations, determine if two figures are similar using the definition of similarity transformations, and explain the meaning of similarity for triangles as the equality of all corresponding pairs of angles and proportionality of all corresponding sides.</w:t>
      </w:r>
    </w:p>
    <w:p w14:paraId="7D0735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properties of similarity transformations to establish the AA criterion for two triangles to be similar.</w:t>
      </w:r>
    </w:p>
    <w:p w14:paraId="189F8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Prove and apply theorems involving similarity.</w:t>
      </w:r>
    </w:p>
    <w:p w14:paraId="3B1447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triangles including but not limited to a line parallel to one side of a triangle divides the other two proportionally, and the converse of this theorem; the Pythagorean Theorem proved using triangle similarity; SAS similarity criteria; SSS similarity criteria; and AA similarity criteria.</w:t>
      </w:r>
    </w:p>
    <w:p w14:paraId="1418AA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congruence and similarity criteria for triangles to solve problems and to prove relationships in geometric figures.</w:t>
      </w:r>
    </w:p>
    <w:p w14:paraId="114012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Define trigonometric ratios and solve problems involving right triangles.</w:t>
      </w:r>
    </w:p>
    <w:p w14:paraId="620092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by similarity, side ratios in right triangles, including special right triangles 30-60-90 and 45-45-90, are properties of the angles in the triangle, leading to definitions of trigonometric ratios for acute angles.</w:t>
      </w:r>
    </w:p>
    <w:p w14:paraId="4B1155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and use the relationship between the sine and cosine of complementary angles.</w:t>
      </w:r>
    </w:p>
    <w:p w14:paraId="730FD3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trigonometric ratios and the Pythagorean Theorem to solve right triangles in applied problems.</w:t>
      </w:r>
    </w:p>
    <w:p w14:paraId="412E6AF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CCB51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Segoe UI Symbol" w:hAnsi="Segoe UI Symbol" w:cs="Segoe UI Symbol"/>
          <w:kern w:val="2"/>
          <w:sz w:val="18"/>
        </w:rPr>
      </w:pPr>
      <w:r w:rsidRPr="005C0757">
        <w:rPr>
          <w:kern w:val="2"/>
          <w:sz w:val="18"/>
        </w:rPr>
        <w:t>HISTORICAL NOTE:</w:t>
      </w:r>
      <w:r w:rsidRPr="005C0757">
        <w:rPr>
          <w:kern w:val="2"/>
          <w:sz w:val="18"/>
        </w:rPr>
        <w:tab/>
        <w:t>Promulgated by the Board of Elementary and Secondary Education, LR 52:1147 (July 2026).</w:t>
      </w:r>
    </w:p>
    <w:p w14:paraId="0F11537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Circles</w:t>
      </w:r>
    </w:p>
    <w:p w14:paraId="26BC12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apply theorems about circles.</w:t>
      </w:r>
    </w:p>
    <w:p w14:paraId="182E59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all circles are similar.</w:t>
      </w:r>
    </w:p>
    <w:p w14:paraId="4520CA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and describe relationships among inscribed angles, radii, and chords, including the relationship that exists between central, inscribed, and circumscribed angles; inscribed angles on a diameter are right angles; and a radius of a circle is perpendicular to the tangent where the radius intersects the circle.</w:t>
      </w:r>
    </w:p>
    <w:p w14:paraId="15FADE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the inscribed and circumscribed circles of a triangle, and prove properties of angles for a quadrilateral inscribed in a circle.</w:t>
      </w:r>
    </w:p>
    <w:p w14:paraId="543A710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Find arc lengths and areas of sectors of circles.</w:t>
      </w:r>
    </w:p>
    <w:p w14:paraId="610E93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and apply the formula for finding area of a sector and arc length.</w:t>
      </w:r>
    </w:p>
    <w:p w14:paraId="07450D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F20C87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27B6799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§2307.</w:t>
      </w:r>
      <w:r w:rsidRPr="005C0757">
        <w:rPr>
          <w:b/>
          <w:kern w:val="2"/>
        </w:rPr>
        <w:tab/>
        <w:t>Expressing Geometric Properties with Equations</w:t>
      </w:r>
    </w:p>
    <w:p w14:paraId="1E631D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5B725F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4DB651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coordinates to prove simple geometric theorems algebraically.</w:t>
      </w:r>
    </w:p>
    <w:p w14:paraId="66601BD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coordinates to prove geometric theorems algebraically.</w:t>
      </w:r>
    </w:p>
    <w:p w14:paraId="101910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the slope criteria for parallel and perpendicular lines and use them to solve geometric problems</w:t>
      </w:r>
    </w:p>
    <w:p w14:paraId="2C9EA35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point on a directed line segment between two given points that partitions the segment in a given ratio. Apply ratio thinking to find the midpoint of the given line segment.</w:t>
      </w:r>
    </w:p>
    <w:p w14:paraId="5CECE7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coordinates to compute perimeters of polygons and areas of triangles and rectangles.</w:t>
      </w:r>
    </w:p>
    <w:p w14:paraId="0773F14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5FC60F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3E20258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§2309.</w:t>
      </w:r>
      <w:r w:rsidRPr="005C0757">
        <w:rPr>
          <w:b/>
          <w:kern w:val="2"/>
        </w:rPr>
        <w:tab/>
        <w:t>Geometric Measurement and Dimension</w:t>
      </w:r>
    </w:p>
    <w:p w14:paraId="724D02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Explain volume formulas and use them to solve problems.</w:t>
      </w:r>
    </w:p>
    <w:p w14:paraId="0F56EA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 an informal argument, e.g., dissection arguments, Cavalieri’s principle, or informal limit arguments, for the formulas of the circumference of a circle, area of a circle, and volume of a cylinder, pyramid, and cone.</w:t>
      </w:r>
    </w:p>
    <w:p w14:paraId="146954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volume formulas for cylinders, pyramids, cones, and spheres to solve problems.</w:t>
      </w:r>
    </w:p>
    <w:p w14:paraId="27C9D9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Visualize relationships between two-dimensional and three-dimensional objects.</w:t>
      </w:r>
    </w:p>
    <w:p w14:paraId="059E64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shapes of two-dimensional cross-sections of three-dimensional objects, and identify three-dimensional objects generated by rotations of two-dimensional objects. Apply properties of two-dimensional figures identified to solve problems.</w:t>
      </w:r>
    </w:p>
    <w:p w14:paraId="286F32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CE23B6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1E0DD9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§2311.</w:t>
      </w:r>
      <w:r w:rsidRPr="005C0757">
        <w:rPr>
          <w:b/>
          <w:kern w:val="2"/>
        </w:rPr>
        <w:tab/>
        <w:t>Modeling with Geometry</w:t>
      </w:r>
    </w:p>
    <w:p w14:paraId="145BF4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geometric concepts in modeling situations.</w:t>
      </w:r>
    </w:p>
    <w:p w14:paraId="26BA3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shapes, their measures, and their properties to describe objects.</w:t>
      </w:r>
    </w:p>
    <w:p w14:paraId="4FDA2E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concepts of density based on area and volume in modeling situations.</w:t>
      </w:r>
    </w:p>
    <w:p w14:paraId="003EFB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geometric methods to solve design problems.</w:t>
      </w:r>
    </w:p>
    <w:p w14:paraId="0B31C9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0122B1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240CF4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§2313.</w:t>
      </w:r>
      <w:r w:rsidRPr="005C0757">
        <w:rPr>
          <w:b/>
          <w:kern w:val="2"/>
        </w:rPr>
        <w:tab/>
        <w:t>Statistics and Probability Conditional Probability and the Rules of Probability</w:t>
      </w:r>
    </w:p>
    <w:p w14:paraId="1FFE89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02F04D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the set of outcomes using characteristics or categories of the outcomes, or as unions, intersections, or complements of other events “or,” “and,” “not”.</w:t>
      </w:r>
    </w:p>
    <w:p w14:paraId="57D0F3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0624A8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475CF8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54C8FA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3D51D0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06B853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68562A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4CB8C7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C361B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4D897E67"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25.</w:t>
      </w:r>
      <w:r w:rsidRPr="005C0757">
        <w:rPr>
          <w:b/>
          <w:kern w:val="2"/>
        </w:rPr>
        <w:tab/>
        <w:t>Algebra II</w:t>
      </w:r>
    </w:p>
    <w:p w14:paraId="2EC3211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§2501.</w:t>
      </w:r>
      <w:r w:rsidRPr="005C0757">
        <w:rPr>
          <w:b/>
          <w:kern w:val="2"/>
        </w:rPr>
        <w:tab/>
        <w:t>The Real Number System</w:t>
      </w:r>
    </w:p>
    <w:p w14:paraId="0ED949D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properties of exponents to rational exponents.</w:t>
      </w:r>
    </w:p>
    <w:p w14:paraId="40F3B3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how the definition of the meaning of rational exponents follows from extending the properties of integer exponents to those values, allowing for a notation for radicals in terms of rational exponents.</w:t>
      </w:r>
    </w:p>
    <w:p w14:paraId="6040A8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Rewrite expressions involving radicals and rational exponents using the properties of exponents.</w:t>
      </w:r>
    </w:p>
    <w:p w14:paraId="2B7F8B6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713C0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2BD9CA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§2503.</w:t>
      </w:r>
      <w:r w:rsidRPr="005C0757">
        <w:rPr>
          <w:b/>
          <w:kern w:val="2"/>
        </w:rPr>
        <w:tab/>
        <w:t>Quantities</w:t>
      </w:r>
    </w:p>
    <w:p w14:paraId="5D388F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5DE6B0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appropriate quantities for the purpose of descriptive modeling.</w:t>
      </w:r>
    </w:p>
    <w:p w14:paraId="761A11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10CF2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8BAE77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§2505.</w:t>
      </w:r>
      <w:r w:rsidRPr="005C0757">
        <w:rPr>
          <w:b/>
          <w:kern w:val="2"/>
        </w:rPr>
        <w:tab/>
        <w:t>The Complex Number System</w:t>
      </w:r>
    </w:p>
    <w:p w14:paraId="454EF9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01BEF1D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there is a complex number </w:t>
      </w:r>
      <w:r w:rsidRPr="005C0757">
        <w:rPr>
          <w:i/>
          <w:kern w:val="2"/>
        </w:rPr>
        <w:t>i</w:t>
      </w:r>
      <w:r w:rsidRPr="005C0757">
        <w:rPr>
          <w:kern w:val="2"/>
        </w:rPr>
        <w:t xml:space="preserve"> such that </w:t>
      </w:r>
      <w:r w:rsidRPr="005C0757">
        <w:rPr>
          <w:i/>
          <w:kern w:val="2"/>
        </w:rPr>
        <w:t>i</w:t>
      </w:r>
      <w:r w:rsidRPr="005C0757">
        <w:rPr>
          <w:kern w:val="2"/>
          <w:vertAlign w:val="superscript"/>
        </w:rPr>
        <w:t>2</w:t>
      </w:r>
      <w:r w:rsidRPr="005C0757">
        <w:rPr>
          <w:kern w:val="2"/>
        </w:rPr>
        <w:t xml:space="preserve"> = −1, and every complex number has the form a + b</w:t>
      </w:r>
      <w:r w:rsidRPr="005C0757">
        <w:rPr>
          <w:i/>
          <w:kern w:val="2"/>
        </w:rPr>
        <w:t>i</w:t>
      </w:r>
      <w:r w:rsidRPr="005C0757">
        <w:rPr>
          <w:kern w:val="2"/>
        </w:rPr>
        <w:t xml:space="preserve"> with a and b real.</w:t>
      </w:r>
    </w:p>
    <w:p w14:paraId="15508A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complex numbers in polynomial identities and equations.</w:t>
      </w:r>
    </w:p>
    <w:p w14:paraId="4DCC7F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394AB2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1AA76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037FB4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§2507.</w:t>
      </w:r>
      <w:r w:rsidRPr="005C0757">
        <w:rPr>
          <w:b/>
          <w:kern w:val="2"/>
        </w:rPr>
        <w:tab/>
        <w:t>Seeing Structure in Expressions</w:t>
      </w:r>
    </w:p>
    <w:p w14:paraId="554616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CD620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structure of an expression to identify ways to rewrite it for a specific purpose.</w:t>
      </w:r>
    </w:p>
    <w:p w14:paraId="3D98C8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294803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and produce an equivalent form of an expression to reveal and explain properties of the quantity represented by the expression.</w:t>
      </w:r>
    </w:p>
    <w:p w14:paraId="4AC543F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properties of exponents to transform expressions for exponential functions.</w:t>
      </w:r>
    </w:p>
    <w:p w14:paraId="0CCDBC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formula for the sum of a finite geometric series to solve problems.</w:t>
      </w:r>
    </w:p>
    <w:p w14:paraId="4BC4EC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CA2F3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7257A2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§2509.</w:t>
      </w:r>
      <w:r w:rsidRPr="005C0757">
        <w:rPr>
          <w:b/>
          <w:kern w:val="2"/>
        </w:rPr>
        <w:tab/>
        <w:t>Arithmetic with Polynomials and Rational Expressions</w:t>
      </w:r>
    </w:p>
    <w:p w14:paraId="26F90F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3BCAF0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zeros of polynomials when suitable factorizations are available, and use the zeros to construct a rough graph of the function defined by the polynomial.</w:t>
      </w:r>
    </w:p>
    <w:p w14:paraId="737A428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345847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numerical relationships using polynomial identities.</w:t>
      </w:r>
    </w:p>
    <w:p w14:paraId="39C6A9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156C4D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or, for the more complicated examples, a computer algebra system.</w:t>
      </w:r>
    </w:p>
    <w:p w14:paraId="76E9CEA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2A9E85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B42F4E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§2511.</w:t>
      </w:r>
      <w:r w:rsidRPr="005C0757">
        <w:rPr>
          <w:b/>
          <w:kern w:val="2"/>
        </w:rPr>
        <w:tab/>
        <w:t>Creating Equations</w:t>
      </w:r>
    </w:p>
    <w:p w14:paraId="62B9E4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075C9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and quadratic functions, and simple rational and exponential functions.</w:t>
      </w:r>
    </w:p>
    <w:p w14:paraId="11D289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F22C9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69A4CFE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§2513.</w:t>
      </w:r>
      <w:r w:rsidRPr="005C0757">
        <w:rPr>
          <w:b/>
          <w:kern w:val="2"/>
        </w:rPr>
        <w:tab/>
        <w:t>Reasoning with Equations and Inequalities</w:t>
      </w:r>
    </w:p>
    <w:p w14:paraId="72C8BC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19E968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 Expand context to situations, including but not limited to logarithmic, exponential, rational, and radical equations.</w:t>
      </w:r>
    </w:p>
    <w:p w14:paraId="2A4839C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2FDE00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simple rational and radical equations in one variable, and give examples showing how extraneous solutions may arise.</w:t>
      </w:r>
    </w:p>
    <w:p w14:paraId="72C633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Solve equations and inequalities in one variable, including applications in mathematical modeling.</w:t>
      </w:r>
    </w:p>
    <w:p w14:paraId="38C3B8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in one variable by inspection, taking square roots, completing the square, the quadratic formula, and factoring, as appropriate to the initial form of the equation. Recognize when the quadratic formula gives complex solutions and write them as a ± b</w:t>
      </w:r>
      <w:r w:rsidRPr="005C0757">
        <w:rPr>
          <w:i/>
          <w:kern w:val="2"/>
        </w:rPr>
        <w:t>i</w:t>
      </w:r>
      <w:r w:rsidRPr="005C0757">
        <w:rPr>
          <w:kern w:val="2"/>
        </w:rPr>
        <w:t xml:space="preserve"> for real numbers a and b. Apply these methods to represent and solve real-world problems through mathematical modeling, interpreting the meaning of solutions in context.</w:t>
      </w:r>
    </w:p>
    <w:p w14:paraId="477710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systems of equations.</w:t>
      </w:r>
    </w:p>
    <w:p w14:paraId="3DC2B3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systems of linear equations exactly and approximately, limited to systems of at most three equations and three variables. With graphic solutions, systems are limited to two variables.</w:t>
      </w:r>
    </w:p>
    <w:p w14:paraId="7165BF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a simple system consisting of a linear equation and a quadratic equation in two variables algebraically and graphically.</w:t>
      </w:r>
    </w:p>
    <w:p w14:paraId="676FAD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425062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x-coordinates of the points where the graphs of the equations y = f(x) and y = g(x) intersect are the solutions of the equation f(x) = g(x); find approximate solutions by using technology to graph functions, make tables of values, or find successive approximations. Including cases where f(x) and/or g(x) are polynomial, rational, absolute value, exponential, and logarithmic functions.</w:t>
      </w:r>
    </w:p>
    <w:p w14:paraId="20E4D6C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610D97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F73EBD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§2515.</w:t>
      </w:r>
      <w:r w:rsidRPr="005C0757">
        <w:rPr>
          <w:b/>
          <w:kern w:val="2"/>
        </w:rPr>
        <w:tab/>
        <w:t>Interpreting Functions</w:t>
      </w:r>
    </w:p>
    <w:p w14:paraId="2D2BA5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7E696B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sequences are functions whose domain is a subset of the integers. Relate arithmetic sequences to linear functions and geometric sequences to exponential functions.</w:t>
      </w:r>
    </w:p>
    <w:p w14:paraId="2D50C8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0F338D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47C94AF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and interpret the average rate of change of a function over a specified interval. Estimate the rate of change from a graph.</w:t>
      </w:r>
    </w:p>
    <w:p w14:paraId="104D8D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0A466B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are expressed symbolically and show key features of the graph by hand in simple cases and by using technology for more complicated cases.</w:t>
      </w:r>
    </w:p>
    <w:p w14:paraId="4A9A191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square root, cube root, and piecewise-defined functions.</w:t>
      </w:r>
    </w:p>
    <w:p w14:paraId="14C202D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polynomial functions, identifying zeros when suitable factorizations are available, and showing end behavior.</w:t>
      </w:r>
    </w:p>
    <w:p w14:paraId="71F2D5E1" w14:textId="77777777" w:rsidR="005C0757" w:rsidRPr="005C0757" w:rsidRDefault="005C0757" w:rsidP="005C0757">
      <w:pPr>
        <w:tabs>
          <w:tab w:val="left" w:pos="907"/>
        </w:tabs>
        <w:ind w:firstLine="547"/>
        <w:jc w:val="both"/>
        <w:outlineLvl w:val="5"/>
        <w:rPr>
          <w:kern w:val="2"/>
        </w:rPr>
      </w:pPr>
      <w:r w:rsidRPr="005C0757">
        <w:rPr>
          <w:kern w:val="2"/>
        </w:rPr>
        <w:br w:type="column"/>
      </w:r>
      <w:r w:rsidRPr="005C0757">
        <w:rPr>
          <w:kern w:val="2"/>
        </w:rPr>
        <w:t>c.</w:t>
      </w:r>
      <w:r w:rsidRPr="005C0757">
        <w:rPr>
          <w:kern w:val="2"/>
        </w:rPr>
        <w:tab/>
        <w:t>Graph exponential and logarithmic functions, showing intercepts and end behavior, and trigonometric functions, showing period, midline, and amplitude.</w:t>
      </w:r>
    </w:p>
    <w:p w14:paraId="0C03FD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1018F71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properties of exponents to interpret expressions for exponential functions.</w:t>
      </w:r>
    </w:p>
    <w:p w14:paraId="28CC2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w:t>
      </w:r>
    </w:p>
    <w:p w14:paraId="3BEE39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D17D3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5621466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§2517.</w:t>
      </w:r>
      <w:r w:rsidRPr="005C0757">
        <w:rPr>
          <w:b/>
          <w:kern w:val="2"/>
        </w:rPr>
        <w:tab/>
        <w:t>Building Functions</w:t>
      </w:r>
    </w:p>
    <w:p w14:paraId="5595D4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7009D7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4AAEA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a recursive process, or steps for calculation from a context.</w:t>
      </w:r>
    </w:p>
    <w:p w14:paraId="6BF0AA8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w:t>
      </w:r>
    </w:p>
    <w:p w14:paraId="0ACA965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arithmetic and geometric sequences both recursively and with an explicit formula, use them to model situations, and translate between the two forms.</w:t>
      </w:r>
    </w:p>
    <w:p w14:paraId="18F77D4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698DBA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 f(x), f(kx), and f(x + k) for specific values of k. Find the value of k given the graphs. Experiment with cases and illustrate an explanation of the effects on the graph using technology. Include recognizing even and odd functions from their graphs and algebraic expressions for them.</w:t>
      </w:r>
    </w:p>
    <w:p w14:paraId="7D2D133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4546F2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DE184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5FA5E5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§2519.</w:t>
      </w:r>
      <w:r w:rsidRPr="005C0757">
        <w:rPr>
          <w:b/>
          <w:kern w:val="2"/>
        </w:rPr>
        <w:tab/>
        <w:t>Linear, Quadratic, and Exponential Models</w:t>
      </w:r>
    </w:p>
    <w:p w14:paraId="7A5475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152B12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Given a graph, a description of a relationship, or two input-output pairs, construct linear and exponential functions, including arithmetic and geometric sequences to solve multi-step problems.</w:t>
      </w:r>
    </w:p>
    <w:p w14:paraId="307087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 exponential models, express as a logarithm the solution to ab</w:t>
      </w:r>
      <w:r w:rsidRPr="005C0757">
        <w:rPr>
          <w:kern w:val="2"/>
          <w:vertAlign w:val="superscript"/>
        </w:rPr>
        <w:t>ct</w:t>
      </w:r>
      <w:r w:rsidRPr="005C0757">
        <w:rPr>
          <w:kern w:val="2"/>
        </w:rPr>
        <w:t xml:space="preserve"> = d where a, c, and d are numbers and the base b is 2, 10, or e; evaluate the logarithm using technology.</w:t>
      </w:r>
    </w:p>
    <w:p w14:paraId="680332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5DA97B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parameters in a linear, quadratic, or exponential function in terms of a context.</w:t>
      </w:r>
    </w:p>
    <w:p w14:paraId="4A017C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1771A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3C6EDC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§2521.</w:t>
      </w:r>
      <w:r w:rsidRPr="005C0757">
        <w:rPr>
          <w:b/>
          <w:kern w:val="2"/>
        </w:rPr>
        <w:tab/>
        <w:t>Trigonometric Functions</w:t>
      </w:r>
    </w:p>
    <w:p w14:paraId="0420DC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7BAE9D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74E0FD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Understand radian measure of an angle as the length of the arc on the unit circle subtended by the angle.</w:t>
      </w:r>
    </w:p>
    <w:p w14:paraId="7670C2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5EF0A3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50C032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784BA7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96DA5F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4E83EAA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§2523.</w:t>
      </w:r>
      <w:r w:rsidRPr="005C0757">
        <w:rPr>
          <w:b/>
          <w:kern w:val="2"/>
        </w:rPr>
        <w:tab/>
        <w:t>Interpreting Categorical and Quantitative Data</w:t>
      </w:r>
    </w:p>
    <w:p w14:paraId="35CD52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20D440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mean and standard deviation of a data set to fit it to a normal distribution and to estimate population percentages with technology.</w:t>
      </w:r>
    </w:p>
    <w:p w14:paraId="09AC4BA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that there are data sets for which such a procedure is not appropriate.</w:t>
      </w:r>
    </w:p>
    <w:p w14:paraId="31DE81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a two categorical and quantitative variables.</w:t>
      </w:r>
    </w:p>
    <w:p w14:paraId="401760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data on two quantitative variables on a scatter plot, and describe how the variables are related.</w:t>
      </w:r>
    </w:p>
    <w:p w14:paraId="5BE87EA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w:t>
      </w:r>
    </w:p>
    <w:p w14:paraId="014F5D4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given functions or choose a function suggested by the context. Emphasize exponential models.</w:t>
      </w:r>
    </w:p>
    <w:p w14:paraId="5CBB39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59023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55B9018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§2525.</w:t>
      </w:r>
      <w:r w:rsidRPr="005C0757">
        <w:rPr>
          <w:b/>
          <w:kern w:val="2"/>
        </w:rPr>
        <w:tab/>
        <w:t>Making Inferences and Justifying Conclusions</w:t>
      </w:r>
    </w:p>
    <w:p w14:paraId="357B69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5A8C85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5BD883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1C28B9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616728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4D854D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0DF3A6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57432A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media or academic research based on data.</w:t>
      </w:r>
    </w:p>
    <w:p w14:paraId="46B82CD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9C32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5D54E8D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27.</w:t>
      </w:r>
      <w:r w:rsidRPr="005C0757">
        <w:rPr>
          <w:b/>
          <w:kern w:val="2"/>
        </w:rPr>
        <w:tab/>
        <w:t>Integrated Math I</w:t>
      </w:r>
    </w:p>
    <w:p w14:paraId="1D7647B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§2701.</w:t>
      </w:r>
      <w:r w:rsidRPr="005C0757">
        <w:rPr>
          <w:b/>
          <w:kern w:val="2"/>
        </w:rPr>
        <w:tab/>
        <w:t>Quantities</w:t>
      </w:r>
    </w:p>
    <w:p w14:paraId="5DA93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3EAC4C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units as a way to understand problems and to guide the solution of multi-step problems.</w:t>
      </w:r>
    </w:p>
    <w:p w14:paraId="731120B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Choose and interpret units consistently in formulas.</w:t>
      </w:r>
    </w:p>
    <w:p w14:paraId="7320811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Choose and interpret the scale and the origin in graphs and data displays.</w:t>
      </w:r>
    </w:p>
    <w:p w14:paraId="410538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Define appropriate quantities for the purpose of descriptive modeling.</w:t>
      </w:r>
    </w:p>
    <w:p w14:paraId="00491B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Choose a level of accuracy appropriate to limitations on measurement when reporting quantities.</w:t>
      </w:r>
    </w:p>
    <w:p w14:paraId="0F9F692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1912C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6952AEE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§2703.</w:t>
      </w:r>
      <w:r w:rsidRPr="005C0757">
        <w:rPr>
          <w:b/>
          <w:kern w:val="2"/>
        </w:rPr>
        <w:tab/>
        <w:t>Seeing Structure in Expressions</w:t>
      </w:r>
    </w:p>
    <w:p w14:paraId="240C1C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FA478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63A7EC8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3C29C6B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29B851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1627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2FEA447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§2705.</w:t>
      </w:r>
      <w:r w:rsidRPr="005C0757">
        <w:rPr>
          <w:b/>
          <w:kern w:val="2"/>
        </w:rPr>
        <w:tab/>
        <w:t>Creating Equations</w:t>
      </w:r>
    </w:p>
    <w:p w14:paraId="49505B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2AC0C2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4003F9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738030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17CDBE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linear equations. For example, rearrange Ohm’s law V = IR to highlight resistance R.</w:t>
      </w:r>
    </w:p>
    <w:p w14:paraId="4B00E2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BFC14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10ADE0C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§2707.</w:t>
      </w:r>
      <w:r w:rsidRPr="005C0757">
        <w:rPr>
          <w:b/>
          <w:kern w:val="2"/>
        </w:rPr>
        <w:tab/>
        <w:t>Reasoning with Equations and Inequalities</w:t>
      </w:r>
    </w:p>
    <w:p w14:paraId="799443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47ED60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w:t>
      </w:r>
    </w:p>
    <w:p w14:paraId="7896765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3F4809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equations and inequalities in one variable.</w:t>
      </w:r>
    </w:p>
    <w:p w14:paraId="4997EE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and absolute value equations and inequalities in one variable, including equations with coefficients represented by letters.</w:t>
      </w:r>
    </w:p>
    <w:p w14:paraId="64A300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quadratic equations in one variable.</w:t>
      </w:r>
    </w:p>
    <w:p w14:paraId="5C618DB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25865A8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Solve quadratic equations by inspection, taking square roots, completing the square, the quadratic formula, </w:t>
      </w:r>
      <w:r w:rsidRPr="005C0757">
        <w:rPr>
          <w:kern w:val="2"/>
        </w:rPr>
        <w:lastRenderedPageBreak/>
        <w:t>and factoring, as appropriate to the initial form of the equation.</w:t>
      </w:r>
    </w:p>
    <w:p w14:paraId="2E4BDDF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2F8EF5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systems of equations.</w:t>
      </w:r>
    </w:p>
    <w:p w14:paraId="1A7DF4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systems of linear equations in two variables exactly and approximately.</w:t>
      </w:r>
    </w:p>
    <w:p w14:paraId="6D1F2C7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methods such as substitution, elimination, and graphing to solve.</w:t>
      </w:r>
    </w:p>
    <w:p w14:paraId="5FF9B8D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a method for solving such systems.</w:t>
      </w:r>
    </w:p>
    <w:p w14:paraId="0A358B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systems of linear equations exactly and approximately (e.g., with graphs), limited to systems of at most three equations and three variables. With graphic solutions, systems are limited to two variables.</w:t>
      </w:r>
    </w:p>
    <w:p w14:paraId="433523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68A9B2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 but may be a line.</w:t>
      </w:r>
    </w:p>
    <w:p w14:paraId="512452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piecewise linear, to include absolute value, and exponential functions.</w:t>
      </w:r>
    </w:p>
    <w:p w14:paraId="797D7AD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5DDDBC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E8ECE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678322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§2709.</w:t>
      </w:r>
      <w:r w:rsidRPr="005C0757">
        <w:rPr>
          <w:b/>
          <w:kern w:val="2"/>
        </w:rPr>
        <w:tab/>
        <w:t>Interpreting Functions</w:t>
      </w:r>
    </w:p>
    <w:p w14:paraId="2CC43D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7F78F1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p w14:paraId="5DCB3D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function notation, evaluate functions for inputs in their domains, and interpret statements that use function notation in terms of a context.</w:t>
      </w:r>
    </w:p>
    <w:p w14:paraId="58F2D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773861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Use linear, piecewise linear, to include absolute value, quadratic, and exponential functions that model a relationship between two quantities. </w:t>
      </w:r>
    </w:p>
    <w:p w14:paraId="48FF899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key features of graphs and tables in terms of the quantities; and</w:t>
      </w:r>
    </w:p>
    <w:p w14:paraId="0E4F2A3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Sketch graphs showing key features given a verbal description of the relationship.</w:t>
      </w:r>
    </w:p>
    <w:p w14:paraId="0E138C8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Key features include intercepts; intervals where the function is increasing, decreasing, positive, or negative; relative maximums and minimums; symmetries; and end behavior.</w:t>
      </w:r>
    </w:p>
    <w:p w14:paraId="1F03A7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6A3A24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linear, quadratic, piecewise linear, absolute value, and exponential function presented symbolically or as a table over a specified interval. Estimate the rate of change from a graph.</w:t>
      </w:r>
    </w:p>
    <w:p w14:paraId="53A025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41DDAD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7067441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44AB96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including linear, quadratic, piecewise linear, absolute value or exponential, each represented in a different way, algebraically, graphically, numerically in tables, or by verbal descriptions.</w:t>
      </w:r>
    </w:p>
    <w:p w14:paraId="05B2A6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B2E6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373C71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§2711.</w:t>
      </w:r>
      <w:r w:rsidRPr="005C0757">
        <w:rPr>
          <w:b/>
          <w:kern w:val="2"/>
        </w:rPr>
        <w:tab/>
        <w:t>Building Functions</w:t>
      </w:r>
    </w:p>
    <w:p w14:paraId="24E879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58B3F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A0598B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a recursive process, or steps for calculation from a context.</w:t>
      </w:r>
    </w:p>
    <w:p w14:paraId="53BFAB7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 For example, build a function that models the temperature of a cooling body by adding a constant function to a decaying exponential, and relate these functions to the model.</w:t>
      </w:r>
    </w:p>
    <w:p w14:paraId="7B220D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arithmetic and geometric sequences both recursively and with an explicit formula, use them to model situations, and translate between the two forms.</w:t>
      </w:r>
    </w:p>
    <w:p w14:paraId="64684C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105C28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f(kx), and f(x + k) for specific values of k ,both positive and negative. Without technology, find the value of k given the graphs of linear and quadratic functions. With technology, experiment with cases and illustrate an explanation of the effects on the graph, including cases where f(x) is a linear, quadratic, piecewise linear, absolute value, or exponential function.</w:t>
      </w:r>
    </w:p>
    <w:p w14:paraId="3A91ED2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4416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4E101B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§2713.</w:t>
      </w:r>
      <w:r w:rsidRPr="005C0757">
        <w:rPr>
          <w:b/>
          <w:kern w:val="2"/>
        </w:rPr>
        <w:tab/>
        <w:t>Linear, Quadratic, and Exponential Models</w:t>
      </w:r>
    </w:p>
    <w:p w14:paraId="5B07E1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5871AD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situations that can be modeled with linear functions and with exponential functions.</w:t>
      </w:r>
    </w:p>
    <w:p w14:paraId="1C25D11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Prove that linear functions grow by equal differences over equal intervals.</w:t>
      </w:r>
    </w:p>
    <w:p w14:paraId="71D23E1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Prove that exponential functions grow by equal factors over equal intervals.</w:t>
      </w:r>
    </w:p>
    <w:p w14:paraId="29A5963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situations in which one quantity changes at a constant rate per unit interval relative to another.</w:t>
      </w:r>
    </w:p>
    <w:p w14:paraId="5080479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linear and exponential functions, including arithmetic and geometric sequences, given a graph, a description of a relationship, or two input-output pairs, include reading these from a table.</w:t>
      </w:r>
    </w:p>
    <w:p w14:paraId="644771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3.</w:t>
      </w:r>
      <w:r w:rsidRPr="005C0757">
        <w:rPr>
          <w:kern w:val="2"/>
        </w:rPr>
        <w:tab/>
        <w:t>Observe, using graphs and tables, that a quantity increasing exponentially eventually exceeds a quantity increasing linearly or quadratically, with and without technology.</w:t>
      </w:r>
    </w:p>
    <w:p w14:paraId="23EC62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3E9B25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 Interpret the parameters in a linear, quadratic, or exponential function in terms of a context.</w:t>
      </w:r>
    </w:p>
    <w:p w14:paraId="60E7CFE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20061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3F96A88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§2715.</w:t>
      </w:r>
      <w:r w:rsidRPr="005C0757">
        <w:rPr>
          <w:b/>
          <w:kern w:val="2"/>
        </w:rPr>
        <w:tab/>
        <w:t>Congruence</w:t>
      </w:r>
    </w:p>
    <w:p w14:paraId="11CB11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Experiment with transformations in the plane.</w:t>
      </w:r>
    </w:p>
    <w:p w14:paraId="367B08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Based on the undefined notions of point, line, distance along a line, and distance around a circular arc, know the precise definitions of angle, circle, perpendicular line, parallel line, and line segment.</w:t>
      </w:r>
    </w:p>
    <w:p w14:paraId="29044BE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 plane.</w:t>
      </w:r>
    </w:p>
    <w:p w14:paraId="24E0198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transformations with and without technology.</w:t>
      </w:r>
    </w:p>
    <w:p w14:paraId="4441517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transformations as functions that take points in the plane as inputs and give other points as outputs.</w:t>
      </w:r>
    </w:p>
    <w:p w14:paraId="18DF769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Compare transformations that preserve distance and angle to those that do not, such as translation versus horizontal stretch.</w:t>
      </w:r>
    </w:p>
    <w:p w14:paraId="4FD513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rotations and reflections that map a preimage onto itself when given a rectangle, parallelogram, trapezoid, or regular polygon.</w:t>
      </w:r>
    </w:p>
    <w:p w14:paraId="3C6C8C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2B674C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 geometric figure and a rotation, reflection, translation, or sequence of transformations.</w:t>
      </w:r>
    </w:p>
    <w:p w14:paraId="34FDBD2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Draw the transformed figure with and without technology.</w:t>
      </w:r>
    </w:p>
    <w:p w14:paraId="054DE0A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Specify a sequence that will map a given figure onto another.</w:t>
      </w:r>
    </w:p>
    <w:p w14:paraId="17B020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congruence in terms of rigid motions.</w:t>
      </w:r>
    </w:p>
    <w:p w14:paraId="5ADF03F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descriptions of rigid motions to transform figures. Predict the effect of a given rigid motion on a given figure. Given two figures, use the definition of congruence in terms of rigid motions to determine if they are congruent.</w:t>
      </w:r>
    </w:p>
    <w:p w14:paraId="38A8F7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definition of congruence in terms of rigid motions to show that two triangles are congruent if and only if corresponding pairs of sides and corresponding pairs of angles are congruent.</w:t>
      </w:r>
    </w:p>
    <w:p w14:paraId="452C97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how the criteria for triangle congruence including the ASA, SAS, and SSS theorems, follow from the definition of congruence in terms of rigid motions.</w:t>
      </w:r>
    </w:p>
    <w:p w14:paraId="5AC6E3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B17CF3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7B7533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§2717.</w:t>
      </w:r>
      <w:r w:rsidRPr="005C0757">
        <w:rPr>
          <w:b/>
          <w:kern w:val="2"/>
        </w:rPr>
        <w:tab/>
        <w:t>Interpreting Categorical and Quantitative Data</w:t>
      </w:r>
    </w:p>
    <w:p w14:paraId="5A37D4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2AECA0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 including dot plots, histograms, and box plots.</w:t>
      </w:r>
    </w:p>
    <w:p w14:paraId="52D481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statistics appropriate to the shape of the data distribution to compare center. median, mean and spread </w:t>
      </w:r>
      <w:r w:rsidRPr="005C0757">
        <w:rPr>
          <w:kern w:val="2"/>
        </w:rPr>
        <w:t>including interquartile range and standard deviation of two or more different data sets.</w:t>
      </w:r>
    </w:p>
    <w:p w14:paraId="3D73DD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the context of the data sets, accounting for possible effects of extreme data points or outliers.</w:t>
      </w:r>
    </w:p>
    <w:p w14:paraId="20FE7B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5DD074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including joint, marginal, and conditional relative frequencies. Recognize possible associations and trends in the data.</w:t>
      </w:r>
    </w:p>
    <w:p w14:paraId="211930B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5E6FDAB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 Use given functions or choose a function suggested by the context. Emphasize linear and quadratic models.</w:t>
      </w:r>
    </w:p>
    <w:p w14:paraId="042580D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2DCC3EA0"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0F8B52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6EE4D7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(rate of change) and the intercept (constant term) of a linear model in the context of the data.</w:t>
      </w:r>
    </w:p>
    <w:p w14:paraId="5C2AC3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using technology, and interpret the correlation coefficient of a linear fit.</w:t>
      </w:r>
    </w:p>
    <w:p w14:paraId="6FA850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27362A1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F93D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6BB0718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29.</w:t>
      </w:r>
      <w:r w:rsidRPr="005C0757">
        <w:rPr>
          <w:b/>
          <w:kern w:val="2"/>
        </w:rPr>
        <w:tab/>
        <w:t>Integrated Math II</w:t>
      </w:r>
    </w:p>
    <w:p w14:paraId="6AFF623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§2901.</w:t>
      </w:r>
      <w:r w:rsidRPr="005C0757">
        <w:rPr>
          <w:b/>
          <w:kern w:val="2"/>
        </w:rPr>
        <w:tab/>
        <w:t>The Real Number System</w:t>
      </w:r>
    </w:p>
    <w:p w14:paraId="6267B7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properties of exponents to rational exponents.</w:t>
      </w:r>
    </w:p>
    <w:p w14:paraId="3FFDCC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how the definition of the meaning of rational exponents follows from extending the properties of integer exponents to those values, allowing for a notation for radicals in terms of rational exponents.</w:t>
      </w:r>
    </w:p>
    <w:p w14:paraId="06AC5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Rewrite expressions involving radicals and rational exponents using the properties of exponents.</w:t>
      </w:r>
    </w:p>
    <w:p w14:paraId="1CBC9E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properties of rational and irrational numbers.</w:t>
      </w:r>
    </w:p>
    <w:p w14:paraId="0B15E82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sum or product of two rational numbers is rational, that the sum of a rational number and an irrational number is irrational, and that the product of a nonzero rational number and an irrational number is irrational.</w:t>
      </w:r>
    </w:p>
    <w:p w14:paraId="6277067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40D4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512D01C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§2903.</w:t>
      </w:r>
      <w:r w:rsidRPr="005C0757">
        <w:rPr>
          <w:b/>
          <w:kern w:val="2"/>
        </w:rPr>
        <w:tab/>
        <w:t>The Complex Number System</w:t>
      </w:r>
    </w:p>
    <w:p w14:paraId="46AA7A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15300B1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there is a complex number i such that i</w:t>
      </w:r>
      <w:r w:rsidRPr="005C0757">
        <w:rPr>
          <w:kern w:val="2"/>
          <w:vertAlign w:val="superscript"/>
        </w:rPr>
        <w:t>2</w:t>
      </w:r>
      <w:r w:rsidRPr="005C0757">
        <w:rPr>
          <w:kern w:val="2"/>
        </w:rPr>
        <w:t xml:space="preserve"> = −1, and every complex number has the form a + bi with a and b real.</w:t>
      </w:r>
    </w:p>
    <w:p w14:paraId="6F267A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relation i</w:t>
      </w:r>
      <w:r w:rsidRPr="005C0757">
        <w:rPr>
          <w:kern w:val="2"/>
          <w:vertAlign w:val="superscript"/>
        </w:rPr>
        <w:t>2</w:t>
      </w:r>
      <w:r w:rsidRPr="005C0757">
        <w:rPr>
          <w:kern w:val="2"/>
        </w:rPr>
        <w:t>= –1 and the commutative, associative, and distributive properties to add, subtract, and multiply complex numbers.</w:t>
      </w:r>
    </w:p>
    <w:p w14:paraId="32469C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complex numbers in polynomial identities and equations. Limit to quadratics with real coefficients.</w:t>
      </w:r>
    </w:p>
    <w:p w14:paraId="59ECFD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Solve quadratic equations with real coefficients that have complex solutions.</w:t>
      </w:r>
    </w:p>
    <w:p w14:paraId="73C834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629720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5AC515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5E8D9C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60F6BB5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§2905.</w:t>
      </w:r>
      <w:r w:rsidRPr="005C0757">
        <w:rPr>
          <w:b/>
          <w:kern w:val="2"/>
        </w:rPr>
        <w:tab/>
        <w:t>Seeing Structure in Equations</w:t>
      </w:r>
    </w:p>
    <w:p w14:paraId="747D1C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EB90B37" w14:textId="77777777" w:rsidR="005C0757" w:rsidRPr="005C0757" w:rsidRDefault="005C0757" w:rsidP="005C0757">
      <w:pPr>
        <w:tabs>
          <w:tab w:val="left" w:pos="720"/>
          <w:tab w:val="left" w:pos="979"/>
          <w:tab w:val="left" w:pos="1152"/>
        </w:tabs>
        <w:ind w:firstLine="360"/>
        <w:jc w:val="both"/>
        <w:outlineLvl w:val="4"/>
        <w:rPr>
          <w:rFonts w:ascii="Segoe UI Symbol" w:hAnsi="Segoe UI Symbol" w:cs="Segoe UI Symbol"/>
          <w:kern w:val="2"/>
        </w:rPr>
      </w:pPr>
      <w:r w:rsidRPr="005C0757">
        <w:rPr>
          <w:kern w:val="2"/>
        </w:rPr>
        <w:t>1.</w:t>
      </w:r>
      <w:r w:rsidRPr="005C0757">
        <w:rPr>
          <w:kern w:val="2"/>
        </w:rPr>
        <w:tab/>
        <w:t>Interpret expressions that represent a quantity in terms of its context.</w:t>
      </w:r>
    </w:p>
    <w:p w14:paraId="1BF03A0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69EF4B4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1C26CA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172966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2A5D25C7" w14:textId="77777777" w:rsidR="005C0757" w:rsidRPr="005C0757" w:rsidRDefault="005C0757" w:rsidP="005C0757">
      <w:pPr>
        <w:tabs>
          <w:tab w:val="left" w:pos="720"/>
          <w:tab w:val="left" w:pos="979"/>
          <w:tab w:val="left" w:pos="1152"/>
        </w:tabs>
        <w:ind w:firstLine="360"/>
        <w:jc w:val="both"/>
        <w:outlineLvl w:val="4"/>
        <w:rPr>
          <w:rFonts w:ascii="Segoe UI Symbol" w:hAnsi="Segoe UI Symbol" w:cs="Segoe UI Symbol"/>
          <w:kern w:val="2"/>
        </w:rPr>
      </w:pPr>
      <w:r w:rsidRPr="005C0757">
        <w:rPr>
          <w:kern w:val="2"/>
        </w:rPr>
        <w:t>1.</w:t>
      </w:r>
      <w:r w:rsidRPr="005C0757">
        <w:rPr>
          <w:kern w:val="2"/>
        </w:rPr>
        <w:tab/>
        <w:t>Choose and produce an equivalent form of an expression to reveal and explain properties of the quantity represented by the expression.</w:t>
      </w:r>
    </w:p>
    <w:p w14:paraId="527EFAD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Factor a quadratic expression to reveal the zeros of the function it defines.</w:t>
      </w:r>
    </w:p>
    <w:p w14:paraId="6C68EE4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Complete the square in a quadratic expression to reveal the maximum or minimum value of the function it defines.</w:t>
      </w:r>
    </w:p>
    <w:p w14:paraId="108914A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Use the properties of exponents to transform expressions for exponential functions, emphasizing integer exponents. For example, the growth of bacteria can be modeled by either f(t) = 3⁽ͭ⁺²⁾ or g(t) = 9(3ͭ) because the expression 3⁽ͭ⁺²⁾ can be rewritten as (3ͭ)(3²) = 9(3ͭ).</w:t>
      </w:r>
    </w:p>
    <w:p w14:paraId="75E9E07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85556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6CDD9C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§2907.</w:t>
      </w:r>
      <w:r w:rsidRPr="005C0757">
        <w:rPr>
          <w:b/>
          <w:kern w:val="2"/>
        </w:rPr>
        <w:tab/>
        <w:t>Arithmetic with Polynomials and Rational Expressions</w:t>
      </w:r>
    </w:p>
    <w:p w14:paraId="0CC4C9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747D5B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08344A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192F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363AD9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§2909.</w:t>
      </w:r>
      <w:r w:rsidRPr="005C0757">
        <w:rPr>
          <w:b/>
          <w:kern w:val="2"/>
        </w:rPr>
        <w:tab/>
        <w:t>Creating Equations</w:t>
      </w:r>
    </w:p>
    <w:p w14:paraId="0AC45C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2A209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3F88F3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03E7AC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69D8099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 Include formulas involving quadratic terms.</w:t>
      </w:r>
    </w:p>
    <w:p w14:paraId="1FF4CE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95A86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41694E8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§2911.</w:t>
      </w:r>
      <w:r w:rsidRPr="005C0757">
        <w:rPr>
          <w:b/>
          <w:kern w:val="2"/>
        </w:rPr>
        <w:tab/>
        <w:t>Reasoning with Equations and Inequalities</w:t>
      </w:r>
    </w:p>
    <w:p w14:paraId="7FF681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equations and inequalities in one variable.</w:t>
      </w:r>
    </w:p>
    <w:p w14:paraId="2EC7CB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in one variable.</w:t>
      </w:r>
    </w:p>
    <w:p w14:paraId="41CC95B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60993E7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quadratic equations by inspection, taking square roots, completing the square, the quadratic formula, and factoring, as appropriate to the initial form of the equation.</w:t>
      </w:r>
    </w:p>
    <w:p w14:paraId="71FD332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19A0C25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systems of equations.</w:t>
      </w:r>
    </w:p>
    <w:p w14:paraId="474CC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a simple system consisting of a linear equation and a quadratic equation in two variables algebraically and graphically.</w:t>
      </w:r>
    </w:p>
    <w:p w14:paraId="6761FB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4E82C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49F8BA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§2913.</w:t>
      </w:r>
      <w:r w:rsidRPr="005C0757">
        <w:rPr>
          <w:b/>
          <w:kern w:val="2"/>
        </w:rPr>
        <w:tab/>
        <w:t>Interpreting Functions</w:t>
      </w:r>
    </w:p>
    <w:p w14:paraId="661F43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quadratic functions that arise in applications in terms of the context.</w:t>
      </w:r>
    </w:p>
    <w:p w14:paraId="586814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p>
    <w:p w14:paraId="2BE9A0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14:paraId="3CC3B2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quadratic function, presented symbolically or as a table, over a specified interval. Estimate the rate of change from a graph.</w:t>
      </w:r>
    </w:p>
    <w:p w14:paraId="3A946E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linear, exponential, quadratic, absolute value, step, and piecewise-defined functions using different representations.</w:t>
      </w:r>
    </w:p>
    <w:p w14:paraId="6B4FDE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7227953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73935F13" w14:textId="77777777" w:rsidR="005C0757" w:rsidRPr="005C0757" w:rsidRDefault="005C0757" w:rsidP="005C0757">
      <w:pPr>
        <w:tabs>
          <w:tab w:val="left" w:pos="907"/>
        </w:tabs>
        <w:ind w:firstLine="547"/>
        <w:jc w:val="both"/>
        <w:outlineLvl w:val="5"/>
        <w:rPr>
          <w:kern w:val="2"/>
        </w:rPr>
      </w:pPr>
      <w:r w:rsidRPr="005C0757">
        <w:rPr>
          <w:kern w:val="2"/>
        </w:rPr>
        <w:br w:type="page"/>
      </w:r>
    </w:p>
    <w:p w14:paraId="77B359DB" w14:textId="77777777" w:rsidR="005C0757" w:rsidRPr="005C0757" w:rsidRDefault="005C0757" w:rsidP="005C0757">
      <w:pPr>
        <w:tabs>
          <w:tab w:val="left" w:pos="907"/>
        </w:tabs>
        <w:ind w:firstLine="547"/>
        <w:jc w:val="both"/>
        <w:outlineLvl w:val="5"/>
        <w:rPr>
          <w:kern w:val="2"/>
        </w:rPr>
      </w:pPr>
      <w:r w:rsidRPr="005C0757">
        <w:rPr>
          <w:kern w:val="2"/>
        </w:rPr>
        <w:lastRenderedPageBreak/>
        <w:t>b.</w:t>
      </w:r>
      <w:r w:rsidRPr="005C0757">
        <w:rPr>
          <w:kern w:val="2"/>
        </w:rPr>
        <w:tab/>
        <w:t>Graph piecewise linear (to include absolute value) and exponential functions.</w:t>
      </w:r>
    </w:p>
    <w:p w14:paraId="368B0D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0F8F444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063C03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such as linear, quadratic, piecewise linear to include absolute value, or exponential, each represented in a different way, algebraically, graphically, numerically in tables, or by verbal descriptions.</w:t>
      </w:r>
    </w:p>
    <w:p w14:paraId="476ADA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9575E6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57CC8C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§2915.</w:t>
      </w:r>
      <w:r w:rsidRPr="005C0757">
        <w:rPr>
          <w:b/>
          <w:kern w:val="2"/>
        </w:rPr>
        <w:tab/>
        <w:t>Building Functions</w:t>
      </w:r>
    </w:p>
    <w:p w14:paraId="5D37CF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4132F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linear, quadratic, or exponential function that describes a relationship between two quantities.</w:t>
      </w:r>
    </w:p>
    <w:p w14:paraId="5B75F25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or steps for calculation from a context.</w:t>
      </w:r>
    </w:p>
    <w:p w14:paraId="56DDF70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 For example, build a function that models the temperature of a cooling body by adding a constant function to a decaying exponential, and relate these functions to the model.</w:t>
      </w:r>
    </w:p>
    <w:p w14:paraId="1C5992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334B32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f(kx), and f(x + k) for specific values of k,both positive and negative. Without technology, find the value of k given the graphs of linear and quadratic functions. With technology, experiment with cases and illustrate an explanation of the effects on the graph that include cases where f(x) is a linear, quadratic, piecewise linear, absolute value, or exponential function.</w:t>
      </w:r>
    </w:p>
    <w:p w14:paraId="66D5AA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2DFB24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6BBE1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40BF7E5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§2917.</w:t>
      </w:r>
      <w:r w:rsidRPr="005C0757">
        <w:rPr>
          <w:b/>
          <w:kern w:val="2"/>
        </w:rPr>
        <w:tab/>
        <w:t>Linear, Quadratic, and Exponential Models</w:t>
      </w:r>
    </w:p>
    <w:p w14:paraId="0D5DFB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699317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Observe, using graphs and tables, that a quantity increasing exponentially eventually exceeds a quantity increasing linearly or quadratically, with and without technology.</w:t>
      </w:r>
    </w:p>
    <w:p w14:paraId="4B025C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4ABB5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3A4C40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§2919.</w:t>
      </w:r>
      <w:r w:rsidRPr="005C0757">
        <w:rPr>
          <w:b/>
          <w:kern w:val="2"/>
        </w:rPr>
        <w:tab/>
        <w:t>Trigonometric Functions</w:t>
      </w:r>
    </w:p>
    <w:p w14:paraId="1A5EFD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Prove and apply trigonometric identities.</w:t>
      </w:r>
    </w:p>
    <w:p w14:paraId="49290E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the Pythagorean identity sin</w:t>
      </w:r>
      <w:r w:rsidRPr="005C0757">
        <w:rPr>
          <w:kern w:val="2"/>
          <w:vertAlign w:val="superscript"/>
        </w:rPr>
        <w:t>2</w:t>
      </w:r>
      <w:r w:rsidRPr="005C0757">
        <w:rPr>
          <w:kern w:val="2"/>
        </w:rPr>
        <w:t>(θ) + cos</w:t>
      </w:r>
      <w:r w:rsidRPr="005C0757">
        <w:rPr>
          <w:kern w:val="2"/>
          <w:vertAlign w:val="superscript"/>
        </w:rPr>
        <w:t>2</w:t>
      </w:r>
      <w:r w:rsidRPr="005C0757">
        <w:rPr>
          <w:kern w:val="2"/>
        </w:rPr>
        <w:t>(θ) = 1 and use it to find the value of sin(θ), cos(θ), or tan(θ) given sin(θ), cos(θ), or tan(θ) and the quadrant of the angle.</w:t>
      </w:r>
    </w:p>
    <w:p w14:paraId="471E2AE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6B61AB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1CFF17D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§2921.</w:t>
      </w:r>
      <w:r w:rsidRPr="005C0757">
        <w:rPr>
          <w:b/>
          <w:kern w:val="2"/>
        </w:rPr>
        <w:tab/>
        <w:t>Congruence</w:t>
      </w:r>
    </w:p>
    <w:p w14:paraId="01416D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Prove and apply geometric theorems.</w:t>
      </w:r>
    </w:p>
    <w:p w14:paraId="46104A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lines and angles. 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7A0A41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and apply theorems about triangles. Theorems include but are not limited to measures of interior angles of a triangle sum to 180°; base angles of isosceles triangles are congruent; the segment joining midpoints of two sides of a triangle is parallel to the third side and half the length; and the medians of a triangle meet at a point. </w:t>
      </w:r>
    </w:p>
    <w:p w14:paraId="768824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Prove and apply theorems about parallelograms. Theorems include but are not limited to opposite sides are congruent; opposite angles are congruent; the diagonals of a parallelogram bisect each other, and the converse of this theorem; and rectangles are parallelograms with congruent diagonals and the converse of this theorem.</w:t>
      </w:r>
    </w:p>
    <w:p w14:paraId="5FE7A2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497B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220BF5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§2923.</w:t>
      </w:r>
      <w:r w:rsidRPr="005C0757">
        <w:rPr>
          <w:b/>
          <w:kern w:val="2"/>
        </w:rPr>
        <w:tab/>
        <w:t>Similarity, Right Triangles, and Trigonometry</w:t>
      </w:r>
    </w:p>
    <w:p w14:paraId="3FE7D9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similarity in terms of similarity transformations.</w:t>
      </w:r>
    </w:p>
    <w:p w14:paraId="3C7DA2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dilations given by a center and a scale factor.</w:t>
      </w:r>
    </w:p>
    <w:p w14:paraId="3AC77B9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dilation takes a line not passing through the center of the dilation to a parallel line, and leaves a line passing through the center unchanged. </w:t>
      </w:r>
    </w:p>
    <w:p w14:paraId="11DD757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dilation of a line segment is longer or shorter in the ratio given by the scale factor.</w:t>
      </w:r>
    </w:p>
    <w:p w14:paraId="77EF80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Using similarity transformations, determine if two figures are similar using the definition of similarity transformations; and explain the meaning of similarity for triangles as the equality of all corresponding pairs of angles and proportionality of all corresponding sides.</w:t>
      </w:r>
    </w:p>
    <w:p w14:paraId="3A24E3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properties of similarity transformations to establish the AA criterion for two triangles to be similar.</w:t>
      </w:r>
    </w:p>
    <w:p w14:paraId="3428D9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Prove and apply theorems involving similarity.</w:t>
      </w:r>
    </w:p>
    <w:p w14:paraId="1E1C81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triangles. Theorems include but not limited to a line parallel to one side of a triangle divides the other two proportionally, and the converse of this theorem; the Pythagorean Theorem proved using triangle similarity; SAS similarity criteria; SSS similarity criteria; AA similarity criteria.</w:t>
      </w:r>
    </w:p>
    <w:p w14:paraId="469081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congruence and similarity criteria for triangles to solve problems and to prove relationships in geometric figures.</w:t>
      </w:r>
    </w:p>
    <w:p w14:paraId="30B996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Define trigonometric ratios and solve problems involving right triangles.</w:t>
      </w:r>
    </w:p>
    <w:p w14:paraId="5ADA7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by similarity, side ratios in right triangles, including special right triangles, 30-60-90 and 45-45-90, are properties of the angles in the triangle, leading to definitions of trigonometric ratios for acute angles.</w:t>
      </w:r>
    </w:p>
    <w:p w14:paraId="0911B2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Explain and use the relationship between the sine and cosine of complementary angles.</w:t>
      </w:r>
    </w:p>
    <w:p w14:paraId="070BE5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trigonometric ratios and the Pythagorean Theorem to solve right triangles in applied problems.</w:t>
      </w:r>
    </w:p>
    <w:p w14:paraId="6E65DC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B7D3D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2B468E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§2925.</w:t>
      </w:r>
      <w:r w:rsidRPr="005C0757">
        <w:rPr>
          <w:b/>
          <w:kern w:val="2"/>
        </w:rPr>
        <w:tab/>
        <w:t>Circles</w:t>
      </w:r>
    </w:p>
    <w:p w14:paraId="4CE836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apply theorems about circles.</w:t>
      </w:r>
    </w:p>
    <w:p w14:paraId="036CCA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all circles are similar.</w:t>
      </w:r>
    </w:p>
    <w:p w14:paraId="7F9276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and describe relationships among inscribed angles, radii, and chords, including the following the relationship that exists between central, inscribed, and circumscribed angles; inscribed angles on a diameter are right angles; and a radius of a circle is perpendicular to the tangent where the radius intersects the circle.</w:t>
      </w:r>
    </w:p>
    <w:p w14:paraId="30E38B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the inscribed and circumscribed circles of a triangle, and prove properties of angles for a quadrilateral inscribed in a circle.</w:t>
      </w:r>
    </w:p>
    <w:p w14:paraId="247089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0C5841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Find arc lengths and areas of sectors of circles.</w:t>
      </w:r>
    </w:p>
    <w:p w14:paraId="30CC2C36" w14:textId="77777777" w:rsidR="005C0757" w:rsidRPr="005C0757" w:rsidRDefault="005C0757" w:rsidP="005C0757">
      <w:pPr>
        <w:tabs>
          <w:tab w:val="left" w:pos="720"/>
          <w:tab w:val="left" w:pos="979"/>
          <w:tab w:val="left" w:pos="1152"/>
        </w:tabs>
        <w:ind w:firstLine="360"/>
        <w:jc w:val="both"/>
        <w:outlineLvl w:val="4"/>
        <w:rPr>
          <w:iCs/>
          <w:kern w:val="2"/>
        </w:rPr>
      </w:pPr>
      <w:r w:rsidRPr="005C0757">
        <w:rPr>
          <w:kern w:val="2"/>
        </w:rPr>
        <w:t>1.</w:t>
      </w:r>
      <w:r w:rsidRPr="005C0757">
        <w:rPr>
          <w:kern w:val="2"/>
        </w:rPr>
        <w:tab/>
        <w:t xml:space="preserve">Apply the formula for finding area of a sector and arc length. </w:t>
      </w:r>
      <w:r w:rsidRPr="005C0757">
        <w:rPr>
          <w:iCs/>
          <w:kern w:val="2"/>
        </w:rPr>
        <w:t>Radians are introduced only as a unit of measure.</w:t>
      </w:r>
    </w:p>
    <w:p w14:paraId="23C8E6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D2DDF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13F66B9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§2927.</w:t>
      </w:r>
      <w:r w:rsidRPr="005C0757">
        <w:rPr>
          <w:b/>
          <w:kern w:val="2"/>
        </w:rPr>
        <w:tab/>
        <w:t>Expressing Geometric Properties with Equations</w:t>
      </w:r>
    </w:p>
    <w:p w14:paraId="6F8942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7FDAB4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0448AA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72C259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coordinates to prove simple geometric theorems algebraically.</w:t>
      </w:r>
    </w:p>
    <w:p w14:paraId="24F446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coordinates to prove geometric theorems algebraically.</w:t>
      </w:r>
    </w:p>
    <w:p w14:paraId="4A2E85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5BBEA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4528DE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§2929.</w:t>
      </w:r>
      <w:r w:rsidRPr="005C0757">
        <w:rPr>
          <w:b/>
          <w:kern w:val="2"/>
        </w:rPr>
        <w:tab/>
        <w:t>Geometric Measurement and Dimension</w:t>
      </w:r>
    </w:p>
    <w:p w14:paraId="4BDA81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Explain volume formulas and use them to solve problems.</w:t>
      </w:r>
    </w:p>
    <w:p w14:paraId="189930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 an informal argument, e.g., dissection arguments, Cavalieri’s principle, or informal limit arguments, for the formulas of the circumference of a circle, area of a circle, and volume of a cylinder, pyramid, and cone.</w:t>
      </w:r>
    </w:p>
    <w:p w14:paraId="47ED14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volume formulas for cylinders, pyramids, cones, and spheres to solve problems.</w:t>
      </w:r>
    </w:p>
    <w:p w14:paraId="6D2D8B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73E275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7678AFD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§2931.</w:t>
      </w:r>
      <w:r w:rsidRPr="005C0757">
        <w:rPr>
          <w:b/>
          <w:kern w:val="2"/>
        </w:rPr>
        <w:tab/>
        <w:t>Conditional Probability and the Rules of Probability</w:t>
      </w:r>
    </w:p>
    <w:p w14:paraId="0EFEA6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5A4706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the set of outcomes, using characteristics or categories of the outcomes, or as unions, intersections, or complements of other events including those expressed with “or,” “and,” “not”.</w:t>
      </w:r>
    </w:p>
    <w:p w14:paraId="71DF68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22BC18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250801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3F1EBD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1969F10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04FE2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63BE61B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19B897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59A1B5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2BB818E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0A098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3BFC02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§2933.</w:t>
      </w:r>
      <w:r w:rsidRPr="005C0757">
        <w:rPr>
          <w:b/>
          <w:kern w:val="2"/>
        </w:rPr>
        <w:tab/>
        <w:t>Using Probability to Make Decisions</w:t>
      </w:r>
    </w:p>
    <w:p w14:paraId="4E06E1C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probability to evaluate outcomes of decisions.</w:t>
      </w:r>
    </w:p>
    <w:p w14:paraId="791075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probabilities to make fair decisions by using different strategies including drawing by lots, using a random number generator, etc.</w:t>
      </w:r>
    </w:p>
    <w:p w14:paraId="07671A7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decisions and strategies using probability concepts.</w:t>
      </w:r>
    </w:p>
    <w:p w14:paraId="196EF74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1089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0272FF0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31.</w:t>
      </w:r>
      <w:r w:rsidRPr="005C0757">
        <w:rPr>
          <w:b/>
          <w:kern w:val="2"/>
        </w:rPr>
        <w:tab/>
        <w:t>Integrated Math III</w:t>
      </w:r>
    </w:p>
    <w:p w14:paraId="10AE1F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§3101.</w:t>
      </w:r>
      <w:r w:rsidRPr="005C0757">
        <w:rPr>
          <w:b/>
          <w:kern w:val="2"/>
        </w:rPr>
        <w:tab/>
        <w:t>The Complex Number System</w:t>
      </w:r>
    </w:p>
    <w:p w14:paraId="03071C80"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A.</w:t>
      </w:r>
      <w:r w:rsidRPr="005C0757">
        <w:rPr>
          <w:kern w:val="2"/>
        </w:rPr>
        <w:tab/>
        <w:t>Use complex numbers in polynomial identities and equations.</w:t>
      </w:r>
    </w:p>
    <w:p w14:paraId="42DD0B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Extend polynomial identities to the complex numbers.</w:t>
      </w:r>
    </w:p>
    <w:p w14:paraId="351D85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the Fundamental Theorem of Algebra; show that it is true for quadratic polynomials.</w:t>
      </w:r>
    </w:p>
    <w:p w14:paraId="48889A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9184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5885BBE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§3103.</w:t>
      </w:r>
      <w:r w:rsidRPr="005C0757">
        <w:rPr>
          <w:b/>
          <w:kern w:val="2"/>
        </w:rPr>
        <w:tab/>
        <w:t>Seeing Structure in Equations</w:t>
      </w:r>
    </w:p>
    <w:p w14:paraId="1D865A5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4643C7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314DCB5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107ECBB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6B5A99D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0DCC2C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6CC617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the formula for the sum of a finite geometric series, when the common ratio is not 1, to solve problems.</w:t>
      </w:r>
    </w:p>
    <w:p w14:paraId="068258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7A12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5316DA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§3105.</w:t>
      </w:r>
      <w:r w:rsidRPr="005C0757">
        <w:rPr>
          <w:b/>
          <w:kern w:val="2"/>
        </w:rPr>
        <w:tab/>
        <w:t>Arithmetic with Polynomials and Rational Expressions</w:t>
      </w:r>
    </w:p>
    <w:p w14:paraId="2EBEB3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64EC59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5A241F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relationship between zeros and factors of polynomials.</w:t>
      </w:r>
    </w:p>
    <w:p w14:paraId="36C739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1400E9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zeros of polynomials when suitable factorizations are available, and use the zeros to construct a rough graph of the function defined by the polynomial.</w:t>
      </w:r>
    </w:p>
    <w:p w14:paraId="021BFA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polynomial identities to solve problems.</w:t>
      </w:r>
    </w:p>
    <w:p w14:paraId="067436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numerical relationships using polynomial identities.</w:t>
      </w:r>
    </w:p>
    <w:p w14:paraId="336BC3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48389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Rewrite rational expressions.</w:t>
      </w:r>
    </w:p>
    <w:p w14:paraId="3D0230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or, for the more complicated problems, a computer algebra system.</w:t>
      </w:r>
    </w:p>
    <w:p w14:paraId="181D49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36A3124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0226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527BD51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§3107.</w:t>
      </w:r>
      <w:r w:rsidRPr="005C0757">
        <w:rPr>
          <w:b/>
          <w:kern w:val="2"/>
        </w:rPr>
        <w:tab/>
        <w:t>Creating Equations</w:t>
      </w:r>
    </w:p>
    <w:p w14:paraId="73AB79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450A8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756DF3B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162B05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0B725F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w:t>
      </w:r>
    </w:p>
    <w:p w14:paraId="3DCA38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ECA1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3DFEAF9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§3109.</w:t>
      </w:r>
      <w:r w:rsidRPr="005C0757">
        <w:rPr>
          <w:b/>
          <w:kern w:val="2"/>
        </w:rPr>
        <w:tab/>
        <w:t>Reasoning with Equations and Inequalities</w:t>
      </w:r>
    </w:p>
    <w:p w14:paraId="6EA2CF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7705226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simple rational and radical equations in one variable, and give examples showing how extraneous solutions may arise</w:t>
      </w:r>
    </w:p>
    <w:p w14:paraId="1B063A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58F7E8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Explain why the </w:t>
      </w:r>
      <w:r w:rsidRPr="005C0757">
        <w:rPr>
          <w:i/>
          <w:iCs/>
          <w:kern w:val="2"/>
        </w:rPr>
        <w:t>x</w:t>
      </w:r>
      <w:r w:rsidRPr="005C0757">
        <w:rPr>
          <w:kern w:val="2"/>
        </w:rPr>
        <w:t xml:space="preserve">-coordinates of the points where the graphs of the equations </w:t>
      </w:r>
      <w:r w:rsidRPr="005C0757">
        <w:rPr>
          <w:i/>
          <w:iCs/>
          <w:kern w:val="2"/>
        </w:rPr>
        <w:t>y</w:t>
      </w:r>
      <w:r w:rsidRPr="005C0757">
        <w:rPr>
          <w:kern w:val="2"/>
        </w:rPr>
        <w:t xml:space="preserve"> = </w:t>
      </w:r>
      <w:r w:rsidRPr="005C0757">
        <w:rPr>
          <w:i/>
          <w:iCs/>
          <w:kern w:val="2"/>
        </w:rPr>
        <w:t>f</w:t>
      </w:r>
      <w:r w:rsidRPr="005C0757">
        <w:rPr>
          <w:kern w:val="2"/>
        </w:rPr>
        <w:t>(</w:t>
      </w:r>
      <w:r w:rsidRPr="005C0757">
        <w:rPr>
          <w:i/>
          <w:iCs/>
          <w:kern w:val="2"/>
        </w:rPr>
        <w:t>x</w:t>
      </w:r>
      <w:r w:rsidRPr="005C0757">
        <w:rPr>
          <w:kern w:val="2"/>
        </w:rPr>
        <w:t xml:space="preserve">) and </w:t>
      </w:r>
      <w:r w:rsidRPr="005C0757">
        <w:rPr>
          <w:i/>
          <w:iCs/>
          <w:kern w:val="2"/>
        </w:rPr>
        <w:t>y</w:t>
      </w:r>
      <w:r w:rsidRPr="005C0757">
        <w:rPr>
          <w:kern w:val="2"/>
        </w:rPr>
        <w:t xml:space="preserve"> = </w:t>
      </w:r>
      <w:r w:rsidRPr="005C0757">
        <w:rPr>
          <w:i/>
          <w:iCs/>
          <w:kern w:val="2"/>
        </w:rPr>
        <w:t>g</w:t>
      </w:r>
      <w:r w:rsidRPr="005C0757">
        <w:rPr>
          <w:kern w:val="2"/>
        </w:rPr>
        <w:t>(</w:t>
      </w:r>
      <w:r w:rsidRPr="005C0757">
        <w:rPr>
          <w:i/>
          <w:iCs/>
          <w:kern w:val="2"/>
        </w:rPr>
        <w:t>x</w:t>
      </w:r>
      <w:r w:rsidRPr="005C0757">
        <w:rPr>
          <w:kern w:val="2"/>
        </w:rPr>
        <w:t xml:space="preserve">) intersect are the solutions of the equation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g</w:t>
      </w:r>
      <w:r w:rsidRPr="005C0757">
        <w:rPr>
          <w:kern w:val="2"/>
        </w:rPr>
        <w:t>(</w:t>
      </w:r>
      <w:r w:rsidRPr="005C0757">
        <w:rPr>
          <w:i/>
          <w:iCs/>
          <w:kern w:val="2"/>
        </w:rPr>
        <w:t>x</w:t>
      </w:r>
      <w:r w:rsidRPr="005C0757">
        <w:rPr>
          <w:kern w:val="2"/>
        </w:rPr>
        <w:t xml:space="preserve">). Find approximate solutions by using technology to graph the functions, make tables of values, or find successive approximations. Include cases where </w:t>
      </w:r>
      <w:r w:rsidRPr="005C0757">
        <w:rPr>
          <w:i/>
          <w:iCs/>
          <w:kern w:val="2"/>
        </w:rPr>
        <w:t>f</w:t>
      </w:r>
      <w:r w:rsidRPr="005C0757">
        <w:rPr>
          <w:kern w:val="2"/>
        </w:rPr>
        <w:t>(</w:t>
      </w:r>
      <w:r w:rsidRPr="005C0757">
        <w:rPr>
          <w:i/>
          <w:iCs/>
          <w:kern w:val="2"/>
        </w:rPr>
        <w:t>x</w:t>
      </w:r>
      <w:r w:rsidRPr="005C0757">
        <w:rPr>
          <w:kern w:val="2"/>
        </w:rPr>
        <w:t xml:space="preserve">) and/or </w:t>
      </w:r>
      <w:r w:rsidRPr="005C0757">
        <w:rPr>
          <w:i/>
          <w:iCs/>
          <w:kern w:val="2"/>
        </w:rPr>
        <w:t>g</w:t>
      </w:r>
      <w:r w:rsidRPr="005C0757">
        <w:rPr>
          <w:kern w:val="2"/>
        </w:rPr>
        <w:t>(</w:t>
      </w:r>
      <w:r w:rsidRPr="005C0757">
        <w:rPr>
          <w:i/>
          <w:iCs/>
          <w:kern w:val="2"/>
        </w:rPr>
        <w:t>x</w:t>
      </w:r>
      <w:r w:rsidRPr="005C0757">
        <w:rPr>
          <w:kern w:val="2"/>
        </w:rPr>
        <w:t>) are linear, polynomial, rational, absolute value, exponential, and logarithmic functions.</w:t>
      </w:r>
    </w:p>
    <w:p w14:paraId="398C39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378FE8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63CA7DA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§3111.</w:t>
      </w:r>
      <w:r w:rsidRPr="005C0757">
        <w:rPr>
          <w:b/>
          <w:kern w:val="2"/>
        </w:rPr>
        <w:tab/>
        <w:t>Interpreting Functions</w:t>
      </w:r>
    </w:p>
    <w:p w14:paraId="6A444B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functions that arise in applications in terms of the context.</w:t>
      </w:r>
    </w:p>
    <w:p w14:paraId="591F13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184E74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14E976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function presented symbolically or as a table over a specified interval. Estimate the rate of change from a graph.</w:t>
      </w:r>
    </w:p>
    <w:p w14:paraId="5B6B6020"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B.</w:t>
      </w:r>
      <w:r w:rsidRPr="005C0757">
        <w:rPr>
          <w:kern w:val="2"/>
        </w:rPr>
        <w:tab/>
        <w:t>Analyze functions using different representations.</w:t>
      </w:r>
    </w:p>
    <w:p w14:paraId="41539F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are expressed symbolically and show key features of the graph by hand in simple cases and by using technology for more complicated cases.</w:t>
      </w:r>
    </w:p>
    <w:p w14:paraId="4024EA8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square root, cube root, and piecewise-defined functions, including step functions and absolute value functions.</w:t>
      </w:r>
    </w:p>
    <w:p w14:paraId="634561E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polynomial functions, identifying zeros when suitable factorizations are available, and showing end behavior.</w:t>
      </w:r>
    </w:p>
    <w:p w14:paraId="77CAC618" w14:textId="77777777" w:rsidR="005C0757" w:rsidRPr="005C0757" w:rsidRDefault="005C0757" w:rsidP="005C0757">
      <w:pPr>
        <w:tabs>
          <w:tab w:val="left" w:pos="907"/>
        </w:tabs>
        <w:ind w:firstLine="547"/>
        <w:jc w:val="both"/>
        <w:outlineLvl w:val="5"/>
        <w:rPr>
          <w:kern w:val="2"/>
        </w:rPr>
      </w:pPr>
      <w:r w:rsidRPr="005C0757">
        <w:rPr>
          <w:kern w:val="2"/>
        </w:rPr>
        <w:lastRenderedPageBreak/>
        <w:t>c.</w:t>
      </w:r>
      <w:r w:rsidRPr="005C0757">
        <w:rPr>
          <w:kern w:val="2"/>
        </w:rPr>
        <w:tab/>
        <w:t>Graph exponential and logarithmic functions, showing intercepts and end behavior, and trigonometric functions, showing period, midline, and amplitude.</w:t>
      </w:r>
    </w:p>
    <w:p w14:paraId="391E70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5FC9A47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55B7F6D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the properties of exponents to interpret expressions for exponential functions and classify them as representing exponential growth or decay.</w:t>
      </w:r>
    </w:p>
    <w:p w14:paraId="0D84C4F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 including algebraically, graphically, and numerically in tables, or by verbal descriptions.</w:t>
      </w:r>
    </w:p>
    <w:p w14:paraId="3984CFB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72131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0F708C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§3113.</w:t>
      </w:r>
      <w:r w:rsidRPr="005C0757">
        <w:rPr>
          <w:b/>
          <w:kern w:val="2"/>
        </w:rPr>
        <w:tab/>
        <w:t>Building Functions</w:t>
      </w:r>
    </w:p>
    <w:p w14:paraId="6BCF41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905E7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290B66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Combine standard function types using arithmetic operations.</w:t>
      </w:r>
    </w:p>
    <w:p w14:paraId="44B297BC"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B.</w:t>
      </w:r>
      <w:r w:rsidRPr="005C0757">
        <w:rPr>
          <w:kern w:val="2"/>
        </w:rPr>
        <w:tab/>
        <w:t>Build new functions from existing functions.</w:t>
      </w:r>
    </w:p>
    <w:p w14:paraId="1273EC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Identify the effect on the graph of replacing </w:t>
      </w:r>
      <w:r w:rsidRPr="005C0757">
        <w:rPr>
          <w:i/>
          <w:iCs/>
          <w:kern w:val="2"/>
        </w:rPr>
        <w:t>f</w:t>
      </w:r>
      <w:r w:rsidRPr="005C0757">
        <w:rPr>
          <w:kern w:val="2"/>
        </w:rPr>
        <w:t>(</w:t>
      </w:r>
      <w:r w:rsidRPr="005C0757">
        <w:rPr>
          <w:i/>
          <w:iCs/>
          <w:kern w:val="2"/>
        </w:rPr>
        <w:t>x</w:t>
      </w:r>
      <w:r w:rsidRPr="005C0757">
        <w:rPr>
          <w:kern w:val="2"/>
        </w:rPr>
        <w:t xml:space="preserve">) by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k</w:t>
      </w:r>
      <w:r w:rsidRPr="005C0757">
        <w:rPr>
          <w:kern w:val="2"/>
        </w:rPr>
        <w:t xml:space="preserve">, </w:t>
      </w:r>
      <w:r w:rsidRPr="005C0757">
        <w:rPr>
          <w:i/>
          <w:iCs/>
          <w:kern w:val="2"/>
        </w:rPr>
        <w:t>k f</w:t>
      </w:r>
      <w:r w:rsidRPr="005C0757">
        <w:rPr>
          <w:kern w:val="2"/>
        </w:rPr>
        <w:t>(</w:t>
      </w:r>
      <w:r w:rsidRPr="005C0757">
        <w:rPr>
          <w:i/>
          <w:iCs/>
          <w:kern w:val="2"/>
        </w:rPr>
        <w:t>x</w:t>
      </w:r>
      <w:r w:rsidRPr="005C0757">
        <w:rPr>
          <w:kern w:val="2"/>
        </w:rPr>
        <w:t xml:space="preserve">), </w:t>
      </w:r>
      <w:r w:rsidRPr="005C0757">
        <w:rPr>
          <w:i/>
          <w:iCs/>
          <w:kern w:val="2"/>
        </w:rPr>
        <w:t>f</w:t>
      </w:r>
      <w:r w:rsidRPr="005C0757">
        <w:rPr>
          <w:kern w:val="2"/>
        </w:rPr>
        <w:t>(</w:t>
      </w:r>
      <w:r w:rsidRPr="005C0757">
        <w:rPr>
          <w:i/>
          <w:iCs/>
          <w:kern w:val="2"/>
        </w:rPr>
        <w:t>kx</w:t>
      </w:r>
      <w:r w:rsidRPr="005C0757">
        <w:rPr>
          <w:kern w:val="2"/>
        </w:rPr>
        <w:t xml:space="preserve">), and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k</w:t>
      </w:r>
      <w:r w:rsidRPr="005C0757">
        <w:rPr>
          <w:kern w:val="2"/>
        </w:rPr>
        <w:t xml:space="preserve">) for specific values of </w:t>
      </w:r>
      <w:r w:rsidRPr="005C0757">
        <w:rPr>
          <w:i/>
          <w:iCs/>
          <w:kern w:val="2"/>
        </w:rPr>
        <w:t>k</w:t>
      </w:r>
      <w:r w:rsidRPr="005C0757">
        <w:rPr>
          <w:kern w:val="2"/>
        </w:rPr>
        <w:t xml:space="preserve">, both positive and negative. Find the value of </w:t>
      </w:r>
      <w:r w:rsidRPr="005C0757">
        <w:rPr>
          <w:i/>
          <w:iCs/>
          <w:kern w:val="2"/>
        </w:rPr>
        <w:t>k</w:t>
      </w:r>
      <w:r w:rsidRPr="005C0757">
        <w:rPr>
          <w:kern w:val="2"/>
        </w:rPr>
        <w:t xml:space="preserve"> given the graphs; experiment with cases and illustrate an explanation of the effects on the graph using technology; and include recognizing even and odd functions from their graphs and algebraic expressions for them.</w:t>
      </w:r>
    </w:p>
    <w:p w14:paraId="0456F8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1799831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746795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65A91D9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§3115.</w:t>
      </w:r>
      <w:r w:rsidRPr="005C0757">
        <w:rPr>
          <w:b/>
          <w:kern w:val="2"/>
        </w:rPr>
        <w:tab/>
        <w:t>Linear, Quadratic, and Exponential Models</w:t>
      </w:r>
    </w:p>
    <w:p w14:paraId="23E061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7210ECF0" w14:textId="77777777" w:rsidR="005C0757" w:rsidRPr="005C0757" w:rsidRDefault="005C0757" w:rsidP="005C0757">
      <w:pPr>
        <w:tabs>
          <w:tab w:val="left" w:pos="720"/>
          <w:tab w:val="left" w:pos="979"/>
          <w:tab w:val="left" w:pos="1152"/>
        </w:tabs>
        <w:ind w:firstLine="360"/>
        <w:jc w:val="both"/>
        <w:outlineLvl w:val="4"/>
        <w:rPr>
          <w:bCs/>
          <w:kern w:val="2"/>
        </w:rPr>
      </w:pPr>
      <w:r w:rsidRPr="005C0757">
        <w:rPr>
          <w:kern w:val="2"/>
        </w:rPr>
        <w:t>1.</w:t>
      </w:r>
      <w:r w:rsidRPr="005C0757">
        <w:rPr>
          <w:kern w:val="2"/>
        </w:rPr>
        <w:tab/>
        <w:t xml:space="preserve">For exponential models, express as a logarithm the solution to </w:t>
      </w:r>
      <w:r w:rsidRPr="005C0757">
        <w:rPr>
          <w:i/>
          <w:iCs/>
          <w:kern w:val="2"/>
        </w:rPr>
        <w:t>ab</w:t>
      </w:r>
      <w:r w:rsidRPr="005C0757">
        <w:rPr>
          <w:i/>
          <w:iCs/>
          <w:kern w:val="2"/>
          <w:vertAlign w:val="superscript"/>
        </w:rPr>
        <w:t>ct</w:t>
      </w:r>
      <w:r w:rsidRPr="005C0757">
        <w:rPr>
          <w:kern w:val="2"/>
        </w:rPr>
        <w:t xml:space="preserve"> = </w:t>
      </w:r>
      <w:r w:rsidRPr="005C0757">
        <w:rPr>
          <w:i/>
          <w:iCs/>
          <w:kern w:val="2"/>
        </w:rPr>
        <w:t>d</w:t>
      </w:r>
      <w:r w:rsidRPr="005C0757">
        <w:rPr>
          <w:kern w:val="2"/>
        </w:rPr>
        <w:t xml:space="preserve"> where </w:t>
      </w:r>
      <w:r w:rsidRPr="005C0757">
        <w:rPr>
          <w:i/>
          <w:iCs/>
          <w:kern w:val="2"/>
        </w:rPr>
        <w:t>a</w:t>
      </w:r>
      <w:r w:rsidRPr="005C0757">
        <w:rPr>
          <w:kern w:val="2"/>
        </w:rPr>
        <w:t xml:space="preserve">, </w:t>
      </w:r>
      <w:r w:rsidRPr="005C0757">
        <w:rPr>
          <w:i/>
          <w:iCs/>
          <w:kern w:val="2"/>
        </w:rPr>
        <w:t>c</w:t>
      </w:r>
      <w:r w:rsidRPr="005C0757">
        <w:rPr>
          <w:kern w:val="2"/>
        </w:rPr>
        <w:t xml:space="preserve">, and </w:t>
      </w:r>
      <w:r w:rsidRPr="005C0757">
        <w:rPr>
          <w:i/>
          <w:iCs/>
          <w:kern w:val="2"/>
        </w:rPr>
        <w:t>d</w:t>
      </w:r>
      <w:r w:rsidRPr="005C0757">
        <w:rPr>
          <w:kern w:val="2"/>
        </w:rPr>
        <w:t xml:space="preserve"> are numbers and the base </w:t>
      </w:r>
      <w:r w:rsidRPr="005C0757">
        <w:rPr>
          <w:i/>
          <w:iCs/>
          <w:kern w:val="2"/>
        </w:rPr>
        <w:t>b</w:t>
      </w:r>
      <w:r w:rsidRPr="005C0757">
        <w:rPr>
          <w:kern w:val="2"/>
        </w:rPr>
        <w:t xml:space="preserve"> is 2, 10, or </w:t>
      </w:r>
      <w:r w:rsidRPr="005C0757">
        <w:rPr>
          <w:i/>
          <w:iCs/>
          <w:kern w:val="2"/>
        </w:rPr>
        <w:t>e</w:t>
      </w:r>
      <w:r w:rsidRPr="005C0757">
        <w:rPr>
          <w:kern w:val="2"/>
        </w:rPr>
        <w:t>; evaluate the logarithm using technology.</w:t>
      </w:r>
    </w:p>
    <w:p w14:paraId="0E5E96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DAE07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786CF51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§3117.</w:t>
      </w:r>
      <w:r w:rsidRPr="005C0757">
        <w:rPr>
          <w:b/>
          <w:kern w:val="2"/>
        </w:rPr>
        <w:tab/>
        <w:t>Trigonometric Functions</w:t>
      </w:r>
    </w:p>
    <w:p w14:paraId="070476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515486F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radian measure of an angle as the length of the arc on the unit circle subtended by the angle.</w:t>
      </w:r>
    </w:p>
    <w:p w14:paraId="32CABC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26AE3D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057107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5C2A99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95D5AD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3D730D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§3119.</w:t>
      </w:r>
      <w:r w:rsidRPr="005C0757">
        <w:rPr>
          <w:b/>
          <w:kern w:val="2"/>
        </w:rPr>
        <w:tab/>
        <w:t>Similarity, Right Triangles, and Trig</w:t>
      </w:r>
    </w:p>
    <w:p w14:paraId="01C96E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trigonometry to general triangles.</w:t>
      </w:r>
    </w:p>
    <w:p w14:paraId="279BC5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formula A = 1/2 ab sin(C) for the area of a triangle by drawing an auxiliary line from a vertex perpendicular to the opposite side.</w:t>
      </w:r>
    </w:p>
    <w:p w14:paraId="1DE7E5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Laws of Sines and Cosines and use them to solve problems.</w:t>
      </w:r>
    </w:p>
    <w:p w14:paraId="6451D4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and apply the Law of Sines and the Law of Cosines to find unknown measurements in right and non-right triangles.</w:t>
      </w:r>
    </w:p>
    <w:p w14:paraId="324EA1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845E1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2A19617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§3121.</w:t>
      </w:r>
      <w:r w:rsidRPr="005C0757">
        <w:rPr>
          <w:b/>
          <w:kern w:val="2"/>
        </w:rPr>
        <w:tab/>
        <w:t>Geometric Measurement and Dimension</w:t>
      </w:r>
    </w:p>
    <w:p w14:paraId="2ABC90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Visualize relationships between two-dimensional and three-dimensional objects.</w:t>
      </w:r>
    </w:p>
    <w:p w14:paraId="1F037E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shapes of two-dimensional cross-sections of three-dimensional objects, and identify three-dimensional objects generated by rotations of two-dimensional objects. Apply properties of two-dimensional figures identified to solve problems.</w:t>
      </w:r>
    </w:p>
    <w:p w14:paraId="640A24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42760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25A911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§3123.</w:t>
      </w:r>
      <w:r w:rsidRPr="005C0757">
        <w:rPr>
          <w:b/>
          <w:kern w:val="2"/>
        </w:rPr>
        <w:tab/>
        <w:t>Modeling with Geometry</w:t>
      </w:r>
    </w:p>
    <w:p w14:paraId="621E9D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geometric concepts in modeling situations.</w:t>
      </w:r>
    </w:p>
    <w:p w14:paraId="4B7BF92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shapes, their measures, and their properties to describe objects.</w:t>
      </w:r>
    </w:p>
    <w:p w14:paraId="6E1229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concepts of density based on area and volume in modeling situations.</w:t>
      </w:r>
    </w:p>
    <w:p w14:paraId="49D105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geometric methods to solve design problems.</w:t>
      </w:r>
    </w:p>
    <w:p w14:paraId="72B9B7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CA358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3D7490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§3125.</w:t>
      </w:r>
      <w:r w:rsidRPr="005C0757">
        <w:rPr>
          <w:b/>
          <w:kern w:val="2"/>
        </w:rPr>
        <w:tab/>
        <w:t>Interpreting Categorical and Quantitative Data</w:t>
      </w:r>
    </w:p>
    <w:p w14:paraId="3BC62C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3CA2D07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mean and standard deviation of a data set to fit it to a normal distribution and to estimate population percentages with technology.</w:t>
      </w:r>
    </w:p>
    <w:p w14:paraId="4D24965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that there are data sets for which such a procedure is not appropriate.</w:t>
      </w:r>
    </w:p>
    <w:p w14:paraId="0FA930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8B83E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7F47832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6" w:name="_mkx9owx16zqd"/>
      <w:bookmarkEnd w:id="76"/>
      <w:r w:rsidRPr="005C0757">
        <w:rPr>
          <w:b/>
          <w:kern w:val="2"/>
        </w:rPr>
        <w:t>§3127.</w:t>
      </w:r>
      <w:r w:rsidRPr="005C0757">
        <w:rPr>
          <w:b/>
          <w:kern w:val="2"/>
        </w:rPr>
        <w:tab/>
        <w:t>Statistics and Probability: Making Inferences and Justifying Conclusions</w:t>
      </w:r>
    </w:p>
    <w:p w14:paraId="758023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4FD60A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616445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Decide if a specified model is consistent with results from a given data-generating process, e.g., using simulation.</w:t>
      </w:r>
    </w:p>
    <w:p w14:paraId="5EB8B7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F57CB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1617A6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7" w:name="_z66iq7s0kx4b"/>
      <w:bookmarkEnd w:id="77"/>
      <w:r w:rsidRPr="005C0757">
        <w:rPr>
          <w:b/>
          <w:kern w:val="2"/>
        </w:rPr>
        <w:t>§3129.</w:t>
      </w:r>
      <w:r w:rsidRPr="005C0757">
        <w:rPr>
          <w:b/>
          <w:kern w:val="2"/>
        </w:rPr>
        <w:tab/>
        <w:t>Making Inferences and Justifying Conclusions</w:t>
      </w:r>
    </w:p>
    <w:p w14:paraId="245C22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Make inferences and justify conclusions from sample surveys, experiments, and observational studies.</w:t>
      </w:r>
    </w:p>
    <w:p w14:paraId="7DADB87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0C8AF7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4A558C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4EFCB3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media or academic research based on data.</w:t>
      </w:r>
    </w:p>
    <w:p w14:paraId="4F742A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841C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053EA9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§3131.</w:t>
      </w:r>
      <w:r w:rsidRPr="005C0757">
        <w:rPr>
          <w:b/>
          <w:kern w:val="2"/>
        </w:rPr>
        <w:tab/>
        <w:t>Using Probability to Make Decisions</w:t>
      </w:r>
    </w:p>
    <w:p w14:paraId="4FEB84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probability to evaluate outcomes of decisions.</w:t>
      </w:r>
    </w:p>
    <w:p w14:paraId="1947D6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probabilities to make fair decisions by drawing by lots, using a random number generator, etc.</w:t>
      </w:r>
    </w:p>
    <w:p w14:paraId="73F26F3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decisions and strategies using probability concepts.</w:t>
      </w:r>
    </w:p>
    <w:p w14:paraId="36A0C23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0482F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7C40A7A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33.</w:t>
      </w:r>
      <w:r w:rsidRPr="005C0757">
        <w:rPr>
          <w:b/>
          <w:kern w:val="2"/>
        </w:rPr>
        <w:tab/>
        <w:t>Algebra III</w:t>
      </w:r>
    </w:p>
    <w:p w14:paraId="576BE35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§3301.</w:t>
      </w:r>
      <w:r w:rsidRPr="005C0757">
        <w:rPr>
          <w:b/>
          <w:kern w:val="2"/>
        </w:rPr>
        <w:tab/>
        <w:t>The Complex Number System</w:t>
      </w:r>
    </w:p>
    <w:p w14:paraId="60FE6E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1BD5BD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there is a complex number i such that i2 = –1, and every complex number has the form a + bi with a and b real.</w:t>
      </w:r>
    </w:p>
    <w:p w14:paraId="71C6E8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relation i2 = –1 and the commutative, associative, and distributive properties to add, subtract, and multiply complex numbers.</w:t>
      </w:r>
    </w:p>
    <w:p w14:paraId="76BFFA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conjugate of a complex number; use conjugates to find moduli and quotients of complex numbers.</w:t>
      </w:r>
    </w:p>
    <w:p w14:paraId="3DE6F1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complex numbers and their operations on the complex plane.</w:t>
      </w:r>
    </w:p>
    <w:p w14:paraId="5FD230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including real and imaginary numbers, and explain why the rectangular and polar forms of a given complex number represent the same number.</w:t>
      </w:r>
    </w:p>
    <w:p w14:paraId="1D9495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683DF5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2C067E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complex numbers in polynomial identities and equations.</w:t>
      </w:r>
    </w:p>
    <w:p w14:paraId="10295B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1D9D53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3789EB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411D87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D6358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48D0B13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§3303.</w:t>
      </w:r>
      <w:r w:rsidRPr="005C0757">
        <w:rPr>
          <w:b/>
          <w:kern w:val="2"/>
        </w:rPr>
        <w:tab/>
        <w:t>Vector and Matrix Quantities</w:t>
      </w:r>
    </w:p>
    <w:p w14:paraId="092B93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67B80E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1AFF60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 </w:t>
      </w:r>
    </w:p>
    <w:p w14:paraId="5219E10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45DA06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582C07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2C2C60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3D73B3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1AAB1B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314CDD0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6CC7D8C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49D3A9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5824F15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 e.g., as c(vx, vy) = (cvx, cvy).</w:t>
      </w:r>
    </w:p>
    <w:p w14:paraId="1C4C4DD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3653B8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44EA4B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matrices to represent and manipulate data, e.g., to represent payoffs or incidence relationships in a network.</w:t>
      </w:r>
    </w:p>
    <w:p w14:paraId="6B5745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0DFEF92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09A9133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36536B8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395174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04E7D9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4D80DBE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63818A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6.</w:t>
      </w:r>
      <w:r w:rsidRPr="005C0757">
        <w:rPr>
          <w:kern w:val="2"/>
        </w:rPr>
        <w:tab/>
        <w:t>Multiply a vector, regarded as a matrix with one column, by a matrix of suitable dimensions to produce another vector.</w:t>
      </w:r>
    </w:p>
    <w:p w14:paraId="7BAD4EA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AFAA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683B020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§3305.</w:t>
      </w:r>
      <w:r w:rsidRPr="005C0757">
        <w:rPr>
          <w:b/>
          <w:kern w:val="2"/>
        </w:rPr>
        <w:tab/>
        <w:t>Arithmetic with Polynomials and Rational Expressions</w:t>
      </w:r>
    </w:p>
    <w:p w14:paraId="3ACAB3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0D47670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0748A0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0850C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1DA4AA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5139C9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30F9C83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synthetic division, or, for the more complicated examples, a computer algebra system.</w:t>
      </w:r>
    </w:p>
    <w:p w14:paraId="798290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20ECFEB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EF3C8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294CCA4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§3307.</w:t>
      </w:r>
      <w:r w:rsidRPr="005C0757">
        <w:rPr>
          <w:b/>
          <w:kern w:val="2"/>
        </w:rPr>
        <w:tab/>
        <w:t>Reasoning with Equations and Inequalities</w:t>
      </w:r>
    </w:p>
    <w:p w14:paraId="01F989B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5D2535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7793B0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 Use technology for matrices of dimension 3 × 3 or greater.</w:t>
      </w:r>
    </w:p>
    <w:p w14:paraId="77F56D0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D653F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505317F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§3309.</w:t>
      </w:r>
      <w:r w:rsidRPr="005C0757">
        <w:rPr>
          <w:b/>
          <w:kern w:val="2"/>
        </w:rPr>
        <w:tab/>
        <w:t>Building Functions</w:t>
      </w:r>
    </w:p>
    <w:p w14:paraId="1ECBD5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CD1DB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69DF263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Compose functions. </w:t>
      </w:r>
    </w:p>
    <w:p w14:paraId="30CA5F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5EC468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2FF09AF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3C76326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1D785B2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2D4CE64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7A2B94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74FC2A9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8FB10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22C4B90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§3311.</w:t>
      </w:r>
      <w:r w:rsidRPr="005C0757">
        <w:rPr>
          <w:b/>
          <w:kern w:val="2"/>
        </w:rPr>
        <w:tab/>
        <w:t>Interpreting Functions</w:t>
      </w:r>
    </w:p>
    <w:p w14:paraId="6FFBEB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2E8A88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13B1E50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AACD7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 either algebraically, graphically, or numerically in tables or by verbal descriptions.</w:t>
      </w:r>
    </w:p>
    <w:p w14:paraId="43E270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F0E3E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146519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§3313.</w:t>
      </w:r>
      <w:r w:rsidRPr="005C0757">
        <w:rPr>
          <w:b/>
          <w:kern w:val="2"/>
        </w:rPr>
        <w:tab/>
        <w:t>Expressing Geometric Properties with Equations</w:t>
      </w:r>
    </w:p>
    <w:p w14:paraId="058D16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10AAFD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0AC73D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1893A5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Derive the equations of ellipses and hyperbolas given the foci, using the fact that the sum or difference of distances from the foci is constant.</w:t>
      </w:r>
    </w:p>
    <w:p w14:paraId="735037A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74E0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09E318E3"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35.</w:t>
      </w:r>
      <w:r w:rsidRPr="005C0757">
        <w:rPr>
          <w:b/>
          <w:kern w:val="2"/>
        </w:rPr>
        <w:tab/>
        <w:t>Advanced Math Precalculus</w:t>
      </w:r>
    </w:p>
    <w:p w14:paraId="683E827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§3501.</w:t>
      </w:r>
      <w:r w:rsidRPr="005C0757">
        <w:rPr>
          <w:b/>
          <w:kern w:val="2"/>
        </w:rPr>
        <w:tab/>
        <w:t>The complex number System</w:t>
      </w:r>
    </w:p>
    <w:p w14:paraId="411F42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673E89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relation i</w:t>
      </w:r>
      <w:r w:rsidRPr="005C0757">
        <w:rPr>
          <w:kern w:val="2"/>
          <w:vertAlign w:val="superscript"/>
        </w:rPr>
        <w:t>2</w:t>
      </w:r>
      <w:r w:rsidRPr="005C0757">
        <w:rPr>
          <w:kern w:val="2"/>
        </w:rPr>
        <w:t xml:space="preserve"> = –1 and the commutative, associative, and distributive properties to add, subtract, and multiply complex numbers.</w:t>
      </w:r>
    </w:p>
    <w:p w14:paraId="651E15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conjugate of a complex number; use conjugates to find moduli and quotients of complex numbers.</w:t>
      </w:r>
    </w:p>
    <w:p w14:paraId="4E27759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complex numbers and their operations on the complex plane.</w:t>
      </w:r>
    </w:p>
    <w:p w14:paraId="5AD721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including real and imaginary numbers, and explain why the rectangular and polar forms of a given complex number represent the same number.</w:t>
      </w:r>
    </w:p>
    <w:p w14:paraId="0A1A2C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293A93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472D3B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C.</w:t>
      </w:r>
      <w:r w:rsidRPr="005C0757">
        <w:rPr>
          <w:kern w:val="2"/>
        </w:rPr>
        <w:tab/>
        <w:t>Use complex numbers in polynomial identities and equations.</w:t>
      </w:r>
    </w:p>
    <w:p w14:paraId="2D3F5E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7323D8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412A09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04BD24C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3926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1689193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§3503.</w:t>
      </w:r>
      <w:r w:rsidRPr="005C0757">
        <w:rPr>
          <w:b/>
          <w:kern w:val="2"/>
        </w:rPr>
        <w:tab/>
        <w:t>Vector and Matrix Quantities</w:t>
      </w:r>
    </w:p>
    <w:p w14:paraId="2499F2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40E9D1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6514E1D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w:t>
      </w:r>
    </w:p>
    <w:p w14:paraId="6D2A119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01F17E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2896D0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3CB95F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2E8F4A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4A1D1E7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5A26F36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2354A26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00E6A6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2B88A43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 e.g., as c(v</w:t>
      </w:r>
      <w:r w:rsidRPr="005C0757">
        <w:rPr>
          <w:kern w:val="2"/>
          <w:vertAlign w:val="subscript"/>
        </w:rPr>
        <w:t>x</w:t>
      </w:r>
      <w:r w:rsidRPr="005C0757">
        <w:rPr>
          <w:kern w:val="2"/>
        </w:rPr>
        <w:t>, v</w:t>
      </w:r>
      <w:r w:rsidRPr="005C0757">
        <w:rPr>
          <w:kern w:val="2"/>
          <w:vertAlign w:val="subscript"/>
        </w:rPr>
        <w:t>y</w:t>
      </w:r>
      <w:r w:rsidRPr="005C0757">
        <w:rPr>
          <w:kern w:val="2"/>
        </w:rPr>
        <w:t>) = (cv</w:t>
      </w:r>
      <w:r w:rsidRPr="005C0757">
        <w:rPr>
          <w:kern w:val="2"/>
          <w:vertAlign w:val="subscript"/>
        </w:rPr>
        <w:t>x</w:t>
      </w:r>
      <w:r w:rsidRPr="005C0757">
        <w:rPr>
          <w:kern w:val="2"/>
        </w:rPr>
        <w:t>, cv</w:t>
      </w:r>
      <w:r w:rsidRPr="005C0757">
        <w:rPr>
          <w:kern w:val="2"/>
          <w:vertAlign w:val="subscript"/>
        </w:rPr>
        <w:t>y</w:t>
      </w:r>
      <w:r w:rsidRPr="005C0757">
        <w:rPr>
          <w:kern w:val="2"/>
        </w:rPr>
        <w:t>).</w:t>
      </w:r>
    </w:p>
    <w:p w14:paraId="34116DF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1BB4456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6DD675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matrices to represent and manipulate data, e.g., to represent payoffs or incidence relationships in a network.</w:t>
      </w:r>
    </w:p>
    <w:p w14:paraId="576AE24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3A77EF7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2629DBF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2EE7FC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14DEEF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479344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77B49C5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66DE2C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Multiply a vector, regarded as a matrix with one column, by a matrix of suitable dimensions to produce another vector.</w:t>
      </w:r>
    </w:p>
    <w:p w14:paraId="744E45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Work with 2 x 2 matrices as transformations of the plane, and interpret the absolute value of the determinant in terms of area.</w:t>
      </w:r>
    </w:p>
    <w:p w14:paraId="79D2BC3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8C15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52:1160 (July 2026).</w:t>
      </w:r>
    </w:p>
    <w:p w14:paraId="2D2F0D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§3505.</w:t>
      </w:r>
      <w:r w:rsidRPr="005C0757">
        <w:rPr>
          <w:b/>
          <w:kern w:val="2"/>
        </w:rPr>
        <w:tab/>
        <w:t>Arithmetic with Polynomials and Rational Expressions</w:t>
      </w:r>
    </w:p>
    <w:p w14:paraId="012FA2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1B870A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26A580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362F72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555B55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2BF75B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4B74DF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Rewrite simple rational expressions in different forms. Write </w:t>
      </w:r>
      <w:r w:rsidRPr="005C0757">
        <w:rPr>
          <w:i/>
          <w:iCs/>
          <w:kern w:val="2"/>
        </w:rPr>
        <w:t>a</w:t>
      </w:r>
      <w:r w:rsidRPr="005C0757">
        <w:rPr>
          <w:kern w:val="2"/>
        </w:rPr>
        <w:t>(</w:t>
      </w:r>
      <w:r w:rsidRPr="005C0757">
        <w:rPr>
          <w:i/>
          <w:iCs/>
          <w:kern w:val="2"/>
        </w:rPr>
        <w:t>x</w:t>
      </w:r>
      <w:r w:rsidRPr="005C0757">
        <w:rPr>
          <w:kern w:val="2"/>
        </w:rPr>
        <w:t>)/</w:t>
      </w:r>
      <w:r w:rsidRPr="005C0757">
        <w:rPr>
          <w:i/>
          <w:iCs/>
          <w:kern w:val="2"/>
        </w:rPr>
        <w:t>b</w:t>
      </w:r>
      <w:r w:rsidRPr="005C0757">
        <w:rPr>
          <w:kern w:val="2"/>
        </w:rPr>
        <w:t>(</w:t>
      </w:r>
      <w:r w:rsidRPr="005C0757">
        <w:rPr>
          <w:i/>
          <w:iCs/>
          <w:kern w:val="2"/>
        </w:rPr>
        <w:t>x</w:t>
      </w:r>
      <w:r w:rsidRPr="005C0757">
        <w:rPr>
          <w:kern w:val="2"/>
        </w:rPr>
        <w:t xml:space="preserve">) in the form </w:t>
      </w:r>
      <w:r w:rsidRPr="005C0757">
        <w:rPr>
          <w:i/>
          <w:iCs/>
          <w:kern w:val="2"/>
        </w:rPr>
        <w:t>q</w:t>
      </w:r>
      <w:r w:rsidRPr="005C0757">
        <w:rPr>
          <w:kern w:val="2"/>
        </w:rPr>
        <w:t>(</w:t>
      </w:r>
      <w:r w:rsidRPr="005C0757">
        <w:rPr>
          <w:i/>
          <w:iCs/>
          <w:kern w:val="2"/>
        </w:rPr>
        <w:t>x</w:t>
      </w:r>
      <w:r w:rsidRPr="005C0757">
        <w:rPr>
          <w:kern w:val="2"/>
        </w:rPr>
        <w:t xml:space="preserve">) + </w:t>
      </w:r>
      <w:r w:rsidRPr="005C0757">
        <w:rPr>
          <w:i/>
          <w:iCs/>
          <w:kern w:val="2"/>
        </w:rPr>
        <w:t>r</w:t>
      </w:r>
      <w:r w:rsidRPr="005C0757">
        <w:rPr>
          <w:kern w:val="2"/>
        </w:rPr>
        <w:t>(</w:t>
      </w:r>
      <w:r w:rsidRPr="005C0757">
        <w:rPr>
          <w:i/>
          <w:iCs/>
          <w:kern w:val="2"/>
        </w:rPr>
        <w:t>x</w:t>
      </w:r>
      <w:r w:rsidRPr="005C0757">
        <w:rPr>
          <w:kern w:val="2"/>
        </w:rPr>
        <w:t>)/</w:t>
      </w:r>
      <w:r w:rsidRPr="005C0757">
        <w:rPr>
          <w:i/>
          <w:iCs/>
          <w:kern w:val="2"/>
        </w:rPr>
        <w:t>b</w:t>
      </w:r>
      <w:r w:rsidRPr="005C0757">
        <w:rPr>
          <w:kern w:val="2"/>
        </w:rPr>
        <w:t>(</w:t>
      </w:r>
      <w:r w:rsidRPr="005C0757">
        <w:rPr>
          <w:i/>
          <w:iCs/>
          <w:kern w:val="2"/>
        </w:rPr>
        <w:t>x</w:t>
      </w:r>
      <w:r w:rsidRPr="005C0757">
        <w:rPr>
          <w:kern w:val="2"/>
        </w:rPr>
        <w:t xml:space="preserve">), where </w:t>
      </w:r>
      <w:r w:rsidRPr="005C0757">
        <w:rPr>
          <w:i/>
          <w:iCs/>
          <w:kern w:val="2"/>
        </w:rPr>
        <w:t>a</w:t>
      </w:r>
      <w:r w:rsidRPr="005C0757">
        <w:rPr>
          <w:kern w:val="2"/>
        </w:rPr>
        <w:t>(</w:t>
      </w:r>
      <w:r w:rsidRPr="005C0757">
        <w:rPr>
          <w:i/>
          <w:iCs/>
          <w:kern w:val="2"/>
        </w:rPr>
        <w:t>x</w:t>
      </w:r>
      <w:r w:rsidRPr="005C0757">
        <w:rPr>
          <w:kern w:val="2"/>
        </w:rPr>
        <w:t xml:space="preserve">), </w:t>
      </w:r>
      <w:r w:rsidRPr="005C0757">
        <w:rPr>
          <w:i/>
          <w:iCs/>
          <w:kern w:val="2"/>
        </w:rPr>
        <w:t>b</w:t>
      </w:r>
      <w:r w:rsidRPr="005C0757">
        <w:rPr>
          <w:kern w:val="2"/>
        </w:rPr>
        <w:t>(</w:t>
      </w:r>
      <w:r w:rsidRPr="005C0757">
        <w:rPr>
          <w:i/>
          <w:iCs/>
          <w:kern w:val="2"/>
        </w:rPr>
        <w:t>x</w:t>
      </w:r>
      <w:r w:rsidRPr="005C0757">
        <w:rPr>
          <w:kern w:val="2"/>
        </w:rPr>
        <w:t xml:space="preserve">), </w:t>
      </w:r>
      <w:r w:rsidRPr="005C0757">
        <w:rPr>
          <w:i/>
          <w:iCs/>
          <w:kern w:val="2"/>
        </w:rPr>
        <w:t>q</w:t>
      </w:r>
      <w:r w:rsidRPr="005C0757">
        <w:rPr>
          <w:kern w:val="2"/>
        </w:rPr>
        <w:t>(</w:t>
      </w:r>
      <w:r w:rsidRPr="005C0757">
        <w:rPr>
          <w:i/>
          <w:iCs/>
          <w:kern w:val="2"/>
        </w:rPr>
        <w:t>x</w:t>
      </w:r>
      <w:r w:rsidRPr="005C0757">
        <w:rPr>
          <w:kern w:val="2"/>
        </w:rPr>
        <w:t xml:space="preserve">), and </w:t>
      </w:r>
      <w:r w:rsidRPr="005C0757">
        <w:rPr>
          <w:i/>
          <w:iCs/>
          <w:kern w:val="2"/>
        </w:rPr>
        <w:t>r</w:t>
      </w:r>
      <w:r w:rsidRPr="005C0757">
        <w:rPr>
          <w:kern w:val="2"/>
        </w:rPr>
        <w:t>(</w:t>
      </w:r>
      <w:r w:rsidRPr="005C0757">
        <w:rPr>
          <w:i/>
          <w:iCs/>
          <w:kern w:val="2"/>
        </w:rPr>
        <w:t>x</w:t>
      </w:r>
      <w:r w:rsidRPr="005C0757">
        <w:rPr>
          <w:kern w:val="2"/>
        </w:rPr>
        <w:t xml:space="preserve">) are polynomials with the degree of </w:t>
      </w:r>
      <w:r w:rsidRPr="005C0757">
        <w:rPr>
          <w:i/>
          <w:iCs/>
          <w:kern w:val="2"/>
        </w:rPr>
        <w:t>r</w:t>
      </w:r>
      <w:r w:rsidRPr="005C0757">
        <w:rPr>
          <w:kern w:val="2"/>
        </w:rPr>
        <w:t>(</w:t>
      </w:r>
      <w:r w:rsidRPr="005C0757">
        <w:rPr>
          <w:i/>
          <w:iCs/>
          <w:kern w:val="2"/>
        </w:rPr>
        <w:t>x</w:t>
      </w:r>
      <w:r w:rsidRPr="005C0757">
        <w:rPr>
          <w:kern w:val="2"/>
        </w:rPr>
        <w:t xml:space="preserve">) less than the degree of </w:t>
      </w:r>
      <w:r w:rsidRPr="005C0757">
        <w:rPr>
          <w:i/>
          <w:iCs/>
          <w:kern w:val="2"/>
        </w:rPr>
        <w:t>b</w:t>
      </w:r>
      <w:r w:rsidRPr="005C0757">
        <w:rPr>
          <w:kern w:val="2"/>
        </w:rPr>
        <w:t>(</w:t>
      </w:r>
      <w:r w:rsidRPr="005C0757">
        <w:rPr>
          <w:i/>
          <w:iCs/>
          <w:kern w:val="2"/>
        </w:rPr>
        <w:t>x</w:t>
      </w:r>
      <w:r w:rsidRPr="005C0757">
        <w:rPr>
          <w:kern w:val="2"/>
        </w:rPr>
        <w:t>), using inspection, long division, synthetic division, or, for the more complicated examples, a computer algebra system.</w:t>
      </w:r>
    </w:p>
    <w:p w14:paraId="5DA55F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2C586B1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71095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52:1160 (July 2026).</w:t>
      </w:r>
    </w:p>
    <w:p w14:paraId="3246911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§3507.</w:t>
      </w:r>
      <w:r w:rsidRPr="005C0757">
        <w:rPr>
          <w:b/>
          <w:kern w:val="2"/>
        </w:rPr>
        <w:tab/>
        <w:t>Reasoning with Equations and Inequalities</w:t>
      </w:r>
    </w:p>
    <w:p w14:paraId="5839597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2B2A7E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1849A4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 Use technology for matrices of dimension 3 × 3 or greater.</w:t>
      </w:r>
    </w:p>
    <w:p w14:paraId="5C3DBE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47B3EB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 which could be a line. Include rational, logarithmic, exponential and polynomial functions.</w:t>
      </w:r>
    </w:p>
    <w:p w14:paraId="5C6537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quadratic, </w:t>
      </w:r>
      <w:r w:rsidRPr="005C0757">
        <w:rPr>
          <w:kern w:val="2"/>
        </w:rPr>
        <w:lastRenderedPageBreak/>
        <w:t>polynomial, rational, piecewise linear, absolute value, logarithmic and exponential functions. Identify domain restrictions and real and non-real solutions algebraically.</w:t>
      </w:r>
    </w:p>
    <w:p w14:paraId="31FE84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C320A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Board of Elementary and Secondary Education, LR 52:1160 (July 2026). </w:t>
      </w:r>
    </w:p>
    <w:p w14:paraId="76D1271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§3509.</w:t>
      </w:r>
      <w:r w:rsidRPr="005C0757">
        <w:rPr>
          <w:b/>
          <w:kern w:val="2"/>
        </w:rPr>
        <w:tab/>
        <w:t>Building Functions</w:t>
      </w:r>
    </w:p>
    <w:p w14:paraId="50D510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18F9BB5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3F93BA2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Compose functions.</w:t>
      </w:r>
    </w:p>
    <w:p w14:paraId="2158B4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632089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7244614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4454BC5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01CAC7B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5B5BF34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719179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74E3EB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DBDE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1C0487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§3511.</w:t>
      </w:r>
      <w:r w:rsidRPr="005C0757">
        <w:rPr>
          <w:b/>
          <w:kern w:val="2"/>
        </w:rPr>
        <w:tab/>
        <w:t>Interpreting Functions</w:t>
      </w:r>
    </w:p>
    <w:p w14:paraId="74DAFC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100BD3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30CC343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4FC9E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 including algebraically, graphically, numerically in tables, or by verbal descriptions.</w:t>
      </w:r>
    </w:p>
    <w:p w14:paraId="0A6A3F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0FCA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5DE1401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§3513.</w:t>
      </w:r>
      <w:r w:rsidRPr="005C0757">
        <w:rPr>
          <w:b/>
          <w:kern w:val="2"/>
        </w:rPr>
        <w:tab/>
        <w:t>Trigonometric Functions</w:t>
      </w:r>
    </w:p>
    <w:p w14:paraId="2565DD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4FED45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radian measure of an angle as the length of the arc on the unit circle subtended by the angle.</w:t>
      </w:r>
    </w:p>
    <w:p w14:paraId="5C9950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009F29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special triangles to determine geometrically the values of sine, cosine, tangent for ℼ/3, ℼ/4 and ℼ/6, and use the unit circle to express the values of sine, cosines, and tangent for x, ℼ+x, and 2ℼ–x in terms of their values for x, where x is any real number.</w:t>
      </w:r>
    </w:p>
    <w:p w14:paraId="74FD815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unit circle to explain symmetry and periodicity of trigonometric functions.</w:t>
      </w:r>
    </w:p>
    <w:p w14:paraId="3C58D1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365DDB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49CBFE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models through graphing and analyzing graphs of trigonometric functions including finding period, amplitude, and phase shift.</w:t>
      </w:r>
    </w:p>
    <w:p w14:paraId="31E98C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that restricting a trigonometric function to a domain on which it is always increasing or always decreasing allows its inverse to be constructed.</w:t>
      </w:r>
    </w:p>
    <w:p w14:paraId="67D120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inverse functions to solve trigonometric equations that arise in modeling contexts; evaluate the solutions using technology, and interpret them in terms of the context.</w:t>
      </w:r>
    </w:p>
    <w:p w14:paraId="5CD290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Prove and apply trigonometric identities.</w:t>
      </w:r>
    </w:p>
    <w:p w14:paraId="14F22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the Pythagorean identity sin2(θ) + cos2(θ) = 1 and use it to find sin(θ), cos(θ),or tan(θ) given sin(θ), cos(θ), or tan(θ) and the quadrant of the angle.</w:t>
      </w:r>
    </w:p>
    <w:p w14:paraId="28F93C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addition and subtraction formulas for sine, cosine, and tangent and use them to solve problems.</w:t>
      </w:r>
    </w:p>
    <w:p w14:paraId="7C9E1F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2381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422BCBB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§3515.</w:t>
      </w:r>
      <w:r w:rsidRPr="005C0757">
        <w:rPr>
          <w:b/>
          <w:kern w:val="2"/>
        </w:rPr>
        <w:tab/>
        <w:t>Expressing Geometric Properties with Equations</w:t>
      </w:r>
    </w:p>
    <w:p w14:paraId="2532F8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2F7462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1EF688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72F0D3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Derive the equations of ellipses and hyperbolas given the foci, using the fact that the sum or difference of distances from the foci is constant.</w:t>
      </w:r>
    </w:p>
    <w:p w14:paraId="1BEFC8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8ED68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26DED2D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§3517.</w:t>
      </w:r>
      <w:r w:rsidRPr="005C0757">
        <w:rPr>
          <w:b/>
          <w:kern w:val="2"/>
        </w:rPr>
        <w:tab/>
        <w:t>Similarity, Right Triangles and Trigonometry</w:t>
      </w:r>
    </w:p>
    <w:p w14:paraId="4D4B69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trigonometry to general triangles.</w:t>
      </w:r>
    </w:p>
    <w:p w14:paraId="6112CD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formula A = 1/2 ab sin(C) for the area of a triangle by drawing an auxiliary line from a vertex perpendicular to the opposite side.</w:t>
      </w:r>
    </w:p>
    <w:p w14:paraId="296508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Laws of Sines and Cosines and use them to solve problems.</w:t>
      </w:r>
    </w:p>
    <w:p w14:paraId="2400DB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and apply the Law of Sines and the Law of Cosines to find unknown measurements in right and non-right triangles.</w:t>
      </w:r>
    </w:p>
    <w:p w14:paraId="4FEE7C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3C516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240B3E6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37.</w:t>
      </w:r>
      <w:r w:rsidRPr="005C0757">
        <w:rPr>
          <w:b/>
          <w:kern w:val="2"/>
        </w:rPr>
        <w:tab/>
        <w:t>Advanced Math Functions and Statistics</w:t>
      </w:r>
    </w:p>
    <w:p w14:paraId="5E64A29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§3701.</w:t>
      </w:r>
      <w:r w:rsidRPr="005C0757">
        <w:rPr>
          <w:b/>
          <w:kern w:val="2"/>
        </w:rPr>
        <w:tab/>
        <w:t>The Complex Number System</w:t>
      </w:r>
    </w:p>
    <w:p w14:paraId="55BD8F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643C16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relation i</w:t>
      </w:r>
      <w:r w:rsidRPr="005C0757">
        <w:rPr>
          <w:kern w:val="2"/>
          <w:vertAlign w:val="superscript"/>
        </w:rPr>
        <w:t>2</w:t>
      </w:r>
      <w:r w:rsidRPr="005C0757">
        <w:rPr>
          <w:kern w:val="2"/>
        </w:rPr>
        <w:t xml:space="preserve"> = –1 and the commutative, associative, and distributive properties to add, subtract, and multiply complex numbers.</w:t>
      </w:r>
    </w:p>
    <w:p w14:paraId="70369A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conjugate of a complex number; use conjugates to find moduli and quotients of complex numbers.</w:t>
      </w:r>
    </w:p>
    <w:p w14:paraId="79C5FDC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3BA67D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Represent complex numbers and their operations on the complex plane.</w:t>
      </w:r>
    </w:p>
    <w:p w14:paraId="7D3179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and explain why the rectangular and polar forms of a given complex number represent the same number.</w:t>
      </w:r>
    </w:p>
    <w:p w14:paraId="6E158B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4B8494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384926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complex numbers in polynomial identities and equations.</w:t>
      </w:r>
    </w:p>
    <w:p w14:paraId="6963C6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33B365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043E57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66B395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7642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5DF3D55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§3703.</w:t>
      </w:r>
      <w:r w:rsidRPr="005C0757">
        <w:rPr>
          <w:b/>
          <w:kern w:val="2"/>
        </w:rPr>
        <w:tab/>
        <w:t>Vector and Matrix Quantities</w:t>
      </w:r>
    </w:p>
    <w:p w14:paraId="6E4B91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641D2F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4EBF1B7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w:t>
      </w:r>
    </w:p>
    <w:p w14:paraId="148CADB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73F051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658181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34417E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4F8DDC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104610D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6B018A7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35298FB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167BE2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299C2D3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w:t>
      </w:r>
    </w:p>
    <w:p w14:paraId="677F9A0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2544F2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6124AB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1.</w:t>
      </w:r>
      <w:r w:rsidRPr="005C0757">
        <w:rPr>
          <w:kern w:val="2"/>
        </w:rPr>
        <w:tab/>
        <w:t>Use matrices to represent and manipulate data.</w:t>
      </w:r>
    </w:p>
    <w:p w14:paraId="56D8CF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56929D1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51A15DF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369E81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79E2C05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0AF99D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251468C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1B0400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Multiply a vector by a matrix of suitable dimensions to produce another vector.</w:t>
      </w:r>
    </w:p>
    <w:p w14:paraId="0389361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1ECF0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9DB669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§3705.</w:t>
      </w:r>
      <w:r w:rsidRPr="005C0757">
        <w:rPr>
          <w:b/>
          <w:kern w:val="2"/>
        </w:rPr>
        <w:tab/>
        <w:t>Arithmetic with Polynomials and Rational Expressions</w:t>
      </w:r>
    </w:p>
    <w:p w14:paraId="30FB54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34EA20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and apply the Remainder Theorem. For a polynomial p(x) and a number a, the remainder on division by x – a is p(a), so p(a) = 0 if and only if (x – a) is a factor of p(x).</w:t>
      </w:r>
    </w:p>
    <w:p w14:paraId="14E2D0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5C6A3A2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7245D4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w:t>
      </w:r>
    </w:p>
    <w:p w14:paraId="7BF895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0A9856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synthetic division, or, for the more complicated examples, a computer algebra system.</w:t>
      </w:r>
    </w:p>
    <w:p w14:paraId="1135BC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558958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1A5F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BC5D6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§3707.</w:t>
      </w:r>
      <w:r w:rsidRPr="005C0757">
        <w:rPr>
          <w:b/>
          <w:kern w:val="2"/>
        </w:rPr>
        <w:tab/>
        <w:t>Reasoning with Equations and Inequalities</w:t>
      </w:r>
    </w:p>
    <w:p w14:paraId="2FB541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57AC1E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010A2B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w:t>
      </w:r>
    </w:p>
    <w:p w14:paraId="7E3EFE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51BF53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33E12C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Understand that the graph of an equation in two variables is the set of all its solutions plotted in the coordinate plane, often forming a curve. Include rational, logarithmic, exponential and polynomial functions.</w:t>
      </w:r>
    </w:p>
    <w:p w14:paraId="6065C54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make tables of values, or find successive approximations. Include cases where f(x) and/or g(x) are linear, quadratic, polynomial, rational, piecewise linear (to include absolute value), logarithmic and exponential functions. Identify domain restrictions and real and non-real solutions algebraically.</w:t>
      </w:r>
    </w:p>
    <w:p w14:paraId="3B4CFFF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40581A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24B96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§3709.</w:t>
      </w:r>
      <w:r w:rsidRPr="005C0757">
        <w:rPr>
          <w:b/>
          <w:kern w:val="2"/>
        </w:rPr>
        <w:tab/>
        <w:t>Building Functions</w:t>
      </w:r>
    </w:p>
    <w:p w14:paraId="18EC786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42D2B6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28A276E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Compose functions.</w:t>
      </w:r>
    </w:p>
    <w:p w14:paraId="7BB8E82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7FAF887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0C125A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3728A4A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2D421EF8"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5CAAEAAE"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23FA06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49CCCF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3EA7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6BA4DD8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§3711.</w:t>
      </w:r>
      <w:r w:rsidRPr="005C0757">
        <w:rPr>
          <w:b/>
          <w:kern w:val="2"/>
        </w:rPr>
        <w:tab/>
        <w:t>Interpreting Functions</w:t>
      </w:r>
    </w:p>
    <w:p w14:paraId="2ED2A8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629092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5F42E03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3A185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w:t>
      </w:r>
    </w:p>
    <w:p w14:paraId="0693732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1B494E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67C21D1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§3713.</w:t>
      </w:r>
      <w:r w:rsidRPr="005C0757">
        <w:rPr>
          <w:b/>
          <w:kern w:val="2"/>
        </w:rPr>
        <w:tab/>
        <w:t>Data in Context</w:t>
      </w:r>
    </w:p>
    <w:p w14:paraId="1CE1EE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statistical cycle to formulate questions, describe types of data, data sources, and constraints within the context of a problem.</w:t>
      </w:r>
    </w:p>
    <w:p w14:paraId="227E7F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the stages of the statistical cycle and how each stage relates to the others.</w:t>
      </w:r>
    </w:p>
    <w:p w14:paraId="69EB08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Formulate questions and conclusions based on context.</w:t>
      </w:r>
    </w:p>
    <w:p w14:paraId="78A2E4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type of data relevant to the question at hand.</w:t>
      </w:r>
    </w:p>
    <w:p w14:paraId="1C2AA3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and contrast population and sample, and parameter and statistic.</w:t>
      </w:r>
    </w:p>
    <w:p w14:paraId="2AC68E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Identify and explain constraints of the statistical approach.</w:t>
      </w:r>
    </w:p>
    <w:p w14:paraId="1E5DFD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and contrast data collection methods to plan and conduct an observational study.</w:t>
      </w:r>
    </w:p>
    <w:p w14:paraId="16E4AD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Investigate and describe sampling techniques.</w:t>
      </w:r>
    </w:p>
    <w:p w14:paraId="5DDCCC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which sampling technique is best, given a particular context.</w:t>
      </w:r>
    </w:p>
    <w:p w14:paraId="7A9144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Investigate and explain the statistical biases inherent in sampling methods and various responses to statistical bias.</w:t>
      </w:r>
    </w:p>
    <w:p w14:paraId="31F3E8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an observational study to answer a question or address a problem.</w:t>
      </w:r>
    </w:p>
    <w:p w14:paraId="75247D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Utilize the principles of experimental design to plan and conduct a well-designed experiment.</w:t>
      </w:r>
    </w:p>
    <w:p w14:paraId="13FF31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the principles of experimental design, including treatment/control groups, blinding/placebo effects, experimental units/subjects, and blocking/matched pairs and completely randomized designs.</w:t>
      </w:r>
    </w:p>
    <w:p w14:paraId="401ED8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Evaluate the principles of experimental design to address comparison, randomization, replication, and control within the context of the problem.</w:t>
      </w:r>
    </w:p>
    <w:p w14:paraId="7A6E4E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contrast controlled experiments and observational studies and the conclusions that may be drawn from each.</w:t>
      </w:r>
    </w:p>
    <w:p w14:paraId="74D80D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 well-designed experiment to answer a question or address a problem.</w:t>
      </w:r>
    </w:p>
    <w:p w14:paraId="1F9C3A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Select a data collection method appropriate for a given context.</w:t>
      </w:r>
    </w:p>
    <w:p w14:paraId="47850F5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6AA51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5F028DC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§3715.</w:t>
      </w:r>
      <w:r w:rsidRPr="005C0757">
        <w:rPr>
          <w:b/>
          <w:kern w:val="2"/>
        </w:rPr>
        <w:tab/>
        <w:t>Interpreting Categorical and Quantitative Data</w:t>
      </w:r>
    </w:p>
    <w:p w14:paraId="0004DF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5606FE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w:t>
      </w:r>
    </w:p>
    <w:p w14:paraId="655462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statistics appropriate to the shape of the data distribution to compare center and spread of two or more different data sets.</w:t>
      </w:r>
    </w:p>
    <w:p w14:paraId="71423F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the context of the data sets, accounting for possible effects of extreme data points.</w:t>
      </w:r>
    </w:p>
    <w:p w14:paraId="159197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mean and standard deviation of a data set to fit it to a normal distribution and to estimate population percentages. Recognize that there are data sets for which such a procedure is not appropriate. Use technology when appropriate.</w:t>
      </w:r>
    </w:p>
    <w:p w14:paraId="0D5EB6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059603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66FFC3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7D015413"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Fit a function to the data using technology. Use functions fitted to data to solve problems in the context. Use given functions or choose a function suggested by the context.</w:t>
      </w:r>
    </w:p>
    <w:p w14:paraId="3703538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15A7B71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5E2883F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535A7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5049CF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3AB25E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67DA3F0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AB06F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LR 52:1163 (July 2026).</w:t>
      </w:r>
    </w:p>
    <w:p w14:paraId="1DB6E1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§3717.</w:t>
      </w:r>
      <w:r w:rsidRPr="005C0757">
        <w:rPr>
          <w:b/>
          <w:kern w:val="2"/>
        </w:rPr>
        <w:tab/>
        <w:t>Making Inferences and Justifying Conclusions</w:t>
      </w:r>
    </w:p>
    <w:p w14:paraId="0BEA7B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3D9C67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343F49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7AF942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478519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583AB6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5F7D99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706861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reports based on data.</w:t>
      </w:r>
    </w:p>
    <w:p w14:paraId="6F7FB4E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4AE1C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00C522A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§3719.</w:t>
      </w:r>
      <w:r w:rsidRPr="005C0757">
        <w:rPr>
          <w:b/>
          <w:kern w:val="2"/>
        </w:rPr>
        <w:tab/>
        <w:t>Conditional Probability and the Rules of Probability</w:t>
      </w:r>
    </w:p>
    <w:p w14:paraId="25CF4E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1D0F5B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using characteristics of the outcomes, or as unions, intersections, or complements of other events.</w:t>
      </w:r>
    </w:p>
    <w:p w14:paraId="71439A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499713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43C9DC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320FD1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23F58AC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DD9BC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4527FE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2A4E1F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1209D3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1DF1417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69DD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375AE59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§3721.</w:t>
      </w:r>
      <w:r w:rsidRPr="005C0757">
        <w:rPr>
          <w:b/>
          <w:kern w:val="2"/>
        </w:rPr>
        <w:tab/>
        <w:t>Using Probability to Make Decisions</w:t>
      </w:r>
    </w:p>
    <w:p w14:paraId="352631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Calculate expected values and use them to solve problems.</w:t>
      </w:r>
    </w:p>
    <w:p w14:paraId="1536F0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 random variable for a quantity of interest by assigning a numerical value to each event in a sample space; graph the corresponding probability distribution using the same graphical displays as for data distributions.</w:t>
      </w:r>
    </w:p>
    <w:p w14:paraId="77C510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the expected value of a random variable; interpret it as the mean of the probability distribution.</w:t>
      </w:r>
    </w:p>
    <w:p w14:paraId="5E171A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distribution for a random variable defined for a sample space in which theoretical probabilities can be calculated; find the expected value.</w:t>
      </w:r>
    </w:p>
    <w:p w14:paraId="375AC1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a probability distribution for a random variable defined for a sample space in which probabilities are assigned empirically; find the expected value.</w:t>
      </w:r>
    </w:p>
    <w:p w14:paraId="2FB80D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probability to evaluate outcomes of decisions.</w:t>
      </w:r>
    </w:p>
    <w:p w14:paraId="42F86F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Weigh the possible outcomes of a decision by assigning probabilities to payoff values and finding expected values.</w:t>
      </w:r>
    </w:p>
    <w:p w14:paraId="4FEB1AC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expected payoff for a game of chance.</w:t>
      </w:r>
    </w:p>
    <w:p w14:paraId="0970622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Evaluate and compare strategies on the basis of expected values.</w:t>
      </w:r>
    </w:p>
    <w:p w14:paraId="377120D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probabilities to make fair decisions.</w:t>
      </w:r>
    </w:p>
    <w:p w14:paraId="0A04DE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decisions and strategies using probability concepts.</w:t>
      </w:r>
    </w:p>
    <w:p w14:paraId="77E40F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3214DF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2FB9EA0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39.</w:t>
      </w:r>
      <w:r w:rsidRPr="005C0757">
        <w:rPr>
          <w:b/>
          <w:kern w:val="2"/>
        </w:rPr>
        <w:tab/>
        <w:t>Statistics and Probability</w:t>
      </w:r>
    </w:p>
    <w:p w14:paraId="0A53155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§3901.</w:t>
      </w:r>
      <w:r w:rsidRPr="005C0757">
        <w:rPr>
          <w:b/>
          <w:kern w:val="2"/>
        </w:rPr>
        <w:tab/>
        <w:t>Data in Context</w:t>
      </w:r>
    </w:p>
    <w:p w14:paraId="30656C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statistical cycle to formulate questions, describe types of data, data sources, and constraints within the context of a problem.</w:t>
      </w:r>
    </w:p>
    <w:p w14:paraId="3E039E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the stages of statistical cycle and how each stage relates to the others.</w:t>
      </w:r>
    </w:p>
    <w:p w14:paraId="2BD5C6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Formulate questions and conclusions based on context.</w:t>
      </w:r>
    </w:p>
    <w:p w14:paraId="4336BC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type of data relevant to the question at hand.</w:t>
      </w:r>
    </w:p>
    <w:p w14:paraId="25EA1A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210A22F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4.</w:t>
      </w:r>
      <w:r w:rsidRPr="005C0757">
        <w:rPr>
          <w:kern w:val="2"/>
        </w:rPr>
        <w:tab/>
        <w:t>Compare and contrast population and sample, and parameter and statistic.</w:t>
      </w:r>
    </w:p>
    <w:p w14:paraId="1CED16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Identify and explain constraints of the statistical approach.</w:t>
      </w:r>
    </w:p>
    <w:p w14:paraId="4E844C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and contrast data collection methods to plan and conduct an observational study.</w:t>
      </w:r>
    </w:p>
    <w:p w14:paraId="448989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Investigate and describe sampling techniques.</w:t>
      </w:r>
    </w:p>
    <w:p w14:paraId="6B626C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which sampling technique is best, given a particular context.</w:t>
      </w:r>
    </w:p>
    <w:p w14:paraId="39F03D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Investigate and explain the statistical biases inherent in sampling methods and various responses to statistical bias.</w:t>
      </w:r>
    </w:p>
    <w:p w14:paraId="507A25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cycles to plan and conduct an observational study to answer a question or address a problem.</w:t>
      </w:r>
    </w:p>
    <w:p w14:paraId="790FE0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Utilize the principles of experimental design to plan and conduct a well-designed experiment.</w:t>
      </w:r>
    </w:p>
    <w:p w14:paraId="712E2C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the principles of experimental design, including treatment/control groups, blinding/placebo effects, experimental units/subjects, and blocking/matched pairs and completely randomized designs.</w:t>
      </w:r>
    </w:p>
    <w:p w14:paraId="136A08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Evaluate the principles of experimental design to address comparison, randomization, replication, and control within the context of the problem.</w:t>
      </w:r>
    </w:p>
    <w:p w14:paraId="65CBEF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contrast controlled experiments and observational studies and the conclusions that may be drawn from each.</w:t>
      </w:r>
    </w:p>
    <w:p w14:paraId="5BC2D4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 well-designed experiment to answer a question or address a problem.</w:t>
      </w:r>
    </w:p>
    <w:p w14:paraId="5C618A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Select a data collection method appropriate for a given context.</w:t>
      </w:r>
    </w:p>
    <w:p w14:paraId="2513E9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7EEA4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692EB0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§3903.</w:t>
      </w:r>
      <w:r w:rsidRPr="005C0757">
        <w:rPr>
          <w:b/>
          <w:kern w:val="2"/>
        </w:rPr>
        <w:tab/>
        <w:t>Interpreting Categorical and Quantitative Data</w:t>
      </w:r>
    </w:p>
    <w:p w14:paraId="3F4422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33EF00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w:t>
      </w:r>
    </w:p>
    <w:p w14:paraId="72F010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statics appropriate to the shape of the data distribution to compare center and spread of two or more different data sets. </w:t>
      </w:r>
    </w:p>
    <w:p w14:paraId="7EBE22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 the context of the data sets, accounting for possible effects of extreme data points.</w:t>
      </w:r>
    </w:p>
    <w:p w14:paraId="5F39E4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mean and standard deviation of a data set to fit it to a normal distribution and to estimate population percentages. Recognize that there are data sets for which such a procedure is not appropriate. Use technology when appropriate.</w:t>
      </w:r>
    </w:p>
    <w:p w14:paraId="4B0535B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21EB0B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512D61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55133B0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using technology; Use functions fitted to data to solve problems in the context. Use given functions or choose a function suggested by the context.</w:t>
      </w:r>
    </w:p>
    <w:p w14:paraId="5DCD867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30AD53A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046F43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3B8130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662228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476F33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102173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E62FB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66505F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§3905.</w:t>
      </w:r>
      <w:r w:rsidRPr="005C0757">
        <w:rPr>
          <w:b/>
          <w:kern w:val="2"/>
        </w:rPr>
        <w:tab/>
        <w:t>Making Inferences and Justifying Conclusions</w:t>
      </w:r>
    </w:p>
    <w:p w14:paraId="3478A57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1370F6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6FBD2E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47A6EC4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69C386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0D1D48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376246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Evaluate reports based on data.</w:t>
      </w:r>
    </w:p>
    <w:p w14:paraId="502D3D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28ABEC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4FC4FF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§3907.</w:t>
      </w:r>
      <w:r w:rsidRPr="005C0757">
        <w:rPr>
          <w:b/>
          <w:kern w:val="2"/>
        </w:rPr>
        <w:tab/>
        <w:t>Conditional Probability and the Rules of Probability</w:t>
      </w:r>
    </w:p>
    <w:p w14:paraId="5387E89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1FF3BE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using characteristics of the outcomes, or as unions, intersections, or complements of other events.</w:t>
      </w:r>
    </w:p>
    <w:p w14:paraId="64CFE6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16C893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27DB31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 with each object being classified. Use the two-way tables as a sample space to decide if events are independent and to approximate conditional probabilities.</w:t>
      </w:r>
    </w:p>
    <w:p w14:paraId="1F0163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133FC2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024F1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Find the conditional probability of A given B as the fraction of B’s outcomes that also belong to A, and interpret the answer in terms of the model.</w:t>
      </w:r>
    </w:p>
    <w:p w14:paraId="745E51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615702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61F7D4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7BA9533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E954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7753A4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§3909.</w:t>
      </w:r>
      <w:r w:rsidRPr="005C0757">
        <w:rPr>
          <w:b/>
          <w:kern w:val="2"/>
        </w:rPr>
        <w:tab/>
        <w:t>Using Probability to Make Decisions</w:t>
      </w:r>
    </w:p>
    <w:p w14:paraId="5EE71B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Calculate expected values and use them to solve problems.</w:t>
      </w:r>
    </w:p>
    <w:p w14:paraId="632454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 random variable for a quantity of interest by assigning a numerical value to each event in a sample space; graph the corresponding probability distribution using the same graphical displays as for data distributions.</w:t>
      </w:r>
    </w:p>
    <w:p w14:paraId="03DB2D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the expected value of a random variable; interpret it as the mean of the probability distribution.</w:t>
      </w:r>
    </w:p>
    <w:p w14:paraId="0A6923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distribution for a random variable defined for a sample space in which theoretical probabilities can be calculated; find the expected value.</w:t>
      </w:r>
    </w:p>
    <w:p w14:paraId="7E88AA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a probability distribution for a random variable defined for a sample space in which probabilities are assigned empirically; find the expected value.</w:t>
      </w:r>
    </w:p>
    <w:p w14:paraId="5BF6A1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probability to evaluate outcomes of decisions.</w:t>
      </w:r>
    </w:p>
    <w:p w14:paraId="1F9D80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Weigh the possible outcomes of a decision by assigning probabilities to payoff values and finding expected values.</w:t>
      </w:r>
    </w:p>
    <w:p w14:paraId="784F6ED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expected payoff of a game of change.</w:t>
      </w:r>
    </w:p>
    <w:p w14:paraId="1A5C5E1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Evaluate and compare strategies on the basis of expected values.</w:t>
      </w:r>
    </w:p>
    <w:p w14:paraId="64934B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probabilities to make fair decisions.</w:t>
      </w:r>
    </w:p>
    <w:p w14:paraId="01D502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decisions and strategies using probability concepts.</w:t>
      </w:r>
    </w:p>
    <w:p w14:paraId="63BB26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DBCF3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74E284D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41.</w:t>
      </w:r>
      <w:r w:rsidRPr="005C0757">
        <w:rPr>
          <w:b/>
          <w:kern w:val="2"/>
        </w:rPr>
        <w:tab/>
        <w:t>Math Essentials</w:t>
      </w:r>
    </w:p>
    <w:p w14:paraId="310E5BB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§4101.</w:t>
      </w:r>
      <w:r w:rsidRPr="005C0757">
        <w:rPr>
          <w:b/>
          <w:kern w:val="2"/>
        </w:rPr>
        <w:tab/>
        <w:t>Applying Mathematics in Personal Finance</w:t>
      </w:r>
    </w:p>
    <w:p w14:paraId="0EE10C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graphical and numerical techniques to study patterns and analyze data related to personal finance.</w:t>
      </w:r>
    </w:p>
    <w:p w14:paraId="6AA8FA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rates and linear functions to solve problems involving personal finance and budgeting, including compensation and deductions.</w:t>
      </w:r>
    </w:p>
    <w:p w14:paraId="6F9206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problems involving personal taxes.</w:t>
      </w:r>
    </w:p>
    <w:p w14:paraId="501171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data to make decisions about banking, including options for online banking, checking accounts, overdraft protection, processing fees, and debit card or ATM fees.</w:t>
      </w:r>
    </w:p>
    <w:p w14:paraId="482D39F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mathematical processes with algebraic formulas, graphs, and amortization modeling with technology to solve problems involving credit.</w:t>
      </w:r>
    </w:p>
    <w:p w14:paraId="0A1620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formulas with technology to generate tables to display a series of payments for loan amortizations resulting from financed purchases.</w:t>
      </w:r>
    </w:p>
    <w:p w14:paraId="0DF767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personal credit options in retail purchasing and compare relative advantages and disadvantages of each option. Include credit scenarios involving interest rates, terms, compound interest and continuously compounded interest using technology to compare terms, rates and interest types.</w:t>
      </w:r>
    </w:p>
    <w:p w14:paraId="673BE9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technology to create amortization models to investigate home financing and compare buying a home to renting a home.</w:t>
      </w:r>
    </w:p>
    <w:p w14:paraId="008819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technology to create amortization models to investigate automobile financing and compare buying a vehicle to leasing a vehicle.</w:t>
      </w:r>
    </w:p>
    <w:p w14:paraId="00474F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mathematical processes with algebraic formulas, numerical techniques, and graphs to solve problems related to financial planning.</w:t>
      </w:r>
    </w:p>
    <w:p w14:paraId="4AC62D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compare insurance coverage options and rates.</w:t>
      </w:r>
    </w:p>
    <w:p w14:paraId="2FCC69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Investigate and compare investment options, including stocks, bonds, annuities, certificates of deposit, and retirement plans.</w:t>
      </w:r>
    </w:p>
    <w:p w14:paraId="4FF126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types of savings options involving simple and compound interest and compare the relative advantages of these options.</w:t>
      </w:r>
    </w:p>
    <w:p w14:paraId="715A754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5168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6C19421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§4103.</w:t>
      </w:r>
      <w:r w:rsidRPr="005C0757">
        <w:rPr>
          <w:b/>
          <w:kern w:val="2"/>
        </w:rPr>
        <w:tab/>
        <w:t>Applying Mathematics in Science and Engineering</w:t>
      </w:r>
    </w:p>
    <w:p w14:paraId="2008E9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mathematical processes and algebraic techniques to study patterns and analyze data related to science.</w:t>
      </w:r>
    </w:p>
    <w:p w14:paraId="10F2FD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proportional and inversely proportional relationships to describe physical laws.</w:t>
      </w:r>
    </w:p>
    <w:p w14:paraId="5505A9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exponential models available through technology to model growth and decay in areas such as population, biology, ecology, and chemistry, including radioactive decay.</w:t>
      </w:r>
    </w:p>
    <w:p w14:paraId="5535F3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quadratic functions to model motion, such as an object dropped, bounced, thrown, or kicked.</w:t>
      </w:r>
    </w:p>
    <w:p w14:paraId="11CCB07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mathematical processes using algebra and geometry, with and without technology, to study patterns and analyze data related to architecture and engineering.</w:t>
      </w:r>
    </w:p>
    <w:p w14:paraId="749B0C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similarity, geometric transformations, symmetry, and perspective drawings to describe mathematical patterns and structure in architecture.</w:t>
      </w:r>
    </w:p>
    <w:p w14:paraId="7B4589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scale factors with two-dimensional and three-dimensional objects to demonstrate proportional and non-proportional changes in surface area and volume as applied to fields such as engineering drawing, architecture, and construction.</w:t>
      </w:r>
    </w:p>
    <w:p w14:paraId="35C74C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Pythagorean Theorem and special right-triangle relationships to calculate distances.</w:t>
      </w:r>
    </w:p>
    <w:p w14:paraId="39BECF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trigonometric ratios to calculate distances and angle measures as applied to fields such as surveying, navigation, and orienteering.</w:t>
      </w:r>
    </w:p>
    <w:p w14:paraId="682FC2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mathematics of measurement to industrial design problems.</w:t>
      </w:r>
    </w:p>
    <w:p w14:paraId="0B3C19F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compare, and use various tools, such as rulers and measuring tapes in both the imperial and metric systems.</w:t>
      </w:r>
    </w:p>
    <w:p w14:paraId="1BBE12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Identify, convert, and apply units of length, weight, volume, time, and temperature between imperial and metric systems given a situation or context.</w:t>
      </w:r>
    </w:p>
    <w:p w14:paraId="65C80C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perimeter, circumference, volume and area formulas as a way to understand problems and to guide the solution of multi-step problems.</w:t>
      </w:r>
    </w:p>
    <w:p w14:paraId="4693E9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Choose and interpret units and tools consistently in formulas.</w:t>
      </w:r>
    </w:p>
    <w:p w14:paraId="338422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Justify the choice of unit and tools in a given context.</w:t>
      </w:r>
    </w:p>
    <w:p w14:paraId="6F2B18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608E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0A3B693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§4105.</w:t>
      </w:r>
      <w:r w:rsidRPr="005C0757">
        <w:rPr>
          <w:b/>
          <w:kern w:val="2"/>
        </w:rPr>
        <w:tab/>
        <w:t>Applying Mathematics in Fine Arts</w:t>
      </w:r>
    </w:p>
    <w:p w14:paraId="2440D3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Use mathematical processes with algebra and geometry to study patterns and analyze data as it applies to fine arts.</w:t>
      </w:r>
    </w:p>
    <w:p w14:paraId="65F332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trigonometric ratios and functions available through technology to model periodic behavior in art and music.</w:t>
      </w:r>
    </w:p>
    <w:p w14:paraId="3DE182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similarity, geometric transformations, symmetry, and perspective drawings to describe mathematical patterns and structure in art and photography.</w:t>
      </w:r>
    </w:p>
    <w:p w14:paraId="0F5142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geometric transformations, proportions, and periodic motion to describe mathematical patterns and structure in music.</w:t>
      </w:r>
    </w:p>
    <w:p w14:paraId="3B76E9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scale factors with two-dimensional and three-dimensional objects to demonstrate proportional and non-proportional changes in surface area and volume as applied to fields such as painting, sculpture, and photography.</w:t>
      </w:r>
    </w:p>
    <w:p w14:paraId="5BF104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84C0E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52:1167 (July 2026).</w:t>
      </w:r>
    </w:p>
    <w:p w14:paraId="28DEA94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§4107.</w:t>
      </w:r>
      <w:r w:rsidRPr="005C0757">
        <w:rPr>
          <w:b/>
          <w:kern w:val="2"/>
        </w:rPr>
        <w:tab/>
        <w:t>Applying Mathematics in Social Sciences</w:t>
      </w:r>
    </w:p>
    <w:p w14:paraId="0111C8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Determine the number of elements in a finite sample space and compute the probability of an event.</w:t>
      </w:r>
    </w:p>
    <w:p w14:paraId="224EC5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the number of ways an event may occur using combinations, permutations, and the Fundamental Counting Principle.</w:t>
      </w:r>
    </w:p>
    <w:p w14:paraId="42F65E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theoretical to empirical probability in chance events.</w:t>
      </w:r>
    </w:p>
    <w:p w14:paraId="008C62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mathematical processes and mathematical models to analyze data as it applies to social sciences.</w:t>
      </w:r>
    </w:p>
    <w:p w14:paraId="24BD55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information from various graphs to draw conclusions from the data and determine the strengths and weaknesses of conclusions.</w:t>
      </w:r>
    </w:p>
    <w:p w14:paraId="0E7F48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numerical data using measures of central tendency of mean, median, and mode and variability including range, interquartile range, and standard deviation, in order to make inferences with normal distributions.</w:t>
      </w:r>
    </w:p>
    <w:p w14:paraId="44193B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the purposes and differences among types of research, including surveys, experiments, and observational studies.</w:t>
      </w:r>
    </w:p>
    <w:p w14:paraId="171EB0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data from a sample to estimate the population mean or population proportion.</w:t>
      </w:r>
    </w:p>
    <w:p w14:paraId="0F76B1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Analyze marketing claims based on graphs and statistics from electronic and print media and justify the validity of stated or implied conclusions.</w:t>
      </w:r>
    </w:p>
    <w:p w14:paraId="5784F5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Use regression methods available through technology to model situations best fit by linear and exponential functions. Use the model to interpret correlations, and make predictions.</w:t>
      </w:r>
    </w:p>
    <w:p w14:paraId="22DDA7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mathematical processes to design a study and utilize graphical, numerical, and analytical techniques to communicate the study's results effectively.</w:t>
      </w:r>
    </w:p>
    <w:p w14:paraId="2C5C9E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Formulate a meaningful question, determine the necessary data to answer the question, gather the relevant data, analyze the data, and draw reasonable conclusions.</w:t>
      </w:r>
    </w:p>
    <w:p w14:paraId="784391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Communicate and present methods used, analyses conducted, recommendations, limitations, and conclusions drawn for a data-analysis project. Presentation styles can include one or more of the following: a written report, a visual display, an oral report, or a multi-media presentation.</w:t>
      </w:r>
    </w:p>
    <w:p w14:paraId="531FB2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21D32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52:1167 (July 2026).</w:t>
      </w:r>
    </w:p>
    <w:p w14:paraId="351538C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A2FAB93" w14:textId="77777777" w:rsidR="005C0757" w:rsidRPr="005C0757" w:rsidRDefault="005C0757" w:rsidP="005C0757">
      <w:pPr>
        <w:keepNext/>
        <w:ind w:left="2160"/>
        <w:jc w:val="both"/>
      </w:pPr>
      <w:r w:rsidRPr="005C0757">
        <w:t>Tavares A. Walker</w:t>
      </w:r>
    </w:p>
    <w:p w14:paraId="61D5CDE3" w14:textId="77777777" w:rsidR="005C0757" w:rsidRPr="005C0757" w:rsidRDefault="005C0757" w:rsidP="005C0757">
      <w:pPr>
        <w:keepNext/>
        <w:ind w:left="2160"/>
        <w:jc w:val="both"/>
      </w:pPr>
      <w:r w:rsidRPr="005C0757">
        <w:t>Executive Director</w:t>
      </w:r>
    </w:p>
    <w:p w14:paraId="6248731A" w14:textId="77777777" w:rsidR="005C0757" w:rsidRPr="005C0757" w:rsidRDefault="005C0757" w:rsidP="005C0757">
      <w:pPr>
        <w:rPr>
          <w:noProof/>
          <w:sz w:val="16"/>
        </w:rPr>
      </w:pPr>
      <w:r w:rsidRPr="005C0757">
        <w:rPr>
          <w:noProof/>
          <w:sz w:val="16"/>
        </w:rPr>
        <w:t>2607#060</w:t>
      </w:r>
    </w:p>
    <w:p w14:paraId="10748D08" w14:textId="77777777" w:rsidR="005C0757" w:rsidRPr="005C0757" w:rsidRDefault="005C0757" w:rsidP="005C0757"/>
    <w:p w14:paraId="6253248D" w14:textId="77777777" w:rsidR="005C0757" w:rsidRPr="005C0757" w:rsidRDefault="005C0757" w:rsidP="005C0757">
      <w:pPr>
        <w:keepNext/>
        <w:tabs>
          <w:tab w:val="left" w:pos="-1440"/>
        </w:tabs>
        <w:spacing w:after="120"/>
        <w:jc w:val="center"/>
        <w:rPr>
          <w:b/>
          <w:noProof/>
        </w:rPr>
      </w:pPr>
      <w:r w:rsidRPr="005C0757">
        <w:rPr>
          <w:b/>
          <w:noProof/>
        </w:rPr>
        <w:t>RULE</w:t>
      </w:r>
    </w:p>
    <w:p w14:paraId="2AAE1B5A" w14:textId="77777777" w:rsidR="005C0757" w:rsidRPr="005C0757" w:rsidRDefault="005C0757" w:rsidP="005C0757">
      <w:pPr>
        <w:keepNext/>
        <w:jc w:val="center"/>
        <w:rPr>
          <w:b/>
          <w:noProof/>
        </w:rPr>
      </w:pPr>
      <w:r w:rsidRPr="005C0757">
        <w:rPr>
          <w:b/>
          <w:noProof/>
        </w:rPr>
        <w:t>Board of Elementary and Secondary Education</w:t>
      </w:r>
    </w:p>
    <w:p w14:paraId="745C1546" w14:textId="77777777" w:rsidR="005C0757" w:rsidRPr="005C0757" w:rsidRDefault="005C0757" w:rsidP="005C0757">
      <w:pPr>
        <w:keepNext/>
        <w:spacing w:before="240" w:after="240"/>
        <w:jc w:val="center"/>
        <w:rPr>
          <w:bCs/>
          <w:noProof/>
        </w:rPr>
      </w:pPr>
      <w:r w:rsidRPr="005C0757">
        <w:rPr>
          <w:noProof/>
        </w:rPr>
        <w:t>Bulletin 146—Competencies and Standards for Teachers and Educational Leaders—Content Competencies</w:t>
      </w:r>
      <w:r w:rsidRPr="005C0757">
        <w:rPr>
          <w:noProof/>
        </w:rPr>
        <w:br/>
      </w:r>
      <w:r w:rsidRPr="005C0757">
        <w:rPr>
          <w:bCs/>
          <w:noProof/>
        </w:rPr>
        <w:t>(</w:t>
      </w:r>
      <w:r w:rsidRPr="005C0757">
        <w:rPr>
          <w:noProof/>
        </w:rPr>
        <w:t>LAC 28:CXLVI.Chapter 3</w:t>
      </w:r>
      <w:r w:rsidRPr="005C0757">
        <w:rPr>
          <w:bCs/>
          <w:noProof/>
        </w:rPr>
        <w:t>)</w:t>
      </w:r>
    </w:p>
    <w:p w14:paraId="0BA906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the Board of Elementary and Secondary Education (BESE) has amended LAC 28:</w:t>
      </w:r>
      <w:r w:rsidRPr="005C0757">
        <w:rPr>
          <w:noProof/>
          <w:kern w:val="2"/>
        </w:rPr>
        <w:t>CXLVI</w:t>
      </w:r>
      <w:r w:rsidRPr="005C0757">
        <w:rPr>
          <w:kern w:val="2"/>
        </w:rPr>
        <w:t xml:space="preserve"> in </w:t>
      </w:r>
      <w:r w:rsidRPr="005C0757">
        <w:rPr>
          <w:i/>
          <w:noProof/>
          <w:kern w:val="2"/>
        </w:rPr>
        <w:t>Bulletin 146–Competencies and Standards for Teachers and Educational Leaders</w:t>
      </w:r>
      <w:r w:rsidRPr="005C0757">
        <w:rPr>
          <w:kern w:val="2"/>
        </w:rPr>
        <w:t xml:space="preserve">. The Rule change updates educator preparation competencies in English language arts (ELA), computer science, and social studies. Revisions to ELA competencies reflect current practice in teaching and learning regarding literacy and the Science of Reading. Computer science competencies have been added to general competencies and align with requirements for approval of teacher and leader preparation programs. Adoption of social studies competencies establishes teacher preparation expectations that align with the 2022 Louisiana social studies student standards. This Rule is hereby adopted on the day of promulgation. </w:t>
      </w:r>
    </w:p>
    <w:p w14:paraId="6E6B683D" w14:textId="77777777" w:rsidR="005C0757" w:rsidRPr="005C0757" w:rsidRDefault="005C0757" w:rsidP="005C0757">
      <w:pPr>
        <w:keepNext/>
        <w:jc w:val="center"/>
        <w:rPr>
          <w:b/>
          <w:kern w:val="28"/>
        </w:rPr>
      </w:pPr>
      <w:r w:rsidRPr="005C0757">
        <w:rPr>
          <w:b/>
          <w:kern w:val="28"/>
        </w:rPr>
        <w:t>Title 28</w:t>
      </w:r>
    </w:p>
    <w:p w14:paraId="298AE326" w14:textId="77777777" w:rsidR="005C0757" w:rsidRPr="005C0757" w:rsidRDefault="005C0757" w:rsidP="005C0757">
      <w:pPr>
        <w:keepNext/>
        <w:jc w:val="center"/>
        <w:rPr>
          <w:b/>
          <w:kern w:val="28"/>
        </w:rPr>
      </w:pPr>
      <w:r w:rsidRPr="005C0757">
        <w:rPr>
          <w:b/>
          <w:kern w:val="28"/>
        </w:rPr>
        <w:t>EDUCATION</w:t>
      </w:r>
    </w:p>
    <w:p w14:paraId="5038ED5D" w14:textId="77777777" w:rsidR="005C0757" w:rsidRPr="005C0757" w:rsidRDefault="005C0757" w:rsidP="005C0757">
      <w:pPr>
        <w:keepNext/>
        <w:jc w:val="center"/>
        <w:rPr>
          <w:b/>
          <w:noProof/>
        </w:rPr>
      </w:pPr>
      <w:r w:rsidRPr="005C0757">
        <w:rPr>
          <w:b/>
          <w:noProof/>
        </w:rPr>
        <w:t xml:space="preserve">Part CXLVI.  Bulletin 146—Competencies and Standards for Teachers and </w:t>
      </w:r>
      <w:bookmarkStart w:id="78" w:name="_Toc167782790"/>
      <w:bookmarkStart w:id="79" w:name="_Toc195613821"/>
      <w:bookmarkStart w:id="80" w:name="_Toc240271803"/>
      <w:bookmarkStart w:id="81" w:name="_Toc247430902"/>
      <w:bookmarkStart w:id="82" w:name="_Toc167782795"/>
      <w:r w:rsidRPr="005C0757">
        <w:rPr>
          <w:b/>
          <w:noProof/>
        </w:rPr>
        <w:t>Educational Leaders</w:t>
      </w:r>
    </w:p>
    <w:p w14:paraId="32F6EA5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r>
      <w:bookmarkEnd w:id="78"/>
      <w:r w:rsidRPr="005C0757">
        <w:rPr>
          <w:b/>
          <w:kern w:val="2"/>
        </w:rPr>
        <w:t>Teacher Competencies</w:t>
      </w:r>
      <w:bookmarkEnd w:id="79"/>
    </w:p>
    <w:p w14:paraId="4588F87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3" w:name="_Toc167782791"/>
      <w:bookmarkStart w:id="84" w:name="_Toc195613822"/>
      <w:r w:rsidRPr="005C0757">
        <w:rPr>
          <w:b/>
          <w:kern w:val="2"/>
        </w:rPr>
        <w:t>Subchapter A.</w:t>
      </w:r>
      <w:r w:rsidRPr="005C0757">
        <w:rPr>
          <w:b/>
          <w:kern w:val="2"/>
        </w:rPr>
        <w:tab/>
        <w:t>General Teacher Certification Areas and Required Competencies</w:t>
      </w:r>
      <w:bookmarkEnd w:id="83"/>
      <w:bookmarkEnd w:id="84"/>
    </w:p>
    <w:p w14:paraId="32B1373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5" w:name="_Toc167782798"/>
      <w:bookmarkStart w:id="86" w:name="_Toc195613824"/>
      <w:bookmarkEnd w:id="80"/>
      <w:bookmarkEnd w:id="81"/>
      <w:bookmarkEnd w:id="82"/>
      <w:r w:rsidRPr="005C0757">
        <w:rPr>
          <w:b/>
          <w:kern w:val="2"/>
        </w:rPr>
        <w:t>§303.</w:t>
      </w:r>
      <w:r w:rsidRPr="005C0757">
        <w:rPr>
          <w:b/>
          <w:kern w:val="2"/>
        </w:rPr>
        <w:tab/>
        <w:t>General Competencies</w:t>
      </w:r>
      <w:bookmarkEnd w:id="85"/>
      <w:bookmarkEnd w:id="86"/>
    </w:p>
    <w:p w14:paraId="53A0ED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N.</w:t>
      </w:r>
      <w:r w:rsidRPr="005C0757">
        <w:rPr>
          <w:kern w:val="2"/>
        </w:rPr>
        <w:tab/>
        <w:t>…</w:t>
      </w:r>
    </w:p>
    <w:p w14:paraId="5FC85A5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O.</w:t>
      </w:r>
      <w:r w:rsidRPr="005C0757">
        <w:rPr>
          <w:kern w:val="2"/>
        </w:rPr>
        <w:tab/>
        <w:t>The teacher candidate applies knowledge of computational thinking and computer science concepts, including a broad understanding of computing systems, internet safety, and data analysis, to provide computer science education within and across all grade levels.</w:t>
      </w:r>
    </w:p>
    <w:p w14:paraId="243E2E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17:7(6), R.S. 17:3902, R.S. 17:24.9, and R.S. 17:8.1-8.3.</w:t>
      </w:r>
    </w:p>
    <w:p w14:paraId="008A79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51:281 (February 2025), amended LR 51:2052 (December 2025), LR 52:1167 (July 2026).</w:t>
      </w:r>
    </w:p>
    <w:p w14:paraId="5B6EB79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7" w:name="_Toc167782805"/>
      <w:bookmarkStart w:id="88" w:name="_Toc195613831"/>
      <w:r w:rsidRPr="005C0757">
        <w:rPr>
          <w:b/>
          <w:kern w:val="2"/>
        </w:rPr>
        <w:lastRenderedPageBreak/>
        <w:t>Subchapter C.</w:t>
      </w:r>
      <w:r w:rsidRPr="005C0757">
        <w:rPr>
          <w:b/>
          <w:kern w:val="2"/>
        </w:rPr>
        <w:tab/>
        <w:t>English Language Arts (ELA) Teacher Competencies</w:t>
      </w:r>
      <w:bookmarkEnd w:id="87"/>
      <w:bookmarkEnd w:id="88"/>
    </w:p>
    <w:p w14:paraId="4186C0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9" w:name="_Toc167782806"/>
      <w:bookmarkStart w:id="90" w:name="_Toc195613832"/>
      <w:r w:rsidRPr="005C0757">
        <w:rPr>
          <w:b/>
          <w:kern w:val="2"/>
        </w:rPr>
        <w:t>§315.</w:t>
      </w:r>
      <w:r w:rsidRPr="005C0757">
        <w:rPr>
          <w:b/>
          <w:kern w:val="2"/>
        </w:rPr>
        <w:tab/>
        <w:t>Introduction</w:t>
      </w:r>
      <w:bookmarkEnd w:id="89"/>
      <w:bookmarkEnd w:id="90"/>
    </w:p>
    <w:p w14:paraId="69894D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B.</w:t>
      </w:r>
      <w:r w:rsidRPr="005C0757">
        <w:rPr>
          <w:kern w:val="2"/>
        </w:rPr>
        <w:tab/>
        <w:t>…</w:t>
      </w:r>
    </w:p>
    <w:p w14:paraId="5364BA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Content pedagogy competencies identify teaching knowledge and skills that are specific to English Language arts instruction that develop the student’s ability to:</w:t>
      </w:r>
    </w:p>
    <w:p w14:paraId="5A4C35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and use vocabulary and language, including early literacy foundational skills, such as print awareness, phonological awareness, phonics, fluency, and word recognition, to facilitate understanding and comprehension of the written word;</w:t>
      </w:r>
    </w:p>
    <w:p w14:paraId="38AA70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t>
      </w:r>
    </w:p>
    <w:p w14:paraId="7DA84A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build understanding about complex grade-level texts using evidence through discussion; and</w:t>
      </w:r>
    </w:p>
    <w:p w14:paraId="3C3984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w:t>
      </w:r>
    </w:p>
    <w:p w14:paraId="05A8ED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E.2.</w:t>
      </w:r>
      <w:r w:rsidRPr="005C0757">
        <w:rPr>
          <w:kern w:val="2"/>
        </w:rPr>
        <w:tab/>
        <w:t>…</w:t>
      </w:r>
    </w:p>
    <w:p w14:paraId="3CBA0A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81EB69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51:283 (February 2025), amended LR 51:2052 (December 2025), LR 52:1168 (July 2026).</w:t>
      </w:r>
    </w:p>
    <w:p w14:paraId="5D4F53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1" w:name="_Toc167782807"/>
      <w:bookmarkStart w:id="92" w:name="_Toc195613833"/>
      <w:r w:rsidRPr="005C0757">
        <w:rPr>
          <w:b/>
          <w:kern w:val="2"/>
        </w:rPr>
        <w:t>§317.</w:t>
      </w:r>
      <w:r w:rsidRPr="005C0757">
        <w:rPr>
          <w:b/>
          <w:kern w:val="2"/>
        </w:rPr>
        <w:tab/>
        <w:t>ELA Content Knowledge Competencies</w:t>
      </w:r>
      <w:bookmarkEnd w:id="91"/>
      <w:bookmarkEnd w:id="92"/>
    </w:p>
    <w:p w14:paraId="473ECD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is able to read and understand the language, craft, topics, themes, and ideas of complex grade-level texts in high-quality instructional materials and explain how one is able to read and understand the texts.</w:t>
      </w:r>
    </w:p>
    <w:p w14:paraId="4F703D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reads a wide variety of complex grade-level texts in high-quality instructional materials appropriate for instruction of age or grade-level reading, writing, speaking and listening, and language standards. The variety of texts includes print and non-print or digital texts; media texts, including but not limited to, songs, videos, podcasts, film, and classic texts and contemporary texts. The texts include children’s literature that represent a range of world literatures, historical traditions, genres, forms, and the experiences of different genders, ethnicities, and social classes.</w:t>
      </w:r>
    </w:p>
    <w:p w14:paraId="1FFE7B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determines how high-quality instructional materials build student’s knowledge and skills by providing opportunities for students to engage in multiple readings of complex grade-level texts to understand the meaning, purpose, and main ideas of complex texts and explains the development orally and in writing based on the interaction of an author’s craft by using word choice, syntax, use of details and illustrations, figurative language, elements and structure such as setting, characterization, development and organization, plot, pacing, and evidence, literary effects of symbolism and irony, and rhetorical devices.</w:t>
      </w:r>
    </w:p>
    <w:p w14:paraId="00D565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explains how vocabulary, diction, syntax, and sentence patterns contribute to the meaning, complexity, clarity, coherence, fluency, and quality of a text.</w:t>
      </w:r>
    </w:p>
    <w:p w14:paraId="15AB49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The teacher candidate prioritizes instruction on vocabulary from </w:t>
      </w:r>
      <w:r w:rsidRPr="005C0757">
        <w:rPr>
          <w:strike/>
          <w:kern w:val="2"/>
        </w:rPr>
        <w:t>selects</w:t>
      </w:r>
      <w:r w:rsidRPr="005C0757">
        <w:rPr>
          <w:kern w:val="2"/>
        </w:rPr>
        <w:t xml:space="preserve"> words in complex grade-level texts that are essential to the meaning and likely to transfer across texts, while efficiently supporting comprehension of less critical words through word families, or words that have multiple meanings.</w:t>
      </w:r>
    </w:p>
    <w:p w14:paraId="672942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The teacher candidate makes connections among texts in high-quality instructional materials, including determining and explaining how each text challenges, validates, or refines the language, topics, themes, and/or ideas </w:t>
      </w:r>
      <w:r w:rsidRPr="005C0757">
        <w:rPr>
          <w:kern w:val="2"/>
        </w:rPr>
        <w:t>of other texts and how modern texts or texts in different mediums adapt, enhance, or misrepresent a source text.</w:t>
      </w:r>
    </w:p>
    <w:p w14:paraId="34F2DB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The teacher candidate assesses the complexity of texts to identify features that increase comprehension demands and to anticipate where students may require targeted instructional support.</w:t>
      </w:r>
    </w:p>
    <w:p w14:paraId="63E0E5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The teacher candidate recognizes the influence of the English language and literary history on ELA content.</w:t>
      </w:r>
    </w:p>
    <w:p w14:paraId="45D3AD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teacher candidate demonstrates proficiency with written and spoken language when writing about the topics, themes, and/or ideas of complex grade-level texts.</w:t>
      </w:r>
    </w:p>
    <w:p w14:paraId="64C693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internalizes a range of formal and informal, process and on-demand oral, written, and visual compositions to include analytic, argumentative, explanatory, and narrative text about the language, craft, topics, themes, and/or ideas of complex grade-level texts in high-quality instructional materials, taking into consideration the interrelationships among form, audience, context, and purpose.</w:t>
      </w:r>
    </w:p>
    <w:p w14:paraId="310B33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uses complex grade-level texts in high-quality instructional materials to locate exemplars of writing such as word choice, syntax, sentence variety and fluency, text structure, and style and uses the exemplars to demonstrate to students how to imitate the language, structure, and style into personal writing.</w:t>
      </w:r>
    </w:p>
    <w:p w14:paraId="15D0D7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w:t>
      </w:r>
    </w:p>
    <w:p w14:paraId="07E881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The teacher candidate recognizes and explains the historical context of the modern English language, including recognizing root words, determining word etymologies, and analyzing changes in syntax.</w:t>
      </w:r>
    </w:p>
    <w:p w14:paraId="7DC0AF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B.5. - C.8.</w:t>
      </w:r>
      <w:r w:rsidRPr="005C0757">
        <w:rPr>
          <w:kern w:val="2"/>
        </w:rPr>
        <w:tab/>
        <w:t>…</w:t>
      </w:r>
    </w:p>
    <w:p w14:paraId="641CE1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30903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51:283 (February 2025), amended LR 52:1168 (July 2026).</w:t>
      </w:r>
    </w:p>
    <w:p w14:paraId="4BD65FC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3" w:name="_Toc167782808"/>
      <w:bookmarkStart w:id="94" w:name="_Toc195613834"/>
      <w:r w:rsidRPr="005C0757">
        <w:rPr>
          <w:b/>
          <w:kern w:val="2"/>
        </w:rPr>
        <w:t>§319.</w:t>
      </w:r>
      <w:r w:rsidRPr="005C0757">
        <w:rPr>
          <w:b/>
          <w:kern w:val="2"/>
        </w:rPr>
        <w:tab/>
        <w:t>ELA Content Pedagogy Competencies</w:t>
      </w:r>
      <w:bookmarkEnd w:id="93"/>
      <w:bookmarkEnd w:id="94"/>
    </w:p>
    <w:p w14:paraId="7A25C2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15ACBE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for Birth-Kindergarten, PK-3, and 1-5 uses knowledge of the progression of phonological awareness skills to internalize and implement sequenced lessons and units from high-quality instructional materials that scaffold student development of phonological awareness and enhance reading and writing development through the use of a variety of intentional, explicit, and systematic instructional practices embedded in a range of continuous texts.</w:t>
      </w:r>
    </w:p>
    <w:p w14:paraId="1F0B85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for grades 1-5, 4-8, and 6-12 uses knowledge of the progression of language, reading, and writing skills to internalize and implement lesson sequences from high-quality instructional materials that scaffold and enhance early adolescent and adolescent student reading and writing development through the use of a variety of intentional, explicit, and systematic instructional practices embedded in a range of continuous texts for small-group instruction or intervention in addition to whole-class instruction with grade-level standards.</w:t>
      </w:r>
    </w:p>
    <w:p w14:paraId="1800E6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uses knowledge of the relationship between phonemes and graphemes to implement writing in conjunction with phonological instruction using the high-quality instructional materials to enhance student reading and writing development.</w:t>
      </w:r>
    </w:p>
    <w:p w14:paraId="759FCC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4.</w:t>
      </w:r>
      <w:r w:rsidRPr="005C0757">
        <w:rPr>
          <w:kern w:val="2"/>
        </w:rPr>
        <w:tab/>
        <w:t>The teacher candidate utilizes the instructional practices within high-quality instructional materials to develop student reading fluency.</w:t>
      </w:r>
    </w:p>
    <w:p w14:paraId="0E706D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teacher candidate internalize and implements lessons and unit sequences from high-quality instructional materials that which provide opportunities for all students to read a wide range and volume of texts for various purposes of understanding, pleasure, and research, and make connections among texts based on the language, craft, topics, themes, and/or ideas.</w:t>
      </w:r>
    </w:p>
    <w:p w14:paraId="0A18F2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 - 7.</w:t>
      </w:r>
      <w:r w:rsidRPr="005C0757">
        <w:rPr>
          <w:kern w:val="2"/>
        </w:rPr>
        <w:tab/>
        <w:t>Repealed.</w:t>
      </w:r>
    </w:p>
    <w:p w14:paraId="7A293B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r w:rsidRPr="005C0757">
        <w:rPr>
          <w:kern w:val="2"/>
        </w:rPr>
        <w:t>B.</w:t>
      </w:r>
      <w:r w:rsidRPr="005C0757">
        <w:rPr>
          <w:kern w:val="2"/>
        </w:rPr>
        <w:tab/>
        <w:t>The teacher candidate implements instruction using high-quality instructional materials to provide opportunities for students at various stages of language, reading, and writing development to accurately and fluently read, understand, and express understanding of a range of complex grade-level texts.</w:t>
      </w:r>
    </w:p>
    <w:p w14:paraId="1AE476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selects a volume of appropriately complex grade-level texts about similar topics, themes, and/or ideas that present opportunities to build students’ knowledge of the unit’s focus.</w:t>
      </w:r>
    </w:p>
    <w:p w14:paraId="49A408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The teacher candidate implements appropriate reading strategies, including read aloud, read along, pair or group reading, and/or independent reading for the complex grade-level texts in high-quality instructional materials to support students’ understanding of the text. </w:t>
      </w:r>
    </w:p>
    <w:p w14:paraId="34F6B3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anticipates student misconceptions or challenges and identifies the appropriate curriculum-embedded supports to scaffold instruction and provide all students with opportunities to read, understand, and express understanding.</w:t>
      </w:r>
    </w:p>
    <w:p w14:paraId="775AB6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 - 5.</w:t>
      </w:r>
      <w:r w:rsidRPr="005C0757">
        <w:rPr>
          <w:kern w:val="2"/>
        </w:rPr>
        <w:tab/>
        <w:t>…</w:t>
      </w:r>
    </w:p>
    <w:p w14:paraId="6E0BA5A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Repealed.</w:t>
      </w:r>
    </w:p>
    <w:p w14:paraId="4FDDDD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 teacher candidate internalizes and implements high-quality instructional materials that develop student ability to meet the age- or grade-level standards for reading, writing, speaking and listening, and language by composing a range of oral, written, and visual texts using formal and informal, process and on-demand, and different genres for a variety of purposes and audiences.</w:t>
      </w:r>
    </w:p>
    <w:p w14:paraId="0D945E8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implements instruction aligned to academic standards using high-quality instructional materials, demonstrating understanding of how complex grade-level texts build students’ knowledge of topics, themes, and ideas of the texts.</w:t>
      </w:r>
    </w:p>
    <w:p w14:paraId="0FFBC1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utilizes models of writing in complex grade-level texts from the high-quality instructional materials to illustrate word choice, syntax, sentence variety, fluency, text structure, and style, internalizes the content to determine how to implement instruction that develops the student’s ability to use the models to advance language, structure, and style in personal writing.</w:t>
      </w:r>
    </w:p>
    <w:p w14:paraId="483679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facilitates classroom discussions based on the age- or grade-level standards for speaking and listening that allow students to refine thinking about the language, craft, topics, themes, and/or ideas in complex grade-level texts in high-quality instructional materials preparation for writing, when appropriate, as indicated by academic standards.</w:t>
      </w:r>
    </w:p>
    <w:p w14:paraId="6CE51C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The teacher candidate develops, based on academic standards, student ability to create an organizing idea or thesis statement, effectively organize and develop a written, oral, or </w:t>
      </w:r>
      <w:r w:rsidRPr="005C0757">
        <w:rPr>
          <w:kern w:val="2"/>
        </w:rPr>
        <w:t>visual response, and, when appropriate, develop a topic or support an opinion or claim about the language, craft, topics, themes, and/or ideas in complex grade-level texts in their high-quality instructional materials using relevant evidence.</w:t>
      </w:r>
    </w:p>
    <w:p w14:paraId="2C724D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t>
      </w:r>
    </w:p>
    <w:p w14:paraId="38266A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The teacher candidate anticipates how students may use non-standard language orally and in and implements instruction using the high-quality instructional materials based on age- or grade-level standards to develop the students’ ability to use language conventions of grammar, usage, and mechanics accurately and strategically in writing for different audiences and purposes.</w:t>
      </w:r>
    </w:p>
    <w:p w14:paraId="34D571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The teacher candidate implements tasks for all students from the high-quality instruction materials, aligned to the standards for reading, writing, speaking and listening, and language that require research of a topic, theme, or idea presented in complex grade-level texts and communication of findings orally and in writing.</w:t>
      </w:r>
    </w:p>
    <w:p w14:paraId="7B632774" w14:textId="77777777" w:rsidR="005C0757" w:rsidRPr="005C0757" w:rsidRDefault="005C0757" w:rsidP="005C0757">
      <w:pPr>
        <w:tabs>
          <w:tab w:val="left" w:pos="720"/>
          <w:tab w:val="left" w:pos="979"/>
          <w:tab w:val="left" w:pos="1152"/>
        </w:tabs>
        <w:ind w:firstLine="360"/>
        <w:jc w:val="both"/>
        <w:outlineLvl w:val="4"/>
        <w:rPr>
          <w:kern w:val="2"/>
          <w:sz w:val="16"/>
          <w:szCs w:val="16"/>
        </w:rPr>
      </w:pPr>
      <w:r w:rsidRPr="005C0757">
        <w:rPr>
          <w:kern w:val="2"/>
        </w:rPr>
        <w:t>8.</w:t>
      </w:r>
      <w:r w:rsidRPr="005C0757">
        <w:rPr>
          <w:kern w:val="2"/>
        </w:rPr>
        <w:tab/>
        <w:t>...</w:t>
      </w:r>
    </w:p>
    <w:p w14:paraId="25ED8D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sz w:val="16"/>
          <w:szCs w:val="16"/>
        </w:rPr>
        <w:t>.</w:t>
      </w:r>
      <w:r w:rsidRPr="005C0757">
        <w:rPr>
          <w:kern w:val="2"/>
          <w:sz w:val="16"/>
          <w:szCs w:val="16"/>
        </w:rPr>
        <w:tab/>
      </w:r>
      <w:r w:rsidRPr="005C0757">
        <w:rPr>
          <w:kern w:val="2"/>
        </w:rPr>
        <w:t>The teacher candidate applies knowledge of language, reading, and writing development to assessments including diagnostic, formative and summative measures, to evaluate students’ ability to read, understand, and demonstrate understanding of complex grade-level texts to inform and adjust planning and instruction.</w:t>
      </w:r>
    </w:p>
    <w:p w14:paraId="254B9B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uses assessment data to measure student ability to use knowledge of language, print concepts, phonological awareness, phonics, and word recognition to accurately and fluently read, understand, and express understanding of a range of continuous texts.</w:t>
      </w:r>
    </w:p>
    <w:p w14:paraId="608741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applies knowledge of reading, writing, and language development to identify trends in student reading foundational skills, writing, and language development and identify students who are in need of additional support with decoding, fluency, vocabulary development, speaking and listening, writing, and comprehension.</w:t>
      </w:r>
    </w:p>
    <w:p w14:paraId="3FE0CD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 - 4.</w:t>
      </w:r>
      <w:r w:rsidRPr="005C0757">
        <w:rPr>
          <w:kern w:val="2"/>
        </w:rPr>
        <w:tab/>
        <w:t>…</w:t>
      </w:r>
    </w:p>
    <w:p w14:paraId="2E4095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teacher candidate analyzes relevant assessment data, including evidence of students’ mastery of prerequisite skills and knowledge, to proactively plan instructional supports that ensure all students can access complex grade-level texts. The candidate uses this analysis to determine when and how to provide targeted supports such as pre-teaching, strategic individualized or small-group instruction or differentiated learning opportunities, while maintaining instruction aligned to age- or grade-level standards.</w:t>
      </w:r>
    </w:p>
    <w:p w14:paraId="7EB1A6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Repealed.</w:t>
      </w:r>
    </w:p>
    <w:p w14:paraId="005715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 - 8.</w:t>
      </w:r>
      <w:r w:rsidRPr="005C0757">
        <w:rPr>
          <w:kern w:val="2"/>
        </w:rPr>
        <w:tab/>
        <w:t>…</w:t>
      </w:r>
    </w:p>
    <w:p w14:paraId="27DBE7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3A39F7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51:284 (February 2025), amended LR 52:1168 (July 2026).</w:t>
      </w:r>
    </w:p>
    <w:p w14:paraId="5CCA156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Subchapter G.</w:t>
      </w:r>
      <w:r w:rsidRPr="005C0757">
        <w:rPr>
          <w:b/>
          <w:kern w:val="2"/>
        </w:rPr>
        <w:tab/>
        <w:t>Social Studies Teacher Competencies</w:t>
      </w:r>
    </w:p>
    <w:p w14:paraId="4FA3487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§343.</w:t>
      </w:r>
      <w:r w:rsidRPr="005C0757">
        <w:rPr>
          <w:b/>
          <w:kern w:val="2"/>
        </w:rPr>
        <w:tab/>
        <w:t>Introduction</w:t>
      </w:r>
    </w:p>
    <w:p w14:paraId="4620AE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These competencies define what a well-prepared social studies educator in Louisiana should know and be able to do. The competencies align to the Louisiana Social Studies Student Standards and serve as a bridge between standards and practice. The competencies are organized into two domains: Content Knowledge and Content Pedagogy. Each </w:t>
      </w:r>
      <w:r w:rsidRPr="005C0757">
        <w:rPr>
          <w:kern w:val="2"/>
        </w:rPr>
        <w:lastRenderedPageBreak/>
        <w:t>competency describes essential knowledge, skills, or dispositions teachers should develop over time.</w:t>
      </w:r>
    </w:p>
    <w:p w14:paraId="6EE12A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F31F9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52:1169 (July 2026).</w:t>
      </w:r>
    </w:p>
    <w:p w14:paraId="4B2EC6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§345.</w:t>
      </w:r>
      <w:r w:rsidRPr="005C0757">
        <w:rPr>
          <w:b/>
          <w:kern w:val="2"/>
        </w:rPr>
        <w:tab/>
        <w:t>Social Studies Content Knowledge Competencies</w:t>
      </w:r>
    </w:p>
    <w:p w14:paraId="5C94E8F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understands and connects fundamental economic, geographic, political, historical, and civic principles and how they manifest in local, state, national, and global contexts.</w:t>
      </w:r>
    </w:p>
    <w:p w14:paraId="57BA65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teacher candidate accurately applies knowledge of Louisiana’s geography, history, government, economy, and traditions, grounded in and driven by the Louisiana Social Studies Student Standards.</w:t>
      </w:r>
    </w:p>
    <w:p w14:paraId="24C5B6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 teacher candidate demonstrates understanding of how to work with primary, secondary, and tertiary sources, analyzing authorship, point of view, intended audience, reliability, and relevance.</w:t>
      </w:r>
    </w:p>
    <w:p w14:paraId="4FE599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The teacher candidate employs disciplinary literacy practices (historical thinking, geographic reasoning, economic analysis, and civic examination) to frame problems, construct claims, and support conclusions with evidence. </w:t>
      </w:r>
    </w:p>
    <w:p w14:paraId="3649B3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The teacher candidate comprehends the chronologically coherent organization of the Louisiana Social Studies Student Standards and connects social studies content across time and place, including comparison, change and continuity, cause and effect, and patterns of development across grade bands.</w:t>
      </w:r>
    </w:p>
    <w:p w14:paraId="447421C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364195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52:1170 (July 2026).</w:t>
      </w:r>
    </w:p>
    <w:p w14:paraId="0D1DD67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§347.</w:t>
      </w:r>
      <w:r w:rsidRPr="005C0757">
        <w:rPr>
          <w:b/>
          <w:kern w:val="2"/>
        </w:rPr>
        <w:tab/>
        <w:t>Social Studies Content Pedagogy Competencies</w:t>
      </w:r>
    </w:p>
    <w:p w14:paraId="4CBA1F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scaffolds analysis and the use of evidence.</w:t>
      </w:r>
    </w:p>
    <w:p w14:paraId="1B4AC9C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Plans and implements appropriate tasks using high-quality instructional materials that gradually scaffold students’ ability to examine evidence, compare claims and counterclaims, and develop reasoned interpretations.</w:t>
      </w:r>
    </w:p>
    <w:p w14:paraId="1F2CB0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Uses modeling, guided practice, gradual release, and technology to support learners in navigating primary, secondary, and tertiary sources, building content knowledge, and gathering relevant textual evidence.</w:t>
      </w:r>
    </w:p>
    <w:p w14:paraId="106D1E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B.</w:t>
      </w:r>
      <w:r w:rsidRPr="005C0757">
        <w:rPr>
          <w:kern w:val="2"/>
        </w:rPr>
        <w:tab/>
        <w:t>The teacher candidate anticipates learning needs to differentiate and provide access to grade-level social studies content standards for student mastery.</w:t>
      </w:r>
    </w:p>
    <w:p w14:paraId="454854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Adapts content and supports to align with students’ background knowledge, readiness, and linguistic needs without diluting rigor.</w:t>
      </w:r>
    </w:p>
    <w:p w14:paraId="02DE63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Provides multiple entry points to learning, such as visual supports, guided questions, or structured note-taking tools, so that all students can engage meaningfully in historical investigation.</w:t>
      </w:r>
    </w:p>
    <w:p w14:paraId="28937E2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C.</w:t>
      </w:r>
      <w:r w:rsidRPr="005C0757">
        <w:rPr>
          <w:kern w:val="2"/>
        </w:rPr>
        <w:tab/>
        <w:t>The teacher candidate utilizes questioning and discourse.</w:t>
      </w:r>
    </w:p>
    <w:p w14:paraId="3D5B4C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Facilitates structured, source-based discussion and questioning strategies that push students to demonstrate an understanding of social studies content and analyze, synthesize, and justify claims based on evidence.</w:t>
      </w:r>
    </w:p>
    <w:p w14:paraId="728359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2.</w:t>
      </w:r>
      <w:r w:rsidRPr="005C0757">
        <w:rPr>
          <w:kern w:val="2"/>
        </w:rPr>
        <w:tab/>
        <w:t>Monitors and adjusts questioning in real-time to probe students’ thinking and clarify misunderstandings.</w:t>
      </w:r>
    </w:p>
    <w:p w14:paraId="340154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D.</w:t>
      </w:r>
      <w:r w:rsidRPr="005C0757">
        <w:rPr>
          <w:kern w:val="2"/>
        </w:rPr>
        <w:tab/>
        <w:t>The teacher candidate provides civic and ethical framing.</w:t>
      </w:r>
    </w:p>
    <w:p w14:paraId="321F89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Connects past events, people, and ideas to the present to draw conclusions and explain current implications through discourse.</w:t>
      </w:r>
    </w:p>
    <w:p w14:paraId="7EE706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Encourages students to consider and understand different perspectives while ensuring discussions are based on evidence, not personal opinion.</w:t>
      </w:r>
    </w:p>
    <w:p w14:paraId="7FE179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E.</w:t>
      </w:r>
      <w:r w:rsidRPr="005C0757">
        <w:rPr>
          <w:kern w:val="2"/>
        </w:rPr>
        <w:tab/>
        <w:t>The teacher candidate assesses learning and provides focused, high-quality feedback.</w:t>
      </w:r>
    </w:p>
    <w:p w14:paraId="080862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Plans and implements formative and summative assessments, including performance tasks, document-based questions, essays, and projects, that align with disciplinary practices and standards.</w:t>
      </w:r>
    </w:p>
    <w:p w14:paraId="44BECC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Uses resources and tools from the high-quality instructional materials (e.g., rubrics and exemplars) to encourage students to reflect on thinking and reasoning while providing feedback that strengthens use of evidence, clarity of claims, and understanding of disciplinary concepts beyond simple factual recall.</w:t>
      </w:r>
    </w:p>
    <w:p w14:paraId="66C117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Uses formative and summative assessments to make data-informed decisions to adjust instruction.</w:t>
      </w:r>
    </w:p>
    <w:p w14:paraId="18A0DD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F.</w:t>
      </w:r>
      <w:r w:rsidRPr="005C0757">
        <w:rPr>
          <w:kern w:val="2"/>
        </w:rPr>
        <w:tab/>
        <w:t>The teacher candidate engages in unit and lesson internalization aligned to the Louisiana Social Studies Student Standards using high-quality instructional materials.</w:t>
      </w:r>
    </w:p>
    <w:p w14:paraId="6E5A63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Maps units and lessons to social studies content standards as well as disciplinary skills and practices, ensuring coherence over time and vertical alignment across grades.</w:t>
      </w:r>
    </w:p>
    <w:p w14:paraId="1CA5307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Embeds the progressive development of historical investigation, analytical skills, and disciplinary practices within each unit.</w:t>
      </w:r>
    </w:p>
    <w:p w14:paraId="0841971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574EB8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52:1170 (July 2026).</w:t>
      </w:r>
    </w:p>
    <w:p w14:paraId="01F6E0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71CCBC8" w14:textId="77777777" w:rsidR="005C0757" w:rsidRPr="005C0757" w:rsidRDefault="005C0757" w:rsidP="005C0757">
      <w:pPr>
        <w:keepNext/>
        <w:ind w:left="2160"/>
        <w:jc w:val="both"/>
      </w:pPr>
      <w:r w:rsidRPr="005C0757">
        <w:t>Tavares A. Walker</w:t>
      </w:r>
    </w:p>
    <w:p w14:paraId="26C2A787" w14:textId="77777777" w:rsidR="005C0757" w:rsidRPr="005C0757" w:rsidRDefault="005C0757" w:rsidP="005C0757">
      <w:pPr>
        <w:keepNext/>
        <w:ind w:left="2160"/>
        <w:jc w:val="both"/>
      </w:pPr>
      <w:r w:rsidRPr="005C0757">
        <w:t>Executive Director</w:t>
      </w:r>
    </w:p>
    <w:p w14:paraId="14A1B7CB" w14:textId="77777777" w:rsidR="005C0757" w:rsidRPr="005C0757" w:rsidRDefault="005C0757" w:rsidP="005C0757">
      <w:pPr>
        <w:rPr>
          <w:noProof/>
          <w:sz w:val="16"/>
        </w:rPr>
      </w:pPr>
      <w:r w:rsidRPr="005C0757">
        <w:rPr>
          <w:noProof/>
          <w:sz w:val="16"/>
        </w:rPr>
        <w:t>2607#061</w:t>
      </w:r>
    </w:p>
    <w:p w14:paraId="1B14A0BE" w14:textId="77777777" w:rsidR="005C0757" w:rsidRPr="005C0757" w:rsidRDefault="005C0757" w:rsidP="005C0757"/>
    <w:p w14:paraId="01676322" w14:textId="77777777" w:rsidR="005C0757" w:rsidRPr="005C0757" w:rsidRDefault="005C0757" w:rsidP="005C0757">
      <w:pPr>
        <w:keepNext/>
        <w:tabs>
          <w:tab w:val="left" w:pos="-1440"/>
        </w:tabs>
        <w:spacing w:after="120"/>
        <w:jc w:val="center"/>
        <w:rPr>
          <w:b/>
          <w:noProof/>
        </w:rPr>
      </w:pPr>
      <w:r w:rsidRPr="005C0757">
        <w:rPr>
          <w:b/>
          <w:noProof/>
        </w:rPr>
        <w:t>RULE</w:t>
      </w:r>
    </w:p>
    <w:p w14:paraId="7652B51D" w14:textId="77777777" w:rsidR="005C0757" w:rsidRPr="005C0757" w:rsidRDefault="005C0757" w:rsidP="005C0757">
      <w:pPr>
        <w:keepNext/>
        <w:jc w:val="center"/>
        <w:rPr>
          <w:b/>
          <w:noProof/>
        </w:rPr>
      </w:pPr>
      <w:r w:rsidRPr="005C0757">
        <w:rPr>
          <w:b/>
          <w:noProof/>
        </w:rPr>
        <w:t>Board of Elementary and Secondary Education</w:t>
      </w:r>
    </w:p>
    <w:p w14:paraId="5DFB085B" w14:textId="77777777" w:rsidR="005C0757" w:rsidRPr="005C0757" w:rsidRDefault="005C0757" w:rsidP="005C0757">
      <w:pPr>
        <w:keepNext/>
        <w:spacing w:before="240" w:after="240"/>
        <w:jc w:val="center"/>
        <w:rPr>
          <w:bCs/>
          <w:noProof/>
        </w:rPr>
      </w:pPr>
      <w:r w:rsidRPr="005C0757">
        <w:rPr>
          <w:noProof/>
        </w:rPr>
        <w:t>Bulletin 169—Louisiana English Language Arts Student Standards—ELA Content Standards</w:t>
      </w:r>
      <w:r w:rsidRPr="005C0757">
        <w:rPr>
          <w:noProof/>
        </w:rPr>
        <w:br/>
      </w:r>
      <w:r w:rsidRPr="005C0757">
        <w:rPr>
          <w:bCs/>
          <w:noProof/>
        </w:rPr>
        <w:t>(</w:t>
      </w:r>
      <w:r w:rsidRPr="005C0757">
        <w:rPr>
          <w:noProof/>
        </w:rPr>
        <w:t>LAC 28:CLXIX.Chapters 1-23</w:t>
      </w:r>
      <w:r w:rsidRPr="005C0757">
        <w:rPr>
          <w:bCs/>
          <w:noProof/>
        </w:rPr>
        <w:t>)</w:t>
      </w:r>
    </w:p>
    <w:p w14:paraId="027C62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xml:space="preserve"> the Board of Elementary and Secondary Education (BESE) has amended LAC 28:CLXIX in </w:t>
      </w:r>
      <w:r w:rsidRPr="005C0757">
        <w:rPr>
          <w:i/>
          <w:noProof/>
          <w:kern w:val="2"/>
        </w:rPr>
        <w:t>Bulletin 169—Louisiana English Language Arts Student Standards</w:t>
      </w:r>
      <w:r w:rsidRPr="005C0757">
        <w:rPr>
          <w:kern w:val="2"/>
        </w:rPr>
        <w:t xml:space="preserve">. </w:t>
      </w:r>
      <w:r w:rsidRPr="005C0757">
        <w:rPr>
          <w:kern w:val="2"/>
          <w:shd w:val="clear" w:color="auto" w:fill="FFFFFF"/>
        </w:rPr>
        <w:t xml:space="preserve">Board of Elementary and Secondary Education (BESE) policy requires that Louisiana content standards are periodically reviewed and revised to maintain rigor and high expectations for teaching and learning. This Rule is hereby adopted on the day of promulgation. </w:t>
      </w:r>
    </w:p>
    <w:p w14:paraId="78ECE096" w14:textId="77777777" w:rsidR="005C0757" w:rsidRPr="005C0757" w:rsidRDefault="005C0757" w:rsidP="005C0757">
      <w:pPr>
        <w:keepNext/>
        <w:jc w:val="center"/>
        <w:rPr>
          <w:b/>
          <w:kern w:val="28"/>
        </w:rPr>
      </w:pPr>
      <w:bookmarkStart w:id="95" w:name="StartTitleHere"/>
      <w:bookmarkEnd w:id="95"/>
      <w:r w:rsidRPr="005C0757">
        <w:rPr>
          <w:b/>
          <w:kern w:val="28"/>
        </w:rPr>
        <w:lastRenderedPageBreak/>
        <w:t>Title 28</w:t>
      </w:r>
    </w:p>
    <w:p w14:paraId="3270D24E" w14:textId="77777777" w:rsidR="005C0757" w:rsidRPr="005C0757" w:rsidRDefault="005C0757" w:rsidP="005C0757">
      <w:pPr>
        <w:keepNext/>
        <w:jc w:val="center"/>
        <w:rPr>
          <w:b/>
          <w:kern w:val="28"/>
        </w:rPr>
      </w:pPr>
      <w:r w:rsidRPr="005C0757">
        <w:rPr>
          <w:b/>
          <w:kern w:val="28"/>
        </w:rPr>
        <w:t>EDUCATION</w:t>
      </w:r>
    </w:p>
    <w:p w14:paraId="2D40D5D3" w14:textId="77777777" w:rsidR="005C0757" w:rsidRPr="005C0757" w:rsidRDefault="005C0757" w:rsidP="005C0757">
      <w:pPr>
        <w:keepNext/>
        <w:jc w:val="center"/>
        <w:rPr>
          <w:b/>
          <w:noProof/>
        </w:rPr>
      </w:pPr>
      <w:bookmarkStart w:id="96" w:name="_Toc456693321"/>
      <w:bookmarkStart w:id="97" w:name="TOC_Part0"/>
      <w:r w:rsidRPr="005C0757">
        <w:rPr>
          <w:b/>
          <w:noProof/>
        </w:rPr>
        <w:t>Part CLXIX.  Bulletin 169—Louisiana English Language Arts</w:t>
      </w:r>
      <w:bookmarkEnd w:id="96"/>
      <w:bookmarkEnd w:id="97"/>
      <w:r w:rsidRPr="005C0757">
        <w:rPr>
          <w:b/>
          <w:noProof/>
        </w:rPr>
        <w:t xml:space="preserve"> Student Standards</w:t>
      </w:r>
    </w:p>
    <w:p w14:paraId="2B57D12D" w14:textId="77777777" w:rsidR="005C0757" w:rsidRPr="005C0757" w:rsidRDefault="005C0757" w:rsidP="005C0757">
      <w:pPr>
        <w:tabs>
          <w:tab w:val="left" w:pos="1080"/>
          <w:tab w:val="left" w:pos="1800"/>
        </w:tabs>
        <w:ind w:left="432" w:right="432"/>
        <w:jc w:val="both"/>
        <w:rPr>
          <w:noProof/>
          <w:sz w:val="16"/>
          <w:szCs w:val="16"/>
        </w:rPr>
      </w:pPr>
      <w:r w:rsidRPr="005C0757">
        <w:rPr>
          <w:noProof/>
          <w:sz w:val="16"/>
          <w:szCs w:val="16"/>
        </w:rPr>
        <w:t>EDITOR’S NOTE:</w:t>
      </w:r>
      <w:r w:rsidRPr="005C0757">
        <w:rPr>
          <w:noProof/>
          <w:sz w:val="16"/>
          <w:szCs w:val="16"/>
        </w:rPr>
        <w:tab/>
        <w:t>Part CLXIX.  Bulletin 169 was formerly numbered Bulletin 141.  It was renumbered in July 2026.</w:t>
      </w:r>
    </w:p>
    <w:p w14:paraId="630076C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98" w:name="_Toc191363374"/>
      <w:bookmarkStart w:id="99" w:name="_Toc456693322"/>
      <w:r w:rsidRPr="005C0757">
        <w:rPr>
          <w:b/>
          <w:kern w:val="2"/>
        </w:rPr>
        <w:t>Chapter 1.</w:t>
      </w:r>
      <w:bookmarkEnd w:id="98"/>
      <w:r w:rsidRPr="005C0757">
        <w:rPr>
          <w:b/>
          <w:kern w:val="2"/>
        </w:rPr>
        <w:tab/>
        <w:t>Introduction</w:t>
      </w:r>
      <w:bookmarkEnd w:id="99"/>
    </w:p>
    <w:p w14:paraId="23DA6CF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0" w:name="_Toc456693323"/>
      <w:bookmarkStart w:id="101" w:name="_Toc191363375"/>
      <w:r w:rsidRPr="005C0757">
        <w:rPr>
          <w:b/>
          <w:kern w:val="2"/>
        </w:rPr>
        <w:t>§101.</w:t>
      </w:r>
      <w:r w:rsidRPr="005C0757">
        <w:rPr>
          <w:b/>
          <w:kern w:val="2"/>
        </w:rPr>
        <w:tab/>
        <w:t>Introduction</w:t>
      </w:r>
      <w:bookmarkEnd w:id="100"/>
      <w:bookmarkEnd w:id="101"/>
    </w:p>
    <w:p w14:paraId="0D92248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Louisiana student standards define what a public school student should know or be able to accomplish at the end of a specific time period or grade level or at the completion of a course. The standards represent the knowledge and skills needed for students to successfully transition from each grade and ultimately to postsecondary education and the workplace.</w:t>
      </w:r>
    </w:p>
    <w:p w14:paraId="3A912E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EB5D4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42:1019 (July 2016), amended LR 52:1171 (July 2026).</w:t>
      </w:r>
    </w:p>
    <w:p w14:paraId="5094546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02" w:name="TOC_Chap4"/>
      <w:bookmarkStart w:id="103" w:name="_Toc191363384"/>
      <w:bookmarkStart w:id="104" w:name="_Toc456693324"/>
      <w:bookmarkStart w:id="105" w:name="_Toc191363389"/>
      <w:bookmarkStart w:id="106" w:name="TOC_Chap5"/>
      <w:bookmarkStart w:id="107" w:name="_Toc456693331"/>
      <w:r w:rsidRPr="005C0757">
        <w:rPr>
          <w:b/>
          <w:kern w:val="2"/>
        </w:rPr>
        <w:t>Chapter 3.</w:t>
      </w:r>
      <w:bookmarkEnd w:id="102"/>
      <w:bookmarkEnd w:id="103"/>
      <w:r w:rsidRPr="005C0757">
        <w:rPr>
          <w:b/>
          <w:kern w:val="2"/>
        </w:rPr>
        <w:tab/>
        <w:t>Kindergarten</w:t>
      </w:r>
      <w:bookmarkEnd w:id="104"/>
    </w:p>
    <w:p w14:paraId="6576EC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8" w:name="_Toc191363385"/>
      <w:bookmarkStart w:id="109" w:name="_Toc456693325"/>
      <w:r w:rsidRPr="005C0757">
        <w:rPr>
          <w:b/>
          <w:kern w:val="2"/>
        </w:rPr>
        <w:t>§301.</w:t>
      </w:r>
      <w:r w:rsidRPr="005C0757">
        <w:rPr>
          <w:b/>
          <w:kern w:val="2"/>
        </w:rPr>
        <w:tab/>
      </w:r>
      <w:bookmarkEnd w:id="108"/>
      <w:r w:rsidRPr="005C0757">
        <w:rPr>
          <w:b/>
          <w:kern w:val="2"/>
        </w:rPr>
        <w:t>Reading Literature</w:t>
      </w:r>
      <w:bookmarkEnd w:id="109"/>
    </w:p>
    <w:p w14:paraId="1E58F8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With prompting and support, ask and respond to questions about key details in a text.</w:t>
      </w:r>
    </w:p>
    <w:p w14:paraId="564F82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434322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prompting and support, ask and respond to questions about unknown words in a text.</w:t>
      </w:r>
    </w:p>
    <w:p w14:paraId="018569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761D2C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prompting and support, define the role of the author and the illustrator in presenting a story.</w:t>
      </w:r>
    </w:p>
    <w:p w14:paraId="5834F3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027F6D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With prompting and support, compare and contrast the experiences of characters in familiar stories.</w:t>
      </w:r>
    </w:p>
    <w:p w14:paraId="6D9682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422420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F0869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00D3465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0" w:name="_Toc191363386"/>
      <w:bookmarkStart w:id="111" w:name="_Toc456693326"/>
      <w:r w:rsidRPr="005C0757">
        <w:rPr>
          <w:b/>
          <w:kern w:val="2"/>
        </w:rPr>
        <w:t>§303.</w:t>
      </w:r>
      <w:r w:rsidRPr="005C0757">
        <w:rPr>
          <w:b/>
          <w:kern w:val="2"/>
        </w:rPr>
        <w:tab/>
      </w:r>
      <w:bookmarkEnd w:id="110"/>
      <w:r w:rsidRPr="005C0757">
        <w:rPr>
          <w:b/>
          <w:kern w:val="2"/>
        </w:rPr>
        <w:t>Reading Informational Text</w:t>
      </w:r>
      <w:bookmarkEnd w:id="111"/>
      <w:r w:rsidRPr="005C0757">
        <w:rPr>
          <w:b/>
          <w:kern w:val="2"/>
        </w:rPr>
        <w:t xml:space="preserve"> </w:t>
      </w:r>
    </w:p>
    <w:p w14:paraId="443F45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With prompting and support, ask and respond to questions about key details in a text.</w:t>
      </w:r>
    </w:p>
    <w:p w14:paraId="4A56AF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7A8480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prompting and support, ask and respond to questions about unknown words in a text.</w:t>
      </w:r>
    </w:p>
    <w:p w14:paraId="484FC3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Identify various text features of the front and back cover of a book.</w:t>
      </w:r>
    </w:p>
    <w:p w14:paraId="37022D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prompting and support, define the role of the author and the illustrator in presenting the ideas or information in a text.</w:t>
      </w:r>
    </w:p>
    <w:p w14:paraId="699AD9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J.</w:t>
      </w:r>
      <w:r w:rsidRPr="005C0757">
        <w:rPr>
          <w:kern w:val="2"/>
        </w:rPr>
        <w:tab/>
        <w:t>…</w:t>
      </w:r>
    </w:p>
    <w:p w14:paraId="74A2B4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0F8B44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00289A0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2" w:name="_Toc191363387"/>
      <w:bookmarkStart w:id="113" w:name="_Toc456693327"/>
      <w:r w:rsidRPr="005C0757">
        <w:rPr>
          <w:b/>
          <w:kern w:val="2"/>
        </w:rPr>
        <w:t>§305.</w:t>
      </w:r>
      <w:r w:rsidRPr="005C0757">
        <w:rPr>
          <w:b/>
          <w:kern w:val="2"/>
        </w:rPr>
        <w:tab/>
      </w:r>
      <w:bookmarkEnd w:id="112"/>
      <w:r w:rsidRPr="005C0757">
        <w:rPr>
          <w:b/>
          <w:kern w:val="2"/>
        </w:rPr>
        <w:t>Reading Foundations</w:t>
      </w:r>
      <w:bookmarkEnd w:id="113"/>
    </w:p>
    <w:p w14:paraId="30A8D1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Demonstrate understanding of the organization and basic features of print.</w:t>
      </w:r>
    </w:p>
    <w:p w14:paraId="576CDF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Track words from left to right, top to bottom, and page by page.</w:t>
      </w:r>
    </w:p>
    <w:p w14:paraId="06CAC04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2B4054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Identify and name all upper- and lowercase letters of the alphabet.</w:t>
      </w:r>
    </w:p>
    <w:p w14:paraId="5DF1606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Locate a word on a page.</w:t>
      </w:r>
    </w:p>
    <w:p w14:paraId="100D44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Distinguish between letters and words.</w:t>
      </w:r>
    </w:p>
    <w:p w14:paraId="6803720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Recognize features of a sentence, including capitalization, words separated by spaces, and ending punctuation.</w:t>
      </w:r>
    </w:p>
    <w:p w14:paraId="673B62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Accurately form all uppercase and lowercase letters using appropriate directionality as it relates to the routine and steps involved in letter formation.</w:t>
      </w:r>
    </w:p>
    <w:p w14:paraId="6C4337F0"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B.4</w:t>
      </w:r>
      <w:r w:rsidRPr="005C0757">
        <w:rPr>
          <w:kern w:val="2"/>
        </w:rPr>
        <w:tab/>
        <w:t>…</w:t>
      </w:r>
    </w:p>
    <w:p w14:paraId="69C5EBA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Add, delete, or substitute individual sounds (phonemes) in simple, one-syllable words to make new words.</w:t>
      </w:r>
    </w:p>
    <w:p w14:paraId="68EE03B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Segment and blend phonemes in single-syllable spoken words.</w:t>
      </w:r>
    </w:p>
    <w:p w14:paraId="0E11571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Know and apply grade-appropriate phonics and word analysis skills in decoding words.</w:t>
      </w:r>
    </w:p>
    <w:p w14:paraId="4A474F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w:t>
      </w:r>
    </w:p>
    <w:p w14:paraId="2CB6075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Read grade-appropriate, regular and irregular words with known spellings or spelling patterns with automaticity.</w:t>
      </w:r>
    </w:p>
    <w:p w14:paraId="5E441D5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7627A90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Encode CVC words.</w:t>
      </w:r>
    </w:p>
    <w:p w14:paraId="6A8BE0A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Read grade-level decodable texts with accuracy, automaticity, and understanding.</w:t>
      </w:r>
    </w:p>
    <w:p w14:paraId="133778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216F2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555D8DA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4" w:name="_Toc191363388"/>
      <w:bookmarkStart w:id="115" w:name="_Toc456693328"/>
      <w:r w:rsidRPr="005C0757">
        <w:rPr>
          <w:b/>
          <w:kern w:val="2"/>
        </w:rPr>
        <w:t>§307.</w:t>
      </w:r>
      <w:r w:rsidRPr="005C0757">
        <w:rPr>
          <w:b/>
          <w:kern w:val="2"/>
        </w:rPr>
        <w:tab/>
      </w:r>
      <w:bookmarkEnd w:id="114"/>
      <w:r w:rsidRPr="005C0757">
        <w:rPr>
          <w:b/>
          <w:kern w:val="2"/>
        </w:rPr>
        <w:t>Writing</w:t>
      </w:r>
      <w:bookmarkEnd w:id="115"/>
    </w:p>
    <w:p w14:paraId="01109A7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combination of drawing, dictating, and writing to express opinions about a topic or text with at least one supporting reason.</w:t>
      </w:r>
    </w:p>
    <w:p w14:paraId="750263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a combination of drawing, dictating, and/or writing to compose informative/explanatory texts in which they name what they are writing about and supply some information about the topic.</w:t>
      </w:r>
    </w:p>
    <w:p w14:paraId="77A96B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a combination of drawing, dictating, and/or writing to create narratives with the events in chronological order.</w:t>
      </w:r>
    </w:p>
    <w:p w14:paraId="399883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guidance and support, orally respond to questions and suggestions from adults and peers and add details to strengthen drawings, dictations, and/or written expression as needed.</w:t>
      </w:r>
    </w:p>
    <w:p w14:paraId="2AFEF60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explore a variety of digital tools by participating in the production of a published work.</w:t>
      </w:r>
    </w:p>
    <w:p w14:paraId="1231676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guidance and support from adults, participate in shared research and writing projects.</w:t>
      </w:r>
    </w:p>
    <w:p w14:paraId="0C5798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With guidance and support from adults, use information from experiences and gather additional information from provided sources to answer a question.</w:t>
      </w:r>
    </w:p>
    <w:p w14:paraId="1790C2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78C70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51B972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bookmarkStart w:id="116" w:name="_Toc456693329"/>
      <w:r w:rsidRPr="005C0757">
        <w:rPr>
          <w:rFonts w:eastAsia="Calibri"/>
          <w:b/>
          <w:kern w:val="2"/>
        </w:rPr>
        <w:t>§309.</w:t>
      </w:r>
      <w:r w:rsidRPr="005C0757">
        <w:rPr>
          <w:rFonts w:eastAsia="Calibri"/>
          <w:b/>
          <w:kern w:val="2"/>
        </w:rPr>
        <w:tab/>
        <w:t>Speaking and Listening</w:t>
      </w:r>
      <w:bookmarkEnd w:id="116"/>
    </w:p>
    <w:p w14:paraId="525849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in collaborative discussions about grade-level topics and texts with peers and adults in a variety of group settings.</w:t>
      </w:r>
    </w:p>
    <w:p w14:paraId="1FF6DDF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CAD7A8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Continue a conversation through at least two relevant exchanges.</w:t>
      </w:r>
    </w:p>
    <w:p w14:paraId="0642A9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Confirm understanding of a text read aloud or information presented orally or through other media by asking and responding to questions about key details and requesting clarification if something is not understood.</w:t>
      </w:r>
    </w:p>
    <w:p w14:paraId="4672EA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to seek help, information, or clarification.</w:t>
      </w:r>
    </w:p>
    <w:p w14:paraId="419CBAE6"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With prompting and support, provide additional details when describing familiar people, places, things, and events.</w:t>
      </w:r>
    </w:p>
    <w:p w14:paraId="34BAF2A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Provide additional details of given descriptions by adding drawings or other visual displays.</w:t>
      </w:r>
    </w:p>
    <w:p w14:paraId="02FCD0F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Speak clearly and at an understandable pace to express thoughts, feelings, and ideas effectively.</w:t>
      </w:r>
    </w:p>
    <w:p w14:paraId="37EA09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8897DF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52:1171 (July 2026).</w:t>
      </w:r>
    </w:p>
    <w:p w14:paraId="3DB14D6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7" w:name="_Toc456693330"/>
      <w:r w:rsidRPr="005C0757">
        <w:rPr>
          <w:b/>
          <w:kern w:val="2"/>
        </w:rPr>
        <w:t>§311.</w:t>
      </w:r>
      <w:r w:rsidRPr="005C0757">
        <w:rPr>
          <w:b/>
          <w:kern w:val="2"/>
        </w:rPr>
        <w:tab/>
        <w:t>Language</w:t>
      </w:r>
      <w:bookmarkEnd w:id="117"/>
    </w:p>
    <w:p w14:paraId="55F46EB8" w14:textId="77777777" w:rsidR="005C0757" w:rsidRPr="005C0757" w:rsidRDefault="005C0757" w:rsidP="005C0757">
      <w:pPr>
        <w:tabs>
          <w:tab w:val="left" w:pos="144"/>
          <w:tab w:val="left" w:pos="187"/>
          <w:tab w:val="left" w:pos="540"/>
          <w:tab w:val="left" w:pos="990"/>
          <w:tab w:val="left" w:pos="1080"/>
        </w:tabs>
        <w:ind w:firstLine="187"/>
        <w:jc w:val="both"/>
        <w:outlineLvl w:val="3"/>
        <w:rPr>
          <w:rFonts w:eastAsia="Calibri"/>
          <w:kern w:val="2"/>
        </w:rPr>
      </w:pPr>
      <w:r w:rsidRPr="005C0757">
        <w:rPr>
          <w:kern w:val="2"/>
        </w:rPr>
        <w:t>A. - A.1.</w:t>
      </w:r>
      <w:r w:rsidRPr="005C0757">
        <w:rPr>
          <w:kern w:val="2"/>
        </w:rPr>
        <w:tab/>
        <w:t>…</w:t>
      </w:r>
    </w:p>
    <w:p w14:paraId="1D48690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frequently occurring nouns, verbs, and prepositions.</w:t>
      </w:r>
    </w:p>
    <w:p w14:paraId="7DF2FA4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Form regular plural nouns orally by adding /s/ or /es/.</w:t>
      </w:r>
    </w:p>
    <w:p w14:paraId="6D7763F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Understand and use question words (interrogatives).</w:t>
      </w:r>
    </w:p>
    <w:p w14:paraId="184382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Repealed.</w:t>
      </w:r>
    </w:p>
    <w:p w14:paraId="70EE8ABF"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A.6. - B.2.</w:t>
      </w:r>
      <w:r w:rsidRPr="005C0757">
        <w:rPr>
          <w:rFonts w:eastAsia="Calibri"/>
          <w:kern w:val="2"/>
        </w:rPr>
        <w:tab/>
        <w:t>...</w:t>
      </w:r>
    </w:p>
    <w:p w14:paraId="0A4DBFB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Write a letter or letters (graphemes) for most consonant and short-vowel sounds (phonemes).</w:t>
      </w:r>
    </w:p>
    <w:p w14:paraId="63C0B2E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Encode simple words phonetically, drawing on knowledge of sound-letter relationships.</w:t>
      </w:r>
    </w:p>
    <w:p w14:paraId="729C6F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or clarify the meaning of unknown and multiple-meaning words and phrases based on grade-level reading and content.</w:t>
      </w:r>
    </w:p>
    <w:p w14:paraId="767DFA4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With guidance and support, identify new meanings for familiar words and apply them accurately.</w:t>
      </w:r>
    </w:p>
    <w:p w14:paraId="59F6B4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With guidance and support, use the most frequently occurring inflections and affixes as a clue to the meaning of an unknown word.</w:t>
      </w:r>
    </w:p>
    <w:p w14:paraId="686D17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3C37ABB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Sort common objects into categories to gain a sense of the concepts the categories represent.</w:t>
      </w:r>
    </w:p>
    <w:p w14:paraId="3EC2FF1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Demonstrate understanding of frequently occurring verbs and adjectives by relating them to their synonyms and antonyms.</w:t>
      </w:r>
    </w:p>
    <w:p w14:paraId="59C1FCD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real-life connections between words and their use.</w:t>
      </w:r>
    </w:p>
    <w:p w14:paraId="020E716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w:t>
      </w:r>
    </w:p>
    <w:p w14:paraId="7F20F1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words and phrases acquired through conversations, reading and read-alouds, when communicating about texts.</w:t>
      </w:r>
    </w:p>
    <w:p w14:paraId="2DE281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588948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43B732DF"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bookmarkEnd w:id="105"/>
      <w:bookmarkEnd w:id="106"/>
      <w:r w:rsidRPr="005C0757">
        <w:rPr>
          <w:b/>
          <w:kern w:val="2"/>
        </w:rPr>
        <w:tab/>
        <w:t>Grade 1</w:t>
      </w:r>
      <w:bookmarkEnd w:id="107"/>
    </w:p>
    <w:p w14:paraId="66276C7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8" w:name="_Toc191363390"/>
      <w:bookmarkStart w:id="119" w:name="_Toc456693332"/>
      <w:bookmarkStart w:id="120" w:name="_Toc191363394"/>
      <w:bookmarkStart w:id="121" w:name="TOC_Chap6"/>
      <w:bookmarkStart w:id="122" w:name="_Toc456693338"/>
      <w:r w:rsidRPr="005C0757">
        <w:rPr>
          <w:b/>
          <w:kern w:val="2"/>
        </w:rPr>
        <w:t>§501.</w:t>
      </w:r>
      <w:r w:rsidRPr="005C0757">
        <w:rPr>
          <w:b/>
          <w:kern w:val="2"/>
        </w:rPr>
        <w:tab/>
      </w:r>
      <w:bookmarkEnd w:id="118"/>
      <w:r w:rsidRPr="005C0757">
        <w:rPr>
          <w:b/>
          <w:kern w:val="2"/>
        </w:rPr>
        <w:t>Reading Literature</w:t>
      </w:r>
      <w:bookmarkEnd w:id="119"/>
      <w:r w:rsidRPr="005C0757">
        <w:rPr>
          <w:b/>
          <w:kern w:val="2"/>
        </w:rPr>
        <w:t xml:space="preserve"> </w:t>
      </w:r>
    </w:p>
    <w:p w14:paraId="117877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Ask and respond to questions about key details in a text.</w:t>
      </w:r>
    </w:p>
    <w:p w14:paraId="557A4B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Retell stories, including key details, and determine the central message or lesson.</w:t>
      </w:r>
    </w:p>
    <w:p w14:paraId="4FB0AF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Repealed.</w:t>
      </w:r>
    </w:p>
    <w:p w14:paraId="484498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0AA94F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Explain the differences between books that tell stories and books that give information.</w:t>
      </w:r>
    </w:p>
    <w:p w14:paraId="1C67F69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H.</w:t>
      </w:r>
      <w:r w:rsidRPr="005C0757">
        <w:rPr>
          <w:kern w:val="2"/>
        </w:rPr>
        <w:tab/>
        <w:t>…</w:t>
      </w:r>
    </w:p>
    <w:p w14:paraId="5B6BED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Compare and contrast the experiences of characters in stories.</w:t>
      </w:r>
    </w:p>
    <w:p w14:paraId="568CB1F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With prompting and support, read grade-level prose and poetry.</w:t>
      </w:r>
    </w:p>
    <w:p w14:paraId="6E9555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20D90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0D5C3CC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3" w:name="_Toc191363391"/>
      <w:bookmarkStart w:id="124" w:name="_Toc456693333"/>
      <w:r w:rsidRPr="005C0757">
        <w:rPr>
          <w:b/>
          <w:kern w:val="2"/>
        </w:rPr>
        <w:t>§503.</w:t>
      </w:r>
      <w:r w:rsidRPr="005C0757">
        <w:rPr>
          <w:b/>
          <w:kern w:val="2"/>
        </w:rPr>
        <w:tab/>
      </w:r>
      <w:bookmarkEnd w:id="123"/>
      <w:r w:rsidRPr="005C0757">
        <w:rPr>
          <w:b/>
          <w:kern w:val="2"/>
        </w:rPr>
        <w:t>Reading Informational Text</w:t>
      </w:r>
      <w:bookmarkEnd w:id="124"/>
    </w:p>
    <w:p w14:paraId="26949A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Ask and respond to questions about key details in a text.</w:t>
      </w:r>
    </w:p>
    <w:p w14:paraId="2DF606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26F6B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Ask and respond to questions to help determine or clarify the meaning of words and phrases in a text.</w:t>
      </w:r>
    </w:p>
    <w:p w14:paraId="177BA1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Know and use various text features (e.g., headings, tables of contents, glossaries) to locate key facts or information in a text.</w:t>
      </w:r>
    </w:p>
    <w:p w14:paraId="7CE15F7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 - I.</w:t>
      </w:r>
      <w:r w:rsidRPr="005C0757">
        <w:rPr>
          <w:kern w:val="2"/>
        </w:rPr>
        <w:tab/>
        <w:t>…</w:t>
      </w:r>
    </w:p>
    <w:p w14:paraId="6D17D7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With prompting and support, read grade-level informational texts.</w:t>
      </w:r>
    </w:p>
    <w:p w14:paraId="46B82A4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23BE5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6ECF011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5" w:name="_Toc191363392"/>
      <w:bookmarkStart w:id="126" w:name="_Toc456693334"/>
      <w:r w:rsidRPr="005C0757">
        <w:rPr>
          <w:b/>
          <w:kern w:val="2"/>
        </w:rPr>
        <w:t>§505.</w:t>
      </w:r>
      <w:r w:rsidRPr="005C0757">
        <w:rPr>
          <w:b/>
          <w:kern w:val="2"/>
        </w:rPr>
        <w:tab/>
      </w:r>
      <w:bookmarkEnd w:id="125"/>
      <w:r w:rsidRPr="005C0757">
        <w:rPr>
          <w:b/>
          <w:kern w:val="2"/>
        </w:rPr>
        <w:t>Reading Foundations</w:t>
      </w:r>
      <w:bookmarkEnd w:id="126"/>
    </w:p>
    <w:p w14:paraId="166968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64EA63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Compose sentences utilizing the distinguishing features of a sentence (e.g., first word, capitalization, ending punctuation).</w:t>
      </w:r>
    </w:p>
    <w:p w14:paraId="0F0648D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Print letters, words, and sentences legibly, leaving appropriate spaces between words.</w:t>
      </w:r>
    </w:p>
    <w:p w14:paraId="7F24357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B.4.</w:t>
      </w:r>
      <w:r w:rsidRPr="005C0757">
        <w:rPr>
          <w:kern w:val="2"/>
        </w:rPr>
        <w:tab/>
        <w:t>…</w:t>
      </w:r>
    </w:p>
    <w:p w14:paraId="2B250C2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Know and apply grade-appropriate phonics and word analysis skills in decoding words.</w:t>
      </w:r>
    </w:p>
    <w:p w14:paraId="474EEA1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Decode words using knowledge of spelling-sound correspondences for common consonant digraphs.</w:t>
      </w:r>
    </w:p>
    <w:p w14:paraId="39772C4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regularly spelled one-syllable words with known phonetic patterns.</w:t>
      </w:r>
    </w:p>
    <w:p w14:paraId="2BE9806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7F07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 xml:space="preserve">Read </w:t>
      </w:r>
      <w:r w:rsidRPr="005C0757">
        <w:rPr>
          <w:kern w:val="2"/>
        </w:rPr>
        <w:t xml:space="preserve">grade-appropriate </w:t>
      </w:r>
      <w:r w:rsidRPr="005C0757">
        <w:rPr>
          <w:rFonts w:eastAsia="Calibri"/>
          <w:kern w:val="2"/>
        </w:rPr>
        <w:t>words with inflectional endings.</w:t>
      </w:r>
    </w:p>
    <w:p w14:paraId="1FC4E6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Read grade-appropriate irregularly spelled words, utilizing known spelling patterns.</w:t>
      </w:r>
    </w:p>
    <w:p w14:paraId="5FD4295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Decode and encode simple words with r-controlled vowels.</w:t>
      </w:r>
    </w:p>
    <w:p w14:paraId="6943AC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Read grade-level decodable texts with sufficient accuracy and fluency to support comprehension.</w:t>
      </w:r>
    </w:p>
    <w:p w14:paraId="6444452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2A1E07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5D0C7F7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43825F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B9F53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52:1172 (July 2026).</w:t>
      </w:r>
    </w:p>
    <w:p w14:paraId="2A5591D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7" w:name="_Toc191363393"/>
      <w:bookmarkStart w:id="128" w:name="_Toc456693335"/>
      <w:r w:rsidRPr="005C0757">
        <w:rPr>
          <w:b/>
          <w:kern w:val="2"/>
        </w:rPr>
        <w:t>§507.</w:t>
      </w:r>
      <w:r w:rsidRPr="005C0757">
        <w:rPr>
          <w:b/>
          <w:kern w:val="2"/>
        </w:rPr>
        <w:tab/>
      </w:r>
      <w:bookmarkEnd w:id="127"/>
      <w:r w:rsidRPr="005C0757">
        <w:rPr>
          <w:b/>
          <w:kern w:val="2"/>
        </w:rPr>
        <w:t>Writing</w:t>
      </w:r>
      <w:bookmarkEnd w:id="128"/>
    </w:p>
    <w:p w14:paraId="2FC950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Write opinion pieces about a topic or text, including a reason for the opinion and provide a concluding statement. </w:t>
      </w:r>
    </w:p>
    <w:p w14:paraId="592620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Write informative/explanatory texts in which they name a topic, supply some facts about the topic, and provide a concluding statement.</w:t>
      </w:r>
    </w:p>
    <w:p w14:paraId="26AD3E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narratives in which they recount two or more appropriately sequenced events, include relevant details, temporal words (e.g., first, next, last) to signal event order, and provide some sense of closure.</w:t>
      </w:r>
    </w:p>
    <w:p w14:paraId="5F3D10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44AF05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and in collaboration with peers, use a variety of digital tools to produce and publish writing.</w:t>
      </w:r>
    </w:p>
    <w:p w14:paraId="097685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Participate in shared research and writing projects.</w:t>
      </w:r>
    </w:p>
    <w:p w14:paraId="22DF7A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With guidance and support from adults, use information from experiences and gather information from provided sources to answer a question.</w:t>
      </w:r>
    </w:p>
    <w:p w14:paraId="725DA7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DFA119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52:1172 (July 2026).</w:t>
      </w:r>
    </w:p>
    <w:p w14:paraId="4D81FD1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9" w:name="_Toc456693336"/>
      <w:r w:rsidRPr="005C0757">
        <w:rPr>
          <w:b/>
          <w:kern w:val="2"/>
        </w:rPr>
        <w:t>§509.</w:t>
      </w:r>
      <w:r w:rsidRPr="005C0757">
        <w:rPr>
          <w:b/>
          <w:kern w:val="2"/>
        </w:rPr>
        <w:tab/>
        <w:t>Speaking and Listening</w:t>
      </w:r>
      <w:bookmarkEnd w:id="129"/>
    </w:p>
    <w:p w14:paraId="0ED815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in collaborative discussions about grade-level topics and texts with peers and adults in a variety of group settings.</w:t>
      </w:r>
    </w:p>
    <w:p w14:paraId="12CD2CF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Follow agreed-upon rules for discussions (e.g., actively listening to others and taking turns, speaking about the topics and texts under discussion).</w:t>
      </w:r>
    </w:p>
    <w:p w14:paraId="6443B9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Build on others’ ideas during conversations by responding to the comments of others through at least two relevant exchanges.</w:t>
      </w:r>
    </w:p>
    <w:p w14:paraId="1525E5A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69E8DE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Ask and respond to questions about key details in a text read aloud or information presented orally or through other media.</w:t>
      </w:r>
    </w:p>
    <w:p w14:paraId="259EB8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to gather additional information or seek clarification.</w:t>
      </w:r>
    </w:p>
    <w:p w14:paraId="5520E9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Describe people, places, things, and events with relevant details, expressing ideas and feelings effectively, speaking clearly at an understandable pace.</w:t>
      </w:r>
    </w:p>
    <w:p w14:paraId="6AA4BCE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Clarify ideas, thoughts, and feelings included in descriptions by adding drawings or other visual displays.</w:t>
      </w:r>
    </w:p>
    <w:p w14:paraId="4CEF748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195763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89E43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52:1173 (July 2026).</w:t>
      </w:r>
    </w:p>
    <w:p w14:paraId="7A9A781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0" w:name="_Toc456693337"/>
      <w:r w:rsidRPr="005C0757">
        <w:rPr>
          <w:b/>
          <w:kern w:val="2"/>
        </w:rPr>
        <w:t>§511.</w:t>
      </w:r>
      <w:r w:rsidRPr="005C0757">
        <w:rPr>
          <w:b/>
          <w:kern w:val="2"/>
        </w:rPr>
        <w:tab/>
        <w:t>Language</w:t>
      </w:r>
      <w:bookmarkEnd w:id="130"/>
    </w:p>
    <w:p w14:paraId="12FCF10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A.2.</w:t>
      </w:r>
      <w:r w:rsidRPr="005C0757">
        <w:rPr>
          <w:kern w:val="2"/>
        </w:rPr>
        <w:tab/>
        <w:t>…</w:t>
      </w:r>
    </w:p>
    <w:p w14:paraId="0CB867A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singular and plural nouns with matching verbs in basic sentences.</w:t>
      </w:r>
    </w:p>
    <w:p w14:paraId="196D22A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personal and possessive pronouns.</w:t>
      </w:r>
    </w:p>
    <w:p w14:paraId="0AD7F26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verbs to convey a sense of past, present, and future.</w:t>
      </w:r>
    </w:p>
    <w:p w14:paraId="197A61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w:t>
      </w:r>
    </w:p>
    <w:p w14:paraId="06FC86A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frequently occurring conjunctions.</w:t>
      </w:r>
    </w:p>
    <w:p w14:paraId="20C5C1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w:t>
      </w:r>
    </w:p>
    <w:p w14:paraId="5DA5E4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9.</w:t>
      </w:r>
      <w:r w:rsidRPr="005C0757">
        <w:rPr>
          <w:rFonts w:eastAsia="Calibri"/>
          <w:kern w:val="2"/>
        </w:rPr>
        <w:tab/>
        <w:t>Use frequently occurring prepositions.</w:t>
      </w:r>
    </w:p>
    <w:p w14:paraId="4035F3C3"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A.10. - B.1.</w:t>
      </w:r>
      <w:r w:rsidRPr="005C0757">
        <w:rPr>
          <w:rFonts w:eastAsia="Calibri"/>
          <w:kern w:val="2"/>
        </w:rPr>
        <w:tab/>
        <w:t xml:space="preserve">… </w:t>
      </w:r>
    </w:p>
    <w:p w14:paraId="70D559F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appropriate punctuation for each sentence type.</w:t>
      </w:r>
    </w:p>
    <w:p w14:paraId="43E9B9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787914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Apply known spelling patterns to encode both commonly spelled words and frequently occurring irregular words.</w:t>
      </w:r>
    </w:p>
    <w:p w14:paraId="5808EC8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Utilize known spelling patterns to encode untaught words.</w:t>
      </w:r>
    </w:p>
    <w:p w14:paraId="6967B9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or clarify the meaning of unknown and multiple-meaning words and phrases based on grade-level reading and content, choosing flexibly from an array of strategies.</w:t>
      </w:r>
    </w:p>
    <w:p w14:paraId="4B372ED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1F0DAD6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knowledge of frequently occurring affixes to interpret meaning of a word.</w:t>
      </w:r>
    </w:p>
    <w:p w14:paraId="6AC1149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frequently occurring root words and their inflectional forms.</w:t>
      </w:r>
    </w:p>
    <w:p w14:paraId="0C3FC1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04DF803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Sort words into categories to gain a better understanding of the concepts the categories represent.</w:t>
      </w:r>
    </w:p>
    <w:p w14:paraId="0D45ED2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Categorize words by describing one or more of their key distinguishing attributes.</w:t>
      </w:r>
    </w:p>
    <w:p w14:paraId="4EA70B9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real-life connections between words and their distinguishing characteristics.</w:t>
      </w:r>
    </w:p>
    <w:p w14:paraId="797387D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602E94C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words and phrases acquired through conversations, reading and read-alouds, and responding to texts, including using frequently occurring conjunctions to signal simple relationships.</w:t>
      </w:r>
    </w:p>
    <w:p w14:paraId="760F4C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3FF1D4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52:1173 (July 2026).</w:t>
      </w:r>
    </w:p>
    <w:p w14:paraId="2D136FD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bookmarkEnd w:id="120"/>
      <w:bookmarkEnd w:id="121"/>
      <w:r w:rsidRPr="005C0757">
        <w:rPr>
          <w:b/>
          <w:kern w:val="2"/>
        </w:rPr>
        <w:tab/>
        <w:t>Grade 2</w:t>
      </w:r>
      <w:bookmarkEnd w:id="122"/>
    </w:p>
    <w:p w14:paraId="5DB610F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1" w:name="_Toc191363395"/>
      <w:bookmarkStart w:id="132" w:name="_Toc456693339"/>
      <w:bookmarkStart w:id="133" w:name="TOC_Chap7"/>
      <w:bookmarkStart w:id="134" w:name="_Toc191363399"/>
      <w:bookmarkStart w:id="135" w:name="_Toc456693345"/>
      <w:r w:rsidRPr="005C0757">
        <w:rPr>
          <w:b/>
          <w:kern w:val="2"/>
        </w:rPr>
        <w:t>§701.</w:t>
      </w:r>
      <w:r w:rsidRPr="005C0757">
        <w:rPr>
          <w:b/>
          <w:kern w:val="2"/>
        </w:rPr>
        <w:tab/>
      </w:r>
      <w:bookmarkEnd w:id="131"/>
      <w:r w:rsidRPr="005C0757">
        <w:rPr>
          <w:b/>
          <w:kern w:val="2"/>
        </w:rPr>
        <w:t>Reading Literature</w:t>
      </w:r>
      <w:bookmarkEnd w:id="132"/>
    </w:p>
    <w:p w14:paraId="2CB51A90"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 xml:space="preserve">Demonstrate understanding of key details of a text by asking and responding to who, what, where, when, why, and how questions. </w:t>
      </w:r>
    </w:p>
    <w:p w14:paraId="3AC8C9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Recount stories, including fables and folktales from a variety of traditions; determine their central message, lesson, or moral.</w:t>
      </w:r>
    </w:p>
    <w:p w14:paraId="43E511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45CB01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Describe the overall structure of a story, including how the beginning introduces the story and the ending concludes the action.</w:t>
      </w:r>
    </w:p>
    <w:p w14:paraId="180A26E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Identify differences in the points of view of characters, including by speaking in a different voice for each character when reading dialogue aloud.</w:t>
      </w:r>
    </w:p>
    <w:p w14:paraId="588416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5E68EC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two or more versions of the same story (e.g., Cinderella stories) by different authors or from different traditions.</w:t>
      </w:r>
    </w:p>
    <w:p w14:paraId="7A442D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2488ED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41BA8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52:1173 (July 2026).</w:t>
      </w:r>
    </w:p>
    <w:p w14:paraId="2413CB8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6" w:name="_Toc191363396"/>
      <w:bookmarkStart w:id="137" w:name="_Toc456693340"/>
      <w:r w:rsidRPr="005C0757">
        <w:rPr>
          <w:b/>
          <w:kern w:val="2"/>
        </w:rPr>
        <w:t>§703.</w:t>
      </w:r>
      <w:r w:rsidRPr="005C0757">
        <w:rPr>
          <w:b/>
          <w:kern w:val="2"/>
        </w:rPr>
        <w:tab/>
      </w:r>
      <w:bookmarkEnd w:id="136"/>
      <w:r w:rsidRPr="005C0757">
        <w:rPr>
          <w:b/>
          <w:kern w:val="2"/>
        </w:rPr>
        <w:t>Reading Informational Text</w:t>
      </w:r>
      <w:bookmarkEnd w:id="137"/>
    </w:p>
    <w:p w14:paraId="267450D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 xml:space="preserve">Demonstrate understanding of key details of a text by asking and responding to who, what, where, when, why, and how questions. </w:t>
      </w:r>
    </w:p>
    <w:p w14:paraId="574EFF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D.</w:t>
      </w:r>
      <w:r w:rsidRPr="005C0757">
        <w:rPr>
          <w:kern w:val="2"/>
        </w:rPr>
        <w:tab/>
        <w:t>…</w:t>
      </w:r>
    </w:p>
    <w:p w14:paraId="0C9BB4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E.</w:t>
      </w:r>
      <w:r w:rsidRPr="005C0757">
        <w:rPr>
          <w:kern w:val="2"/>
        </w:rPr>
        <w:tab/>
        <w:t>Know and use various text features (e.g., captions, bold print, subheadings, glossaries, indexes) to locate key facts or information in a text efficiently.</w:t>
      </w:r>
    </w:p>
    <w:p w14:paraId="4C7981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6C5F7B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Explain how specific images contribute to and clarify a text.</w:t>
      </w:r>
    </w:p>
    <w:p w14:paraId="261905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28E85B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4FBC0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52:1173 (July 2026).</w:t>
      </w:r>
    </w:p>
    <w:p w14:paraId="7911D01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8" w:name="_Toc191363397"/>
      <w:bookmarkStart w:id="139" w:name="_Toc456693341"/>
      <w:r w:rsidRPr="005C0757">
        <w:rPr>
          <w:b/>
          <w:kern w:val="2"/>
        </w:rPr>
        <w:t>§705.</w:t>
      </w:r>
      <w:r w:rsidRPr="005C0757">
        <w:rPr>
          <w:b/>
          <w:kern w:val="2"/>
        </w:rPr>
        <w:tab/>
      </w:r>
      <w:bookmarkEnd w:id="138"/>
      <w:r w:rsidRPr="005C0757">
        <w:rPr>
          <w:b/>
          <w:kern w:val="2"/>
        </w:rPr>
        <w:t>Reading Foundations</w:t>
      </w:r>
      <w:bookmarkEnd w:id="139"/>
    </w:p>
    <w:p w14:paraId="3B69E3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knowledge of grade-appropriate phonics and word analysis skills to decode words.</w:t>
      </w:r>
    </w:p>
    <w:p w14:paraId="6849357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Decode and encode words with variable vowel teams and vowel diphthongs.</w:t>
      </w:r>
    </w:p>
    <w:p w14:paraId="5B94BDC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words with open and closed syllables and consonants.</w:t>
      </w:r>
    </w:p>
    <w:p w14:paraId="7441EA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Decode and encode regularly spelled two-syllable words with long vowels.</w:t>
      </w:r>
    </w:p>
    <w:p w14:paraId="1FE0C86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Decode and encode words with common prefixes and suffixes.</w:t>
      </w:r>
    </w:p>
    <w:p w14:paraId="0D73C40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Repealed.</w:t>
      </w:r>
    </w:p>
    <w:p w14:paraId="2D34CA8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Read grade-appropriate irregularly spelled words, including silent letter combinations, utilizing known spelling patterns.</w:t>
      </w:r>
    </w:p>
    <w:p w14:paraId="5D4AE3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decodable texts with sufficient accuracy and fluency to support comprehension.</w:t>
      </w:r>
    </w:p>
    <w:p w14:paraId="1CFC12C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0D68DC3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0AD523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2DB4CA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Print letters, words, and sentences legibly utilizing accurate conventions of print.</w:t>
      </w:r>
    </w:p>
    <w:p w14:paraId="0BD3E6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Develop handwriting by accurately forming all cursive letters using appropriate strokes when connecting letters.</w:t>
      </w:r>
    </w:p>
    <w:p w14:paraId="5B4FA3A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9466AC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52:1174 (July 2026).</w:t>
      </w:r>
    </w:p>
    <w:p w14:paraId="3D7A383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0" w:name="_Toc191363398"/>
      <w:bookmarkStart w:id="141" w:name="_Toc456693342"/>
      <w:r w:rsidRPr="005C0757">
        <w:rPr>
          <w:b/>
          <w:kern w:val="2"/>
        </w:rPr>
        <w:t>§707.</w:t>
      </w:r>
      <w:r w:rsidRPr="005C0757">
        <w:rPr>
          <w:b/>
          <w:kern w:val="2"/>
        </w:rPr>
        <w:tab/>
      </w:r>
      <w:bookmarkEnd w:id="140"/>
      <w:r w:rsidRPr="005C0757">
        <w:rPr>
          <w:b/>
          <w:kern w:val="2"/>
        </w:rPr>
        <w:t>Writing</w:t>
      </w:r>
      <w:bookmarkEnd w:id="141"/>
    </w:p>
    <w:p w14:paraId="14CB88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opinion pieces about a topic or text. in which they introduce the topic or book they are writing about, state an opinion, supply reasons that support the opinion, use linking words (e.g., because, and, also) to connect opinion and reasons, and provide a concluding statement or section.</w:t>
      </w:r>
    </w:p>
    <w:p w14:paraId="5F3F52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State an opinion.</w:t>
      </w:r>
    </w:p>
    <w:p w14:paraId="1B4978C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Supply reasons that support the opinion.</w:t>
      </w:r>
    </w:p>
    <w:p w14:paraId="6CAB8D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linking words to connect opinion and reasons.</w:t>
      </w:r>
    </w:p>
    <w:p w14:paraId="0C5CDF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Provide a concluding statement or section.</w:t>
      </w:r>
    </w:p>
    <w:p w14:paraId="61F8AE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informative/explanatory texts.</w:t>
      </w:r>
    </w:p>
    <w:p w14:paraId="1C5086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Introduce a topic.</w:t>
      </w:r>
    </w:p>
    <w:p w14:paraId="584763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facts and definitions to develop points.</w:t>
      </w:r>
    </w:p>
    <w:p w14:paraId="45BA9A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Provide a concluding statement or section.</w:t>
      </w:r>
    </w:p>
    <w:p w14:paraId="22D866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narratives in which they recount a well-elaborated event or short sequence of events, include relevant details to describe actions, thoughts, and feelings, use temporal and/or transitional words to signal event order, and provide a conclusion.</w:t>
      </w:r>
    </w:p>
    <w:p w14:paraId="62E5E0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27F534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and in collaboration with peers, use a variety of digital tools to produce and publish writing.</w:t>
      </w:r>
    </w:p>
    <w:p w14:paraId="04DBF2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Participate in shared research and writing projects.</w:t>
      </w:r>
    </w:p>
    <w:p w14:paraId="04E88A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Use information from experiences and gather additional information from provided sources to answer a question.</w:t>
      </w:r>
    </w:p>
    <w:p w14:paraId="68213A8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With guidance and support from adults, produce writing in which the development is appropriate to the task and purpose.</w:t>
      </w:r>
    </w:p>
    <w:p w14:paraId="5DD024E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52407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223B27A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2" w:name="_Toc456693343"/>
      <w:r w:rsidRPr="005C0757">
        <w:rPr>
          <w:b/>
          <w:kern w:val="2"/>
        </w:rPr>
        <w:t>§709.</w:t>
      </w:r>
      <w:r w:rsidRPr="005C0757">
        <w:rPr>
          <w:b/>
          <w:kern w:val="2"/>
        </w:rPr>
        <w:tab/>
        <w:t>Speaking and Listening</w:t>
      </w:r>
      <w:bookmarkEnd w:id="142"/>
    </w:p>
    <w:p w14:paraId="526D9D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Engage in collaborative discussions about grade-level topics and texts with peers and adults in a variety of group settings. </w:t>
      </w:r>
    </w:p>
    <w:p w14:paraId="523BF01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Follow agreed-upon rules for discussions (e.g., gaining the floor in respectful ways, actively listening, speaking one at a time about the topics and texts under discussion).</w:t>
      </w:r>
    </w:p>
    <w:p w14:paraId="6076E9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A.2. - B.</w:t>
      </w:r>
      <w:r w:rsidRPr="005C0757">
        <w:rPr>
          <w:rFonts w:eastAsia="Calibri"/>
          <w:kern w:val="2"/>
        </w:rPr>
        <w:tab/>
        <w:t>…</w:t>
      </w:r>
    </w:p>
    <w:p w14:paraId="4CD7FFE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in order to clarify comprehension, gather additional information, or deepen understanding of a topic or issue.</w:t>
      </w:r>
    </w:p>
    <w:p w14:paraId="1581FD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Tell a story or recount an experience effectively, including appropriate facts and relevant details, speaking clearly at an understandable pace.</w:t>
      </w:r>
    </w:p>
    <w:p w14:paraId="36DDEF3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 xml:space="preserve">With guidance and support from adults and/or peers, present stories or poems while using drawings or other visual displays to support ideas, thoughts, and feelings accurately. </w:t>
      </w:r>
    </w:p>
    <w:p w14:paraId="7B2E34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36A7665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F0E69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76F724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bookmarkStart w:id="143" w:name="_Toc456693344"/>
      <w:r w:rsidRPr="005C0757">
        <w:rPr>
          <w:rFonts w:eastAsia="Calibri"/>
          <w:b/>
          <w:kern w:val="2"/>
        </w:rPr>
        <w:t>§711.</w:t>
      </w:r>
      <w:r w:rsidRPr="005C0757">
        <w:rPr>
          <w:rFonts w:eastAsia="Calibri"/>
          <w:b/>
          <w:kern w:val="2"/>
        </w:rPr>
        <w:tab/>
        <w:t>Language</w:t>
      </w:r>
      <w:bookmarkEnd w:id="143"/>
    </w:p>
    <w:p w14:paraId="0245C2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4930882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collective nouns.</w:t>
      </w:r>
    </w:p>
    <w:p w14:paraId="65E3968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frequently occurring irregular plural nouns.</w:t>
      </w:r>
    </w:p>
    <w:p w14:paraId="6711EA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reflexive pronouns and indefinite pronouns.</w:t>
      </w:r>
    </w:p>
    <w:p w14:paraId="3558FCA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the past tense of frequently occurring irregular verbs.</w:t>
      </w:r>
    </w:p>
    <w:p w14:paraId="31E076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Effectively use adjectives and adverbs.</w:t>
      </w:r>
    </w:p>
    <w:p w14:paraId="0B2411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Produce, expand, and rearrange complete simple and compound sentences.</w:t>
      </w:r>
    </w:p>
    <w:p w14:paraId="01D31A57"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B.3.</w:t>
      </w:r>
      <w:r w:rsidRPr="005C0757">
        <w:rPr>
          <w:kern w:val="2"/>
        </w:rPr>
        <w:tab/>
        <w:t>…</w:t>
      </w:r>
    </w:p>
    <w:p w14:paraId="1AA61F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Generalize learned spelling patterns when writing words.</w:t>
      </w:r>
    </w:p>
    <w:p w14:paraId="7218E4F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Consult reference materials, when appropriate, to confirm or correct spellings.</w:t>
      </w:r>
    </w:p>
    <w:p w14:paraId="4013E6E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C.1.</w:t>
      </w:r>
      <w:r w:rsidRPr="005C0757">
        <w:rPr>
          <w:kern w:val="2"/>
        </w:rPr>
        <w:tab/>
        <w:t>…</w:t>
      </w:r>
    </w:p>
    <w:p w14:paraId="568D7D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reading and content.</w:t>
      </w:r>
    </w:p>
    <w:p w14:paraId="0D1BA00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sentence-level context to determine the meaning of a word or phrase.</w:t>
      </w:r>
    </w:p>
    <w:p w14:paraId="77D622B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knowledge of root words and affixes to determine the meaning of unfamiliar words in grade-level content.</w:t>
      </w:r>
    </w:p>
    <w:p w14:paraId="6CFFF8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Use a known root word to determine the meaning of an unknown word with the same root.</w:t>
      </w:r>
    </w:p>
    <w:p w14:paraId="32E049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knowledge of the meaning of individual words to predict the meaning of compound words.</w:t>
      </w:r>
    </w:p>
    <w:p w14:paraId="6183239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Consult reference materials, both print and digital, to determine or clarify the meaning of words and phrases.</w:t>
      </w:r>
    </w:p>
    <w:p w14:paraId="7EF8FF9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317141D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Use appropriate descriptive language to connect words to real-life experiences. </w:t>
      </w:r>
    </w:p>
    <w:p w14:paraId="60F842D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Distinguish shades of meaning among closely related verbs (e.g., toss, throw, hurl) and closely related adjectives (e.g., thin, slender, skinny, scrawny).</w:t>
      </w:r>
    </w:p>
    <w:p w14:paraId="2F298C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words and phrases acquired through conversations, reading, read-alouds, and responding to texts, including using adjectives and adverbs to provide descriptions.</w:t>
      </w:r>
    </w:p>
    <w:p w14:paraId="67F817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399269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156A32AB"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bookmarkEnd w:id="133"/>
      <w:r w:rsidRPr="005C0757">
        <w:rPr>
          <w:b/>
          <w:kern w:val="2"/>
        </w:rPr>
        <w:tab/>
      </w:r>
      <w:bookmarkEnd w:id="134"/>
      <w:r w:rsidRPr="005C0757">
        <w:rPr>
          <w:b/>
          <w:kern w:val="2"/>
        </w:rPr>
        <w:t>Grade 3</w:t>
      </w:r>
      <w:bookmarkEnd w:id="135"/>
    </w:p>
    <w:p w14:paraId="26268C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4" w:name="_Toc191363400"/>
      <w:bookmarkStart w:id="145" w:name="_Toc456693346"/>
      <w:bookmarkStart w:id="146" w:name="TOC_Chap8"/>
      <w:bookmarkStart w:id="147" w:name="_Toc191363404"/>
      <w:bookmarkStart w:id="148" w:name="_Toc456693352"/>
      <w:r w:rsidRPr="005C0757">
        <w:rPr>
          <w:b/>
          <w:kern w:val="2"/>
        </w:rPr>
        <w:t>§901.</w:t>
      </w:r>
      <w:r w:rsidRPr="005C0757">
        <w:rPr>
          <w:b/>
          <w:kern w:val="2"/>
        </w:rPr>
        <w:tab/>
      </w:r>
      <w:bookmarkEnd w:id="144"/>
      <w:r w:rsidRPr="005C0757">
        <w:rPr>
          <w:b/>
          <w:kern w:val="2"/>
        </w:rPr>
        <w:t>Reading Literature</w:t>
      </w:r>
      <w:bookmarkEnd w:id="145"/>
    </w:p>
    <w:p w14:paraId="2FE36EC7"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Refer explicitly to details and examples from a text by asking and responding to questions.</w:t>
      </w:r>
    </w:p>
    <w:p w14:paraId="431D9B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Recount stories, including fables, folktales, and myths from a variety of traditions; determine the central message, lesson, or moral and explain how it is conveyed through key details in the text.</w:t>
      </w:r>
    </w:p>
    <w:p w14:paraId="61E1EF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I.</w:t>
      </w:r>
      <w:r w:rsidRPr="005C0757">
        <w:rPr>
          <w:kern w:val="2"/>
        </w:rPr>
        <w:tab/>
        <w:t>…</w:t>
      </w:r>
    </w:p>
    <w:p w14:paraId="33AF23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0EA143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0F167A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9" w:name="_Toc191363401"/>
      <w:bookmarkStart w:id="150" w:name="_Toc456693347"/>
      <w:r w:rsidRPr="005C0757">
        <w:rPr>
          <w:b/>
          <w:kern w:val="2"/>
        </w:rPr>
        <w:t>§903.</w:t>
      </w:r>
      <w:r w:rsidRPr="005C0757">
        <w:rPr>
          <w:b/>
          <w:kern w:val="2"/>
        </w:rPr>
        <w:tab/>
      </w:r>
      <w:bookmarkEnd w:id="149"/>
      <w:r w:rsidRPr="005C0757">
        <w:rPr>
          <w:b/>
          <w:kern w:val="2"/>
        </w:rPr>
        <w:t>Reading Informational Text</w:t>
      </w:r>
      <w:bookmarkEnd w:id="150"/>
      <w:r w:rsidRPr="005C0757">
        <w:rPr>
          <w:b/>
          <w:kern w:val="2"/>
        </w:rPr>
        <w:t xml:space="preserve"> </w:t>
      </w:r>
    </w:p>
    <w:p w14:paraId="6C6AC3C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Refer explicitly to details and examples from a text by asking and responding to questions.</w:t>
      </w:r>
    </w:p>
    <w:p w14:paraId="56E6AF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F.</w:t>
      </w:r>
      <w:r w:rsidRPr="005C0757">
        <w:rPr>
          <w:kern w:val="2"/>
        </w:rPr>
        <w:tab/>
        <w:t>…</w:t>
      </w:r>
    </w:p>
    <w:p w14:paraId="6AF3DA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Use information gained from illustrations (e.g., maps, photographs) and the words in a text, both print and cursive, to demonstrate understanding of the text (e.g., where, when, why, and how key events occur).</w:t>
      </w:r>
    </w:p>
    <w:p w14:paraId="280087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376699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60CDE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66D2F6C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1" w:name="_Toc191363402"/>
      <w:bookmarkStart w:id="152" w:name="_Toc456693348"/>
      <w:r w:rsidRPr="005C0757">
        <w:rPr>
          <w:b/>
          <w:kern w:val="2"/>
        </w:rPr>
        <w:t>§905.</w:t>
      </w:r>
      <w:r w:rsidRPr="005C0757">
        <w:rPr>
          <w:b/>
          <w:kern w:val="2"/>
        </w:rPr>
        <w:tab/>
      </w:r>
      <w:bookmarkEnd w:id="151"/>
      <w:r w:rsidRPr="005C0757">
        <w:rPr>
          <w:b/>
          <w:kern w:val="2"/>
        </w:rPr>
        <w:t>Reading Foundations</w:t>
      </w:r>
      <w:bookmarkEnd w:id="152"/>
      <w:r w:rsidRPr="005C0757">
        <w:rPr>
          <w:b/>
          <w:kern w:val="2"/>
        </w:rPr>
        <w:t xml:space="preserve"> </w:t>
      </w:r>
    </w:p>
    <w:p w14:paraId="465342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words.</w:t>
      </w:r>
    </w:p>
    <w:p w14:paraId="0339B03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72A1F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words with common Greek and Latin roots and affixes.</w:t>
      </w:r>
    </w:p>
    <w:p w14:paraId="05FBAC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Decode and encode multisyllabic words with stressed and unstressed syllables.</w:t>
      </w:r>
    </w:p>
    <w:p w14:paraId="2319DF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32A5AA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texts with sufficient accuracy and fluency to support comprehension.</w:t>
      </w:r>
    </w:p>
    <w:p w14:paraId="1881A6B5"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Read with automaticity and appropriate prosody or expression.</w:t>
      </w:r>
    </w:p>
    <w:p w14:paraId="40E5237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context to confirm or self-correct word recognition and understanding, rereading as necessary.</w:t>
      </w:r>
    </w:p>
    <w:p w14:paraId="318EE23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Repealed.</w:t>
      </w:r>
    </w:p>
    <w:p w14:paraId="51899B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Demonstrate and apply handwriting skills. </w:t>
      </w:r>
    </w:p>
    <w:p w14:paraId="272F5FD6"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Write words and sentences legibly using correctly-formed manuscript letters with appropriate size and spacing.</w:t>
      </w:r>
    </w:p>
    <w:p w14:paraId="5F7C69E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Write complete words, thoughts, and sentences legibly in cursive leaving appropriate spaces between words.</w:t>
      </w:r>
    </w:p>
    <w:p w14:paraId="42F8E3D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Repealed.</w:t>
      </w:r>
    </w:p>
    <w:p w14:paraId="6148BB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E535F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1F94607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3" w:name="_Toc191363403"/>
      <w:bookmarkStart w:id="154" w:name="_Toc456693349"/>
      <w:r w:rsidRPr="005C0757">
        <w:rPr>
          <w:b/>
          <w:kern w:val="2"/>
        </w:rPr>
        <w:t>§907.</w:t>
      </w:r>
      <w:r w:rsidRPr="005C0757">
        <w:rPr>
          <w:b/>
          <w:kern w:val="2"/>
        </w:rPr>
        <w:tab/>
      </w:r>
      <w:bookmarkEnd w:id="153"/>
      <w:r w:rsidRPr="005C0757">
        <w:rPr>
          <w:b/>
          <w:kern w:val="2"/>
        </w:rPr>
        <w:t>Writing</w:t>
      </w:r>
      <w:bookmarkEnd w:id="154"/>
    </w:p>
    <w:p w14:paraId="1A458C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with reasons.</w:t>
      </w:r>
    </w:p>
    <w:p w14:paraId="79355B38"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Introduce the topic or text they are writing about, state an opinion, and organize related reasons together in paragraphs. </w:t>
      </w:r>
    </w:p>
    <w:p w14:paraId="0EF9596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0EE760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5D7A05B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Introduce a topic and group related information together in paragraphs; include illustrations when useful to aiding comprehension.</w:t>
      </w:r>
    </w:p>
    <w:p w14:paraId="2D395A5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0C4BFC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5A27360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Establish a situation and introduce a narrator and/or characters; organize the sequence of events logically.</w:t>
      </w:r>
    </w:p>
    <w:p w14:paraId="2D4FA0D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 xml:space="preserve">... </w:t>
      </w:r>
    </w:p>
    <w:p w14:paraId="62D99E0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temporal and/or transitional words and phrases to signal event order.</w:t>
      </w:r>
    </w:p>
    <w:p w14:paraId="5190A1E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Provide a clear conclusion.</w:t>
      </w:r>
    </w:p>
    <w:p w14:paraId="349EE9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Produce writing in which the development and organization are appropriate to the task and purpose.</w:t>
      </w:r>
    </w:p>
    <w:p w14:paraId="4F78D5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6992C0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builds knowledge about a topic.</w:t>
      </w:r>
    </w:p>
    <w:p w14:paraId="3DFE00BB"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H.</w:t>
      </w:r>
      <w:r w:rsidRPr="005C0757">
        <w:rPr>
          <w:kern w:val="2"/>
        </w:rPr>
        <w:tab/>
        <w:t>Use information from experiences and gather information from print and digital sources.</w:t>
      </w:r>
    </w:p>
    <w:p w14:paraId="546ED7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Take brief notes on sources.</w:t>
      </w:r>
    </w:p>
    <w:p w14:paraId="3B608E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Sort evidence into provided categories.</w:t>
      </w:r>
    </w:p>
    <w:p w14:paraId="023668B6"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I.</w:t>
      </w:r>
      <w:r w:rsidRPr="005C0757">
        <w:rPr>
          <w:kern w:val="2"/>
        </w:rPr>
        <w:tab/>
        <w:t xml:space="preserve">Develop flexibility in writing by routinely engaging in the production of shorter and longer pieces for a range of tasks, purposes, and audiences. </w:t>
      </w:r>
    </w:p>
    <w:p w14:paraId="7C5BB5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54A2A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695F70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5" w:name="_Toc456693350"/>
      <w:r w:rsidRPr="005C0757">
        <w:rPr>
          <w:b/>
          <w:kern w:val="2"/>
        </w:rPr>
        <w:t>§909.</w:t>
      </w:r>
      <w:r w:rsidRPr="005C0757">
        <w:rPr>
          <w:b/>
          <w:kern w:val="2"/>
        </w:rPr>
        <w:tab/>
        <w:t>Speaking and Listening</w:t>
      </w:r>
      <w:bookmarkEnd w:id="155"/>
    </w:p>
    <w:p w14:paraId="0D5A2A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57295F1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693163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Follow agreed-upon rules for discussions (e.g., gaining the floor in respectful ways, actively listening, speaking one at a time about the topics and texts under discussion).</w:t>
      </w:r>
    </w:p>
    <w:p w14:paraId="26B85D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09DC18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Explain their own ideas and understanding, considering the discussion.</w:t>
      </w:r>
    </w:p>
    <w:p w14:paraId="5BABE3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Determine the main ideas and supporting details of a text read aloud or information presented in various media and formats.</w:t>
      </w:r>
    </w:p>
    <w:p w14:paraId="6C3F49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information from a speaker, offering appropriate elaboration and detail.</w:t>
      </w:r>
    </w:p>
    <w:p w14:paraId="52FEE2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tell a story, or recount an experience with appropriate facts and relevant, descriptive details, speaking clearly at an understandable pace.</w:t>
      </w:r>
    </w:p>
    <w:p w14:paraId="173545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Create engaging multimedia recordings of stories or poems that demonstrate fluid reading at an understandable pace; add visual displays to emphasize or enhance certain facts or details.</w:t>
      </w:r>
    </w:p>
    <w:p w14:paraId="71BD1C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Speak in complete sentences when appropriate to the task, audience, and situation in order to provide requested detail or clarification.</w:t>
      </w:r>
    </w:p>
    <w:p w14:paraId="7EEF2A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82E87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42:1026 (July 2016), amended LR 52:1175 (July 2026).</w:t>
      </w:r>
    </w:p>
    <w:p w14:paraId="6C0971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6" w:name="_Toc456693351"/>
      <w:r w:rsidRPr="005C0757">
        <w:rPr>
          <w:b/>
          <w:kern w:val="2"/>
        </w:rPr>
        <w:t>§911.</w:t>
      </w:r>
      <w:r w:rsidRPr="005C0757">
        <w:rPr>
          <w:b/>
          <w:kern w:val="2"/>
        </w:rPr>
        <w:tab/>
        <w:t>Language</w:t>
      </w:r>
      <w:bookmarkEnd w:id="156"/>
    </w:p>
    <w:p w14:paraId="415FEE10"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183CA9F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regular and irregular plural nouns.</w:t>
      </w:r>
    </w:p>
    <w:p w14:paraId="6A512D8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abstract nouns.</w:t>
      </w:r>
    </w:p>
    <w:p w14:paraId="474BF10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regular and irregular verbs.</w:t>
      </w:r>
    </w:p>
    <w:p w14:paraId="476B60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the simple verb tenses.</w:t>
      </w:r>
    </w:p>
    <w:p w14:paraId="7D578F7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w:t>
      </w:r>
    </w:p>
    <w:p w14:paraId="2327FF3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comparative and superlative adjectives and adverbs, and choose between them depending on what is to be modified.</w:t>
      </w:r>
    </w:p>
    <w:p w14:paraId="50765D9C"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A.8. - B.4.</w:t>
      </w:r>
      <w:r w:rsidRPr="005C0757">
        <w:rPr>
          <w:rFonts w:eastAsia="Calibri"/>
          <w:kern w:val="2"/>
        </w:rPr>
        <w:tab/>
        <w:t>…</w:t>
      </w:r>
    </w:p>
    <w:p w14:paraId="67F1FC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Apply learned conventions when spelling words with regular and irregular spelling patterns and when adding suffixes to root words.</w:t>
      </w:r>
    </w:p>
    <w:p w14:paraId="497DB5C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Repealed.</w:t>
      </w:r>
    </w:p>
    <w:p w14:paraId="76B3357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Consult reference materials, when appropriate, to confirm or correct spellings.</w:t>
      </w:r>
    </w:p>
    <w:p w14:paraId="5416C31D"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C.2.</w:t>
      </w:r>
      <w:r w:rsidRPr="005C0757">
        <w:rPr>
          <w:kern w:val="2"/>
        </w:rPr>
        <w:tab/>
        <w:t>…</w:t>
      </w:r>
    </w:p>
    <w:p w14:paraId="084801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 and phrases based on grade-level texts.</w:t>
      </w:r>
    </w:p>
    <w:p w14:paraId="4D7D06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sentence-level context to determine the meaning of a word or phrase.</w:t>
      </w:r>
    </w:p>
    <w:p w14:paraId="506E6C2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knowledge of root words and affixes to determine the meaning of unfamiliar words in grade-level content.</w:t>
      </w:r>
    </w:p>
    <w:p w14:paraId="373916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Use a known root word to determine the meaning of an unknown word with the same root. </w:t>
      </w:r>
    </w:p>
    <w:p w14:paraId="241575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Consult reference materials, both print and digital, to determine or clarify the precise meaning of key words and phrases.</w:t>
      </w:r>
    </w:p>
    <w:p w14:paraId="663D0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4D3EE3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Distinguish the literal and nonliteral meanings of words and phrases in context.</w:t>
      </w:r>
    </w:p>
    <w:p w14:paraId="009E05F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appropriate vocabulary to connect words to real-life applications.</w:t>
      </w:r>
    </w:p>
    <w:p w14:paraId="4957E60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4C20090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conversational, general academic, and domain-specific words and phrases, including those that signal spatial and temporal relationships.</w:t>
      </w:r>
    </w:p>
    <w:p w14:paraId="04068A1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9EB56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42:1026 (July 2016), amended LR 52:1176 (July 2026).</w:t>
      </w:r>
    </w:p>
    <w:p w14:paraId="246A683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11.</w:t>
      </w:r>
      <w:bookmarkEnd w:id="146"/>
      <w:r w:rsidRPr="005C0757">
        <w:rPr>
          <w:b/>
          <w:kern w:val="2"/>
        </w:rPr>
        <w:tab/>
      </w:r>
      <w:bookmarkEnd w:id="147"/>
      <w:r w:rsidRPr="005C0757">
        <w:rPr>
          <w:b/>
          <w:kern w:val="2"/>
        </w:rPr>
        <w:t>Grade 4</w:t>
      </w:r>
      <w:bookmarkEnd w:id="148"/>
    </w:p>
    <w:p w14:paraId="212D1FF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7" w:name="_Toc191363405"/>
      <w:bookmarkStart w:id="158" w:name="_Toc456693353"/>
      <w:bookmarkStart w:id="159" w:name="_Toc191363409"/>
      <w:bookmarkStart w:id="160" w:name="TOC_Chap9"/>
      <w:bookmarkStart w:id="161" w:name="_Toc456693359"/>
      <w:r w:rsidRPr="005C0757">
        <w:rPr>
          <w:b/>
          <w:kern w:val="2"/>
        </w:rPr>
        <w:t>§1101.</w:t>
      </w:r>
      <w:r w:rsidRPr="005C0757">
        <w:rPr>
          <w:b/>
          <w:kern w:val="2"/>
        </w:rPr>
        <w:tab/>
      </w:r>
      <w:bookmarkEnd w:id="157"/>
      <w:r w:rsidRPr="005C0757">
        <w:rPr>
          <w:b/>
          <w:kern w:val="2"/>
        </w:rPr>
        <w:t>Reading Literature</w:t>
      </w:r>
      <w:bookmarkEnd w:id="158"/>
    </w:p>
    <w:p w14:paraId="5B2FDE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Refer to details and examples from a text when explaining what the text says and when drawing inferences.</w:t>
      </w:r>
    </w:p>
    <w:p w14:paraId="566E652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G.</w:t>
      </w:r>
      <w:r w:rsidRPr="005C0757">
        <w:rPr>
          <w:kern w:val="2"/>
        </w:rPr>
        <w:tab/>
        <w:t>…</w:t>
      </w:r>
    </w:p>
    <w:p w14:paraId="642BD8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how similar themes and topics are addressed (e.g., opposition of good and evil) and patterns of events (e.g., the quest) in stories, myths, and traditional literature from different traditions.</w:t>
      </w:r>
    </w:p>
    <w:p w14:paraId="0114AB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10F11A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C8C07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731A994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2" w:name="_Toc191363406"/>
      <w:bookmarkStart w:id="163" w:name="_Toc456693354"/>
      <w:r w:rsidRPr="005C0757">
        <w:rPr>
          <w:b/>
          <w:kern w:val="2"/>
        </w:rPr>
        <w:t>§1103.</w:t>
      </w:r>
      <w:r w:rsidRPr="005C0757">
        <w:rPr>
          <w:b/>
          <w:kern w:val="2"/>
        </w:rPr>
        <w:tab/>
      </w:r>
      <w:bookmarkEnd w:id="162"/>
      <w:r w:rsidRPr="005C0757">
        <w:rPr>
          <w:b/>
          <w:kern w:val="2"/>
        </w:rPr>
        <w:t>Reading Informational Text</w:t>
      </w:r>
      <w:bookmarkEnd w:id="163"/>
    </w:p>
    <w:p w14:paraId="5E7856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Refer to details and examples from a text when explaining what the text says and when drawing inferences.</w:t>
      </w:r>
    </w:p>
    <w:p w14:paraId="499E83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F.</w:t>
      </w:r>
      <w:r w:rsidRPr="005C0757">
        <w:rPr>
          <w:kern w:val="2"/>
        </w:rPr>
        <w:tab/>
        <w:t>…</w:t>
      </w:r>
    </w:p>
    <w:p w14:paraId="612772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Interpret information presented visually, orally, or quantitatively (e.g., in charts, graphs, diagrams, or timelines) and explain how the information contributes to an understanding of the text in which it appears.</w:t>
      </w:r>
    </w:p>
    <w:p w14:paraId="41534C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24"/>
        </w:rPr>
      </w:pPr>
      <w:r w:rsidRPr="005C0757">
        <w:rPr>
          <w:kern w:val="2"/>
        </w:rPr>
        <w:t>H. - J.</w:t>
      </w:r>
      <w:r w:rsidRPr="005C0757">
        <w:rPr>
          <w:kern w:val="2"/>
        </w:rPr>
        <w:tab/>
        <w:t>…</w:t>
      </w:r>
    </w:p>
    <w:p w14:paraId="33A177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46366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044E1A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4" w:name="_Toc191363407"/>
      <w:bookmarkStart w:id="165" w:name="_Toc456693355"/>
      <w:r w:rsidRPr="005C0757">
        <w:rPr>
          <w:b/>
          <w:kern w:val="2"/>
        </w:rPr>
        <w:t>§1105.</w:t>
      </w:r>
      <w:r w:rsidRPr="005C0757">
        <w:rPr>
          <w:b/>
          <w:kern w:val="2"/>
        </w:rPr>
        <w:tab/>
      </w:r>
      <w:bookmarkEnd w:id="164"/>
      <w:r w:rsidRPr="005C0757">
        <w:rPr>
          <w:b/>
          <w:kern w:val="2"/>
        </w:rPr>
        <w:t>Reading Foundations</w:t>
      </w:r>
      <w:bookmarkEnd w:id="165"/>
    </w:p>
    <w:p w14:paraId="4350C3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and encoding words.</w:t>
      </w:r>
    </w:p>
    <w:p w14:paraId="0C7AAA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combined knowledge of letter-sound correspondences, syllabication patterns, and morphology (e.g., roots and affixes) to read, decode, and encode accurately unfamiliar multisyllabic words in context and out of context.</w:t>
      </w:r>
    </w:p>
    <w:p w14:paraId="58EFC7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texts with sufficient accuracy and fluency to support comprehension.</w:t>
      </w:r>
    </w:p>
    <w:p w14:paraId="01D51A0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675527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48D893D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37ABAC9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Demonstrate and apply handwriting skills.</w:t>
      </w:r>
    </w:p>
    <w:p w14:paraId="5009EE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words and sentences legibly using correctly-formed manuscript letters with appropriate size and spacing.</w:t>
      </w:r>
    </w:p>
    <w:p w14:paraId="280631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complete words, thoughts, and sentences legibly in cursive leaving appropriate spaces between words.</w:t>
      </w:r>
    </w:p>
    <w:p w14:paraId="10944F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4B63B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7E02EF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6" w:name="_Toc191363408"/>
      <w:bookmarkStart w:id="167" w:name="_Toc456693356"/>
      <w:r w:rsidRPr="005C0757">
        <w:rPr>
          <w:b/>
          <w:kern w:val="2"/>
        </w:rPr>
        <w:t>§1107.</w:t>
      </w:r>
      <w:r w:rsidRPr="005C0757">
        <w:rPr>
          <w:b/>
          <w:kern w:val="2"/>
        </w:rPr>
        <w:tab/>
      </w:r>
      <w:bookmarkEnd w:id="166"/>
      <w:r w:rsidRPr="005C0757">
        <w:rPr>
          <w:b/>
          <w:kern w:val="2"/>
        </w:rPr>
        <w:t>Writing</w:t>
      </w:r>
      <w:bookmarkEnd w:id="167"/>
    </w:p>
    <w:p w14:paraId="519E92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with reasons and information.</w:t>
      </w:r>
    </w:p>
    <w:p w14:paraId="4B6DBE1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Introduce a topic or text clearly, state an opinion, and organize related reasons together in paragraphs.</w:t>
      </w:r>
    </w:p>
    <w:p w14:paraId="4C22E1A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7138C2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297E1CC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1.</w:t>
      </w:r>
      <w:r w:rsidRPr="005C0757">
        <w:rPr>
          <w:rFonts w:eastAsia="Calibri"/>
          <w:kern w:val="2"/>
        </w:rPr>
        <w:tab/>
        <w:t>...</w:t>
      </w:r>
    </w:p>
    <w:p w14:paraId="6621DA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facts and definitions including concrete details, quotations, or other information and examples related to the topic.</w:t>
      </w:r>
    </w:p>
    <w:p w14:paraId="3BD6972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27143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3E2916E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Orient the reader by establishing a situation and introducing a narrator and/or characters; organize the sequence of events logically. </w:t>
      </w:r>
    </w:p>
    <w:p w14:paraId="4960E5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C.2. - F.</w:t>
      </w:r>
      <w:r w:rsidRPr="005C0757">
        <w:rPr>
          <w:rFonts w:eastAsia="Calibri"/>
          <w:kern w:val="2"/>
        </w:rPr>
        <w:tab/>
        <w:t>…</w:t>
      </w:r>
    </w:p>
    <w:p w14:paraId="2547A4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builds knowledge through investigation of different aspects of a topic.</w:t>
      </w:r>
    </w:p>
    <w:p w14:paraId="4886B9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Use relevant information from experiences and gather relevant information from print and digital sources.</w:t>
      </w:r>
    </w:p>
    <w:p w14:paraId="738746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Take notes and categorize information.</w:t>
      </w:r>
    </w:p>
    <w:p w14:paraId="279955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 a list of sources.</w:t>
      </w:r>
    </w:p>
    <w:p w14:paraId="406456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6455EDE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4F943B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04C686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F2E5F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52:1176 (July 2026).</w:t>
      </w:r>
    </w:p>
    <w:p w14:paraId="410659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8" w:name="_Toc456693357"/>
      <w:r w:rsidRPr="005C0757">
        <w:rPr>
          <w:b/>
          <w:kern w:val="2"/>
        </w:rPr>
        <w:t>§1109.</w:t>
      </w:r>
      <w:r w:rsidRPr="005C0757">
        <w:rPr>
          <w:b/>
          <w:kern w:val="2"/>
        </w:rPr>
        <w:tab/>
        <w:t>Speaking and Listening</w:t>
      </w:r>
      <w:bookmarkEnd w:id="168"/>
    </w:p>
    <w:p w14:paraId="2BA286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151410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- 4.</w:t>
      </w:r>
      <w:r w:rsidRPr="005C0757">
        <w:rPr>
          <w:rFonts w:eastAsia="Calibri"/>
          <w:kern w:val="2"/>
        </w:rPr>
        <w:tab/>
        <w:t>…</w:t>
      </w:r>
    </w:p>
    <w:p w14:paraId="3DD19C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Paraphrase portions of a text read aloud or information presented in various media and formats.</w:t>
      </w:r>
    </w:p>
    <w:p w14:paraId="2D5BEC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3A8D8F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tell a story, or recount an experience in an organized manner, using appropriate facts and relevant, descriptive details to support main ideas or themes; speak clearly at an understandable pace.</w:t>
      </w:r>
    </w:p>
    <w:p w14:paraId="63CE704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Enhance the development of main ideas or themes of presentations by incorporating multimedia elements, including recordings and visual displays.</w:t>
      </w:r>
    </w:p>
    <w:p w14:paraId="01B68B7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Differentiate between contexts that call for formal English (e.g., presenting ideas) and situations where informal discourse is appropriate (e.g., small-group discussion); use formal English when appropriate to the task, audience, and situation.</w:t>
      </w:r>
    </w:p>
    <w:p w14:paraId="53104F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3CADA2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52:1177 (July 2026).</w:t>
      </w:r>
    </w:p>
    <w:p w14:paraId="082104A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9" w:name="_Toc456693358"/>
      <w:r w:rsidRPr="005C0757">
        <w:rPr>
          <w:b/>
          <w:kern w:val="2"/>
        </w:rPr>
        <w:t>§1111.</w:t>
      </w:r>
      <w:r w:rsidRPr="005C0757">
        <w:rPr>
          <w:b/>
          <w:kern w:val="2"/>
        </w:rPr>
        <w:tab/>
        <w:t>Language</w:t>
      </w:r>
      <w:bookmarkEnd w:id="169"/>
    </w:p>
    <w:p w14:paraId="75BB80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35335F4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relative pronouns and relative adverbs.</w:t>
      </w:r>
    </w:p>
    <w:p w14:paraId="0EDB0CC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progressive verb tenses.</w:t>
      </w:r>
    </w:p>
    <w:p w14:paraId="0485C39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modal auxiliary verbs to convey various conditions.</w:t>
      </w:r>
    </w:p>
    <w:p w14:paraId="1AACA85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Order adjectives within sentences according to conventional patterns.</w:t>
      </w:r>
    </w:p>
    <w:p w14:paraId="6CC38F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prepositional phrases.</w:t>
      </w:r>
    </w:p>
    <w:p w14:paraId="25694AB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Use complete sentences, avoiding the use of fragments and run-ons.</w:t>
      </w:r>
    </w:p>
    <w:p w14:paraId="5364D9E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frequently confused words correctly (e.g., to, too, two; there, their).</w:t>
      </w:r>
    </w:p>
    <w:p w14:paraId="5F0830F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C.2.</w:t>
      </w:r>
      <w:r w:rsidRPr="005C0757">
        <w:rPr>
          <w:kern w:val="2"/>
        </w:rPr>
        <w:tab/>
        <w:t>…</w:t>
      </w:r>
    </w:p>
    <w:p w14:paraId="584B102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Differentiate between contexts that call for formal English and situations where informal discourse is appropriate.</w:t>
      </w:r>
    </w:p>
    <w:p w14:paraId="52B695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419C10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 xml:space="preserve">Use context to determine the meaning of a word or phrase. </w:t>
      </w:r>
    </w:p>
    <w:p w14:paraId="1B24E9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and Latin affixes and roots to determine the meaning of a word.</w:t>
      </w:r>
    </w:p>
    <w:p w14:paraId="7212865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reference materials, both print and digital, to find the pronunciation and determine or clarify the precise meaning of key words and phrases.</w:t>
      </w:r>
    </w:p>
    <w:p w14:paraId="4BB7AD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6096BC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Explain the meaning of simple similes and metaphors in context.</w:t>
      </w:r>
    </w:p>
    <w:p w14:paraId="11DD732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explain the meaning of common idioms, adages, and proverbs.</w:t>
      </w:r>
    </w:p>
    <w:p w14:paraId="77987EC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30458F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including those that signal precise actions, emotions, or states of being and relate to a particular topic.</w:t>
      </w:r>
    </w:p>
    <w:p w14:paraId="77A047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AE0CD1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52:1177 (July 2026).</w:t>
      </w:r>
    </w:p>
    <w:p w14:paraId="7D295ABF"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bookmarkEnd w:id="159"/>
      <w:bookmarkEnd w:id="160"/>
      <w:r w:rsidRPr="005C0757">
        <w:rPr>
          <w:b/>
          <w:kern w:val="2"/>
        </w:rPr>
        <w:tab/>
        <w:t>Grade 5</w:t>
      </w:r>
      <w:bookmarkEnd w:id="161"/>
    </w:p>
    <w:p w14:paraId="368B5EB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0" w:name="_Toc191363410"/>
      <w:bookmarkStart w:id="171" w:name="_Toc456693360"/>
      <w:bookmarkStart w:id="172" w:name="_Toc191363415"/>
      <w:bookmarkStart w:id="173" w:name="_Toc456693367"/>
      <w:r w:rsidRPr="005C0757">
        <w:rPr>
          <w:b/>
          <w:kern w:val="2"/>
        </w:rPr>
        <w:t>§1301.</w:t>
      </w:r>
      <w:r w:rsidRPr="005C0757">
        <w:rPr>
          <w:b/>
          <w:kern w:val="2"/>
        </w:rPr>
        <w:tab/>
      </w:r>
      <w:bookmarkEnd w:id="170"/>
      <w:r w:rsidRPr="005C0757">
        <w:rPr>
          <w:b/>
          <w:kern w:val="2"/>
        </w:rPr>
        <w:t>Reading Literature</w:t>
      </w:r>
      <w:bookmarkEnd w:id="171"/>
    </w:p>
    <w:p w14:paraId="1BBCE9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evidence from a text when explaining what the text says explicitly and when drawing inferences.</w:t>
      </w:r>
    </w:p>
    <w:p w14:paraId="39453A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2FD072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and contrast two or more characters, settings, or events in a story or drama, drawing on specific details in the text.</w:t>
      </w:r>
    </w:p>
    <w:p w14:paraId="6AD185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G.</w:t>
      </w:r>
      <w:r w:rsidRPr="005C0757">
        <w:rPr>
          <w:kern w:val="2"/>
        </w:rPr>
        <w:tab/>
        <w:t>…</w:t>
      </w:r>
    </w:p>
    <w:p w14:paraId="030CCD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stories in the same genre on their approaches to similar themes and topics.</w:t>
      </w:r>
    </w:p>
    <w:p w14:paraId="1D2790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11EF0D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AE66D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42:1029 (July 2016), amended LR 52:1177 (July 2026).</w:t>
      </w:r>
    </w:p>
    <w:p w14:paraId="150D2EB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4" w:name="_Toc191363411"/>
      <w:bookmarkStart w:id="175" w:name="_Toc456693361"/>
      <w:r w:rsidRPr="005C0757">
        <w:rPr>
          <w:b/>
          <w:kern w:val="2"/>
        </w:rPr>
        <w:t>§1303.</w:t>
      </w:r>
      <w:r w:rsidRPr="005C0757">
        <w:rPr>
          <w:b/>
          <w:kern w:val="2"/>
        </w:rPr>
        <w:tab/>
      </w:r>
      <w:bookmarkEnd w:id="174"/>
      <w:r w:rsidRPr="005C0757">
        <w:rPr>
          <w:b/>
          <w:kern w:val="2"/>
        </w:rPr>
        <w:t>Reading Informational Text</w:t>
      </w:r>
      <w:bookmarkEnd w:id="175"/>
    </w:p>
    <w:p w14:paraId="35C55B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evidence from a text when explaining what the text says explicitly and when drawing inferences from the text.</w:t>
      </w:r>
    </w:p>
    <w:p w14:paraId="6F57DC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J.</w:t>
      </w:r>
      <w:r w:rsidRPr="005C0757">
        <w:rPr>
          <w:kern w:val="2"/>
        </w:rPr>
        <w:tab/>
        <w:t>…</w:t>
      </w:r>
    </w:p>
    <w:p w14:paraId="18C0F3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D5536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42:1029 (July 2016), amended LR 52:1177 (July 2026).</w:t>
      </w:r>
    </w:p>
    <w:p w14:paraId="090FBD2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6" w:name="_Toc191363412"/>
      <w:bookmarkStart w:id="177" w:name="_Toc456693362"/>
      <w:r w:rsidRPr="005C0757">
        <w:rPr>
          <w:b/>
          <w:kern w:val="2"/>
        </w:rPr>
        <w:lastRenderedPageBreak/>
        <w:t>§1305.</w:t>
      </w:r>
      <w:r w:rsidRPr="005C0757">
        <w:rPr>
          <w:b/>
          <w:kern w:val="2"/>
        </w:rPr>
        <w:tab/>
      </w:r>
      <w:bookmarkEnd w:id="176"/>
      <w:r w:rsidRPr="005C0757">
        <w:rPr>
          <w:b/>
          <w:kern w:val="2"/>
        </w:rPr>
        <w:t>Reading Foundations</w:t>
      </w:r>
      <w:bookmarkEnd w:id="177"/>
    </w:p>
    <w:p w14:paraId="3BD82A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and encoding words.</w:t>
      </w:r>
    </w:p>
    <w:p w14:paraId="6EE740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combined knowledge of all letter-sound correspondences, syllabication patterns, and morphology (e.g., roots and affixes) to read, decode, and encode unfamiliar multisyllabic words in context and out of context.</w:t>
      </w:r>
    </w:p>
    <w:p w14:paraId="38B3461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Read grade-level texts with sufficient accuracy and fluency to support comprehension.</w:t>
      </w:r>
    </w:p>
    <w:p w14:paraId="50942F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5FF7D0D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411342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1ADEF7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Demonstrate and apply both manuscript and cursive handwriting skills.</w:t>
      </w:r>
    </w:p>
    <w:p w14:paraId="76D7BD9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D9212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77D0B9D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8" w:name="_Toc191363413"/>
      <w:bookmarkStart w:id="179" w:name="_Toc456693363"/>
      <w:r w:rsidRPr="005C0757">
        <w:rPr>
          <w:b/>
          <w:kern w:val="2"/>
        </w:rPr>
        <w:t>§1307.</w:t>
      </w:r>
      <w:r w:rsidRPr="005C0757">
        <w:rPr>
          <w:b/>
          <w:kern w:val="2"/>
        </w:rPr>
        <w:tab/>
      </w:r>
      <w:bookmarkEnd w:id="178"/>
      <w:r w:rsidRPr="005C0757">
        <w:rPr>
          <w:b/>
          <w:kern w:val="2"/>
        </w:rPr>
        <w:t>Writing</w:t>
      </w:r>
      <w:bookmarkEnd w:id="179"/>
    </w:p>
    <w:p w14:paraId="1D76575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or claim with reasons and information.</w:t>
      </w:r>
    </w:p>
    <w:p w14:paraId="60020769"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or text clearly, states an opinion, and introduces an organizational structure that logically groups related ideas and information.</w:t>
      </w:r>
    </w:p>
    <w:p w14:paraId="48E340A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51351E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7DE076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provide a general observation and focus, and group related information logically.</w:t>
      </w:r>
    </w:p>
    <w:p w14:paraId="272E464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facts and definition, concrete details, quotations, or other information and/or examples related to the topic.</w:t>
      </w:r>
    </w:p>
    <w:p w14:paraId="354B7D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2C1DFB9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Include formatting (e.g., headings, illustration, and multimedia when useful to aiding comprehension).</w:t>
      </w:r>
    </w:p>
    <w:p w14:paraId="1549EC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4FF2B0C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Orient the reader by establishing a situation and introducing a narrator and/or characters; organize the sequence of events logically.</w:t>
      </w:r>
    </w:p>
    <w:p w14:paraId="2C73AEC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6D042F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the narrated experiences or events.</w:t>
      </w:r>
    </w:p>
    <w:p w14:paraId="54A7D7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F.</w:t>
      </w:r>
      <w:r w:rsidRPr="005C0757">
        <w:rPr>
          <w:kern w:val="2"/>
        </w:rPr>
        <w:tab/>
        <w:t>…</w:t>
      </w:r>
    </w:p>
    <w:p w14:paraId="461455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uses several sources to build knowledge through investigation of different aspects of a topic.</w:t>
      </w:r>
    </w:p>
    <w:p w14:paraId="1533235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Use relevant information from experiences and gather relevant information from print and digital sources.</w:t>
      </w:r>
    </w:p>
    <w:p w14:paraId="65DFEA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or paraphrase information in notes and finished work.</w:t>
      </w:r>
    </w:p>
    <w:p w14:paraId="5A3E4E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 a list of sources.</w:t>
      </w:r>
    </w:p>
    <w:p w14:paraId="235465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standards.</w:t>
      </w:r>
    </w:p>
    <w:p w14:paraId="77BA29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column"/>
      </w:r>
      <w:r w:rsidRPr="005C0757">
        <w:rPr>
          <w:rFonts w:eastAsia="Calibri"/>
          <w:kern w:val="2"/>
        </w:rPr>
        <w:t>1. - 2.</w:t>
      </w:r>
      <w:r w:rsidRPr="005C0757">
        <w:rPr>
          <w:rFonts w:eastAsia="Calibri"/>
          <w:kern w:val="2"/>
        </w:rPr>
        <w:tab/>
        <w:t>Repealed.</w:t>
      </w:r>
    </w:p>
    <w:p w14:paraId="3BCB1F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7A7DD4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84742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70DB8E5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0" w:name="_Toc456693364"/>
      <w:r w:rsidRPr="005C0757">
        <w:rPr>
          <w:b/>
          <w:kern w:val="2"/>
        </w:rPr>
        <w:t>§1309.</w:t>
      </w:r>
      <w:r w:rsidRPr="005C0757">
        <w:rPr>
          <w:b/>
          <w:kern w:val="2"/>
        </w:rPr>
        <w:tab/>
        <w:t>Speaking and Listening</w:t>
      </w:r>
      <w:bookmarkEnd w:id="180"/>
    </w:p>
    <w:p w14:paraId="31F16D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15FC574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- 3.</w:t>
      </w:r>
      <w:r w:rsidRPr="005C0757">
        <w:rPr>
          <w:rFonts w:eastAsia="Calibri"/>
          <w:kern w:val="2"/>
        </w:rPr>
        <w:tab/>
        <w:t>…</w:t>
      </w:r>
    </w:p>
    <w:p w14:paraId="0CAD333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Review the key ideas expressed and draw conclusions considering the information and knowledge gained from the discussions.</w:t>
      </w:r>
    </w:p>
    <w:p w14:paraId="6B9342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a written text read aloud or information presented in various media and formats.</w:t>
      </w:r>
    </w:p>
    <w:p w14:paraId="0B6F55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49267E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or present an opinion, sequencing ideas logically and using appropriate facts and relevant, descriptive details to support main ideas or themes; speak clearly at an understandable pace.</w:t>
      </w:r>
    </w:p>
    <w:p w14:paraId="64D940F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Enhance the development of main ideas or themes of presentations by including multimedia components.</w:t>
      </w:r>
      <w:r w:rsidRPr="005C0757">
        <w:rPr>
          <w:strike/>
          <w:kern w:val="2"/>
        </w:rPr>
        <w:t xml:space="preserve"> </w:t>
      </w:r>
    </w:p>
    <w:p w14:paraId="7D9D82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Adapt speech to a variety of contexts and tasks, using formal English when appropriate to the task, audience, and situation.</w:t>
      </w:r>
    </w:p>
    <w:p w14:paraId="1EAE86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879FC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6AD49C8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1" w:name="_Toc456693365"/>
      <w:r w:rsidRPr="005C0757">
        <w:rPr>
          <w:b/>
          <w:kern w:val="2"/>
        </w:rPr>
        <w:t>§1311.</w:t>
      </w:r>
      <w:r w:rsidRPr="005C0757">
        <w:rPr>
          <w:b/>
          <w:kern w:val="2"/>
        </w:rPr>
        <w:tab/>
        <w:t>Language</w:t>
      </w:r>
      <w:bookmarkEnd w:id="181"/>
    </w:p>
    <w:p w14:paraId="798618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2868988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Explain the function of conjunctions, prepositions, and interjections and their function in particular sentences.</w:t>
      </w:r>
    </w:p>
    <w:p w14:paraId="4FB0AC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perfect verb tenses.</w:t>
      </w:r>
    </w:p>
    <w:p w14:paraId="47D0670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210CBD07"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 xml:space="preserve">Maintain consistent and logical verb choices, avoiding improper shifts in verb tense. </w:t>
      </w:r>
    </w:p>
    <w:p w14:paraId="00BC6E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correlative conjunctions.</w:t>
      </w:r>
    </w:p>
    <w:p w14:paraId="57E1CD4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B.2.</w:t>
      </w:r>
      <w:r w:rsidRPr="005C0757">
        <w:rPr>
          <w:kern w:val="2"/>
        </w:rPr>
        <w:tab/>
        <w:t>…</w:t>
      </w:r>
    </w:p>
    <w:p w14:paraId="0C8E110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a comma to set off the words yes and no, to set off a tag question from the rest of the sentence, and to indicate direct address.</w:t>
      </w:r>
    </w:p>
    <w:p w14:paraId="41307A8F"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B.4. - C.2.</w:t>
      </w:r>
      <w:r w:rsidRPr="005C0757">
        <w:rPr>
          <w:rFonts w:eastAsia="Calibri"/>
          <w:kern w:val="2"/>
        </w:rPr>
        <w:tab/>
        <w:t>…</w:t>
      </w:r>
    </w:p>
    <w:p w14:paraId="7BDA9630"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0BC0B24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7A8393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and Latin affixes and roots as clues to the meaning of a word.</w:t>
      </w:r>
    </w:p>
    <w:p w14:paraId="24CCC28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reference materials, both print and digital, to find the pronunciation and determine or clarify the precise meaning of key words and phrases.</w:t>
      </w:r>
    </w:p>
    <w:p w14:paraId="5E5094D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E. - E.1.</w:t>
      </w:r>
      <w:r w:rsidRPr="005C0757">
        <w:rPr>
          <w:kern w:val="2"/>
        </w:rPr>
        <w:tab/>
        <w:t>…</w:t>
      </w:r>
    </w:p>
    <w:p w14:paraId="546A81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interpret the meaning of common idioms, adages, and proverbs.</w:t>
      </w:r>
    </w:p>
    <w:p w14:paraId="14FCA81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Use the relationship between particular words (e.g., synonyms, antonyms, homographs) to better understand each of the meanings.</w:t>
      </w:r>
    </w:p>
    <w:p w14:paraId="3BC8DA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23820537"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F.</w:t>
      </w:r>
      <w:r w:rsidRPr="005C0757">
        <w:rPr>
          <w:kern w:val="2"/>
        </w:rPr>
        <w:tab/>
        <w:t>Acquire and accurately use grade-appropriate general academic and domain-specific words and phrases, including those that signal contrast, addition, and other logical relationships (e.g., however, although, nevertheless, similarly, moreover, in addition).</w:t>
      </w:r>
    </w:p>
    <w:p w14:paraId="4E0EE52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C79B8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42:1031 (July 2016), amended LR 52:1178 (July 2026).</w:t>
      </w:r>
    </w:p>
    <w:p w14:paraId="54A01F1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82" w:name="TOC_Chap10"/>
      <w:bookmarkStart w:id="183" w:name="_Toc191363414"/>
      <w:bookmarkStart w:id="184" w:name="_Toc456693366"/>
      <w:r w:rsidRPr="005C0757">
        <w:rPr>
          <w:b/>
          <w:kern w:val="2"/>
        </w:rPr>
        <w:t>Chapter 15.</w:t>
      </w:r>
      <w:bookmarkStart w:id="185" w:name="TOCT_Chap10"/>
      <w:bookmarkEnd w:id="182"/>
      <w:r w:rsidRPr="005C0757">
        <w:rPr>
          <w:b/>
          <w:kern w:val="2"/>
        </w:rPr>
        <w:tab/>
        <w:t xml:space="preserve">Grade </w:t>
      </w:r>
      <w:bookmarkEnd w:id="183"/>
      <w:bookmarkEnd w:id="185"/>
      <w:r w:rsidRPr="005C0757">
        <w:rPr>
          <w:b/>
          <w:kern w:val="2"/>
        </w:rPr>
        <w:t>6</w:t>
      </w:r>
      <w:bookmarkEnd w:id="184"/>
    </w:p>
    <w:p w14:paraId="1DD67DC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6" w:name="TOC_Chap16"/>
      <w:bookmarkStart w:id="187" w:name="_Toc191363428"/>
      <w:bookmarkStart w:id="188" w:name="_Toc456693372"/>
      <w:bookmarkEnd w:id="172"/>
      <w:bookmarkEnd w:id="173"/>
      <w:r w:rsidRPr="005C0757">
        <w:rPr>
          <w:b/>
          <w:kern w:val="2"/>
        </w:rPr>
        <w:t>§1501.</w:t>
      </w:r>
      <w:r w:rsidRPr="005C0757">
        <w:rPr>
          <w:b/>
          <w:kern w:val="2"/>
        </w:rPr>
        <w:tab/>
        <w:t>Reading Literature</w:t>
      </w:r>
    </w:p>
    <w:p w14:paraId="48A3A7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textual evidence that strongly supports analysis of what the text says explicitly as well as inferences drawn from the text; quote from texts accurately.</w:t>
      </w:r>
    </w:p>
    <w:p w14:paraId="494CE9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theme or central idea of a text and how it is conveyed through particular details; provide an objective summary.</w:t>
      </w:r>
    </w:p>
    <w:p w14:paraId="26939D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Describe how a particular story or drama’s plot unfolds in a series of episodes as well as how the characters respond or change.</w:t>
      </w:r>
    </w:p>
    <w:p w14:paraId="0801FB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G.</w:t>
      </w:r>
      <w:r w:rsidRPr="005C0757">
        <w:rPr>
          <w:kern w:val="2"/>
        </w:rPr>
        <w:tab/>
        <w:t>…</w:t>
      </w:r>
    </w:p>
    <w:p w14:paraId="4F1664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Explain how an author develops the point of view of the narrator or speaker in a text.</w:t>
      </w:r>
    </w:p>
    <w:p w14:paraId="29168F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By the end of the year, read and comprehend literature, including stories, dramas, and poems, in the grades 6-8 text complexity band proficiently, with scaffolding as needed at the high end of the range.</w:t>
      </w:r>
    </w:p>
    <w:p w14:paraId="619C15A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BF81F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42:1031 (July 2016), amended LR 52:1179 (July 2026).</w:t>
      </w:r>
    </w:p>
    <w:p w14:paraId="38D019C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9" w:name="_Toc191363416"/>
      <w:bookmarkStart w:id="190" w:name="_Toc456693368"/>
      <w:r w:rsidRPr="005C0757">
        <w:rPr>
          <w:b/>
          <w:kern w:val="2"/>
        </w:rPr>
        <w:t>§1503.</w:t>
      </w:r>
      <w:r w:rsidRPr="005C0757">
        <w:rPr>
          <w:b/>
          <w:kern w:val="2"/>
        </w:rPr>
        <w:tab/>
      </w:r>
      <w:bookmarkEnd w:id="189"/>
      <w:r w:rsidRPr="005C0757">
        <w:rPr>
          <w:b/>
          <w:kern w:val="2"/>
        </w:rPr>
        <w:t>Reading Informational Text</w:t>
      </w:r>
      <w:bookmarkEnd w:id="190"/>
    </w:p>
    <w:p w14:paraId="227A7F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textual evidence that strongly supports analysis of what the text says explicitly as well as inferences drawn from the text; quote from texts accurately.</w:t>
      </w:r>
    </w:p>
    <w:p w14:paraId="50897D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central idea of a text and how it is conveyed through particular details; provide an objective summary of the text.</w:t>
      </w:r>
    </w:p>
    <w:p w14:paraId="45AA683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in detail how a key individual, event, or idea is introduced, illustrated, and elaborated in a text.</w:t>
      </w:r>
    </w:p>
    <w:p w14:paraId="356C35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a text, including figurative, connotative, and technical meanings; analyze the impact of a specific word choice on meaning and tone.</w:t>
      </w:r>
    </w:p>
    <w:p w14:paraId="134D92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J.</w:t>
      </w:r>
      <w:r w:rsidRPr="005C0757">
        <w:rPr>
          <w:kern w:val="2"/>
        </w:rPr>
        <w:tab/>
        <w:t>…</w:t>
      </w:r>
    </w:p>
    <w:p w14:paraId="220A21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9AB8D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42:1032 (July 2016), amended LR 52:1179 (July 2026).</w:t>
      </w:r>
    </w:p>
    <w:p w14:paraId="456C496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1" w:name="_Toc191363417"/>
      <w:bookmarkStart w:id="192" w:name="_Toc456693369"/>
      <w:r w:rsidRPr="005C0757">
        <w:rPr>
          <w:b/>
          <w:kern w:val="2"/>
        </w:rPr>
        <w:t>§1505.</w:t>
      </w:r>
      <w:r w:rsidRPr="005C0757">
        <w:rPr>
          <w:b/>
          <w:kern w:val="2"/>
        </w:rPr>
        <w:tab/>
      </w:r>
      <w:bookmarkEnd w:id="191"/>
      <w:r w:rsidRPr="005C0757">
        <w:rPr>
          <w:b/>
          <w:kern w:val="2"/>
        </w:rPr>
        <w:t>Writing</w:t>
      </w:r>
      <w:bookmarkEnd w:id="192"/>
    </w:p>
    <w:p w14:paraId="664954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263124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and establishes a structure that clearly organizes the supporting reasons and evidence.</w:t>
      </w:r>
    </w:p>
    <w:p w14:paraId="464ECD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clear reasons and relevant evidence from credible sources, demonstrating an understanding of the topic or text.</w:t>
      </w:r>
    </w:p>
    <w:p w14:paraId="5822FD6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516178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2352ACD3"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35BCE0D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2A0B395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the information or explanation presented.</w:t>
      </w:r>
    </w:p>
    <w:p w14:paraId="0BA32A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Organize ideas, concepts, and information, using strategies such as definition, classification, comparison/contrast, and cause/effect; include formatting (e.g., headings), graphics (e.g., charts, tables), and multimedia when useful to aid comprehension.</w:t>
      </w:r>
    </w:p>
    <w:p w14:paraId="0DA05C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5C1A30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introducing a narrator and/or characters; organize the sequence of events logically.</w:t>
      </w:r>
    </w:p>
    <w:p w14:paraId="73D25C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and description, to develop experiences, events, and/or characters.</w:t>
      </w:r>
    </w:p>
    <w:p w14:paraId="6826A01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2CD823F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the narrated experiences or events.</w:t>
      </w:r>
    </w:p>
    <w:p w14:paraId="7AE888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F.</w:t>
      </w:r>
      <w:r w:rsidRPr="005C0757">
        <w:rPr>
          <w:kern w:val="2"/>
        </w:rPr>
        <w:tab/>
        <w:t>…</w:t>
      </w:r>
    </w:p>
    <w:p w14:paraId="45C9AB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refocusing the inquiry when appropriate.</w:t>
      </w:r>
    </w:p>
    <w:p w14:paraId="64C665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2A24A1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5A5B4F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7C00F46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4BAE29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7367ED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75187ED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47C60E3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141D0C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98122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42:1032 (July 2016), amended LR 52:1179 (July 2026).</w:t>
      </w:r>
    </w:p>
    <w:p w14:paraId="2A058B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3" w:name="_Toc191363418"/>
      <w:bookmarkStart w:id="194" w:name="_Toc456693370"/>
      <w:r w:rsidRPr="005C0757">
        <w:rPr>
          <w:b/>
          <w:kern w:val="2"/>
        </w:rPr>
        <w:t>§1507.</w:t>
      </w:r>
      <w:r w:rsidRPr="005C0757">
        <w:rPr>
          <w:b/>
          <w:kern w:val="2"/>
        </w:rPr>
        <w:tab/>
      </w:r>
      <w:bookmarkEnd w:id="193"/>
      <w:r w:rsidRPr="005C0757">
        <w:rPr>
          <w:b/>
          <w:kern w:val="2"/>
        </w:rPr>
        <w:t>Speaking and Listening</w:t>
      </w:r>
      <w:bookmarkEnd w:id="194"/>
    </w:p>
    <w:p w14:paraId="31C08C2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on grade-level topics, texts, and issues, building on others’ ideas and expressing their own clearly.</w:t>
      </w:r>
    </w:p>
    <w:p w14:paraId="42CCDF4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studied required material; explicitly draw on that preparation by referring to relevant evidence on the topic, text, or issue to probe and reflect on ideas under discussion.</w:t>
      </w:r>
    </w:p>
    <w:p w14:paraId="489E61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page"/>
      </w:r>
    </w:p>
    <w:p w14:paraId="7F21ED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2. - 4.</w:t>
      </w:r>
      <w:r w:rsidRPr="005C0757">
        <w:rPr>
          <w:rFonts w:eastAsia="Calibri"/>
          <w:kern w:val="2"/>
        </w:rPr>
        <w:tab/>
        <w:t>…</w:t>
      </w:r>
    </w:p>
    <w:p w14:paraId="539DF8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information presented in various media and formats (e.g., visually, quantitatively, orally) and explain how it contributes to a topic, text, or issue under study.</w:t>
      </w:r>
    </w:p>
    <w:p w14:paraId="6E5E2B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DC46B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sequencing ideas logically and using pertinent descriptions, facts, and details to accentuate main ideas or themes; use appropriate directionality, adequate volume, and clear pronunciation.</w:t>
      </w:r>
    </w:p>
    <w:p w14:paraId="634B1E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Include multimedia components and visual displays in presentations to clarify information.</w:t>
      </w:r>
    </w:p>
    <w:p w14:paraId="53D9F8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6C2446E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6C1D76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157154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Language</w:t>
      </w:r>
    </w:p>
    <w:p w14:paraId="37B3259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6EB5A64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intensive pronouns.</w:t>
      </w:r>
    </w:p>
    <w:p w14:paraId="49BA151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Maintain appropriate shifts in pronoun number and person.</w:t>
      </w:r>
    </w:p>
    <w:p w14:paraId="02C7FEE2"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Use pronouns that clearly and logically connect to antecedents.</w:t>
      </w:r>
    </w:p>
    <w:p w14:paraId="4D89CA5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strategies to improve expression in conventional language when variations from standard English exist in their own and others’ writing and speaking.</w:t>
      </w:r>
    </w:p>
    <w:p w14:paraId="3A23515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B.1.</w:t>
      </w:r>
      <w:r w:rsidRPr="005C0757">
        <w:rPr>
          <w:kern w:val="2"/>
        </w:rPr>
        <w:tab/>
        <w:t>…</w:t>
      </w:r>
    </w:p>
    <w:p w14:paraId="77F3F46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64F515E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C.2.</w:t>
      </w:r>
      <w:r w:rsidRPr="005C0757">
        <w:rPr>
          <w:kern w:val="2"/>
        </w:rPr>
        <w:tab/>
        <w:t>…</w:t>
      </w:r>
    </w:p>
    <w:p w14:paraId="2955EE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60B6E49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636B946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w:t>
      </w:r>
    </w:p>
    <w:p w14:paraId="3129D5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Consult various reference materials to determine or verify the pronunciation, part of speech, and meaning of a word. </w:t>
      </w:r>
    </w:p>
    <w:p w14:paraId="2CFD747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1268FD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60BEBC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personification, in context and analyze their role in the text.</w:t>
      </w:r>
    </w:p>
    <w:p w14:paraId="1059CE6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relationship between particular words to better understand each of the words.</w:t>
      </w:r>
    </w:p>
    <w:p w14:paraId="604F57A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5EE251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2B50E4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96CCB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3DD0329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bookmarkEnd w:id="186"/>
      <w:r w:rsidRPr="005C0757">
        <w:rPr>
          <w:b/>
          <w:kern w:val="2"/>
        </w:rPr>
        <w:tab/>
      </w:r>
      <w:bookmarkEnd w:id="187"/>
      <w:r w:rsidRPr="005C0757">
        <w:rPr>
          <w:b/>
          <w:kern w:val="2"/>
        </w:rPr>
        <w:t>Grade 7</w:t>
      </w:r>
      <w:bookmarkEnd w:id="188"/>
    </w:p>
    <w:p w14:paraId="77311E5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5" w:name="_Toc191363429"/>
      <w:bookmarkStart w:id="196" w:name="_Toc456693373"/>
      <w:bookmarkStart w:id="197" w:name="_Toc456693378"/>
      <w:r w:rsidRPr="005C0757">
        <w:rPr>
          <w:b/>
          <w:kern w:val="2"/>
        </w:rPr>
        <w:t>§1701.</w:t>
      </w:r>
      <w:r w:rsidRPr="005C0757">
        <w:rPr>
          <w:b/>
          <w:kern w:val="2"/>
        </w:rPr>
        <w:tab/>
      </w:r>
      <w:bookmarkEnd w:id="195"/>
      <w:r w:rsidRPr="005C0757">
        <w:rPr>
          <w:b/>
          <w:kern w:val="2"/>
        </w:rPr>
        <w:t>Reading Literature</w:t>
      </w:r>
      <w:bookmarkEnd w:id="196"/>
    </w:p>
    <w:p w14:paraId="32661A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several pieces of relevant textual evidence that strongly supports analysis of what the text says explicitly as well as inferences drawn from the text; quote and paraphrase from texts accurately.</w:t>
      </w:r>
    </w:p>
    <w:p w14:paraId="1208A0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0BA76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particular elements of a story or drama interact.</w:t>
      </w:r>
    </w:p>
    <w:p w14:paraId="0A215F4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 xml:space="preserve">Determine the meaning of words and phrases as they are used in a text, including figurative and connotative meanings; analyze the impact of sound devices within poetry and prose; analyze the impact of specific word choice on meaning and tone. </w:t>
      </w:r>
    </w:p>
    <w:p w14:paraId="3D51DA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G.</w:t>
      </w:r>
      <w:r w:rsidRPr="005C0757">
        <w:rPr>
          <w:kern w:val="2"/>
        </w:rPr>
        <w:tab/>
        <w:t>…</w:t>
      </w:r>
    </w:p>
    <w:p w14:paraId="08449F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a fictional portrayal of a time, place, or character and a historical account of the same period as a means of understanding how authors of fiction portray the past.</w:t>
      </w:r>
    </w:p>
    <w:p w14:paraId="4BB827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72D71D3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188D37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3925929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8" w:name="_Toc456693374"/>
      <w:r w:rsidRPr="005C0757">
        <w:rPr>
          <w:b/>
          <w:kern w:val="2"/>
        </w:rPr>
        <w:t>§1703.</w:t>
      </w:r>
      <w:r w:rsidRPr="005C0757">
        <w:rPr>
          <w:b/>
          <w:kern w:val="2"/>
        </w:rPr>
        <w:tab/>
        <w:t>Reading Informational Text</w:t>
      </w:r>
      <w:bookmarkEnd w:id="198"/>
    </w:p>
    <w:p w14:paraId="717659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several pieces of relevant textual evidence that strongly supports analysis of what the text says explicitly as well as inferences drawn from the text; quote and paraphrase from texts accurately.</w:t>
      </w:r>
    </w:p>
    <w:p w14:paraId="645CA2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central idea in a text and analyze its development over the course of the text; provide an objective summary of the text.</w:t>
      </w:r>
    </w:p>
    <w:p w14:paraId="50D91D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the interactions between individuals, events, and ideas in a text.</w:t>
      </w:r>
    </w:p>
    <w:p w14:paraId="345B73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H.</w:t>
      </w:r>
      <w:r w:rsidRPr="005C0757">
        <w:rPr>
          <w:kern w:val="2"/>
        </w:rPr>
        <w:tab/>
        <w:t>…</w:t>
      </w:r>
    </w:p>
    <w:p w14:paraId="336771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Analyze how two or more authors writing about the same topic shape their presentations of key information by emphasizing different evidence or promoting different interpretations of facts.</w:t>
      </w:r>
    </w:p>
    <w:p w14:paraId="228BDD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t>
      </w:r>
    </w:p>
    <w:p w14:paraId="6AAA6C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702A5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42:1034 (July 2016), amended LR 52:1180 (July 2026).</w:t>
      </w:r>
    </w:p>
    <w:p w14:paraId="2B8C2BC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9" w:name="_Toc456693375"/>
      <w:r w:rsidRPr="005C0757">
        <w:rPr>
          <w:b/>
          <w:kern w:val="2"/>
        </w:rPr>
        <w:t>§1705.</w:t>
      </w:r>
      <w:r w:rsidRPr="005C0757">
        <w:rPr>
          <w:b/>
          <w:kern w:val="2"/>
        </w:rPr>
        <w:tab/>
        <w:t>Writing</w:t>
      </w:r>
      <w:bookmarkEnd w:id="199"/>
    </w:p>
    <w:p w14:paraId="3B77481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6A16081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acknowledge alternate or opposing claims, and establishes a structure that logically organizes the reasons and evidence.</w:t>
      </w:r>
    </w:p>
    <w:p w14:paraId="6A41B48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logical reasoning and relevant evidence, from accurate and credible sources, demonstrating an understanding of the topic or text.</w:t>
      </w:r>
    </w:p>
    <w:p w14:paraId="75B8364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370800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4914FC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4516E85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previewing what is to follow, provides a general observation and focus, and groups related information logically.</w:t>
      </w:r>
    </w:p>
    <w:p w14:paraId="1ADC85D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19062A1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w:t>
      </w:r>
    </w:p>
    <w:p w14:paraId="1C8AAB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7.</w:t>
      </w:r>
      <w:r w:rsidRPr="005C0757">
        <w:rPr>
          <w:kern w:val="2"/>
        </w:rPr>
        <w:tab/>
        <w:t>Organize ideas, concepts, and information, using strategies such as definition, classification, comparison/contrast, and cause/effect; include formatting (e.g., headings), graphics (e.g., charts, tables), and multimedia when useful to aiding comprehension.</w:t>
      </w:r>
    </w:p>
    <w:p w14:paraId="0EE2F9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34853BC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point of view and introducing a narrator and/or characters; organize the sequence of events logically.</w:t>
      </w:r>
    </w:p>
    <w:p w14:paraId="765316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and description, to develop experiences, events, and/or characters.</w:t>
      </w:r>
    </w:p>
    <w:p w14:paraId="6C9B20A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6408D1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the narrated experiences or events.</w:t>
      </w:r>
    </w:p>
    <w:p w14:paraId="4571B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368FCA7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F.</w:t>
      </w:r>
      <w:r w:rsidRPr="005C0757">
        <w:rPr>
          <w:kern w:val="2"/>
        </w:rPr>
        <w:tab/>
        <w:t xml:space="preserve">Use technology to produce and publish writing linking to and citing sources, either independently or in collaboration with others. </w:t>
      </w:r>
    </w:p>
    <w:p w14:paraId="45565A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generating additional related, focused questions for further research and investigation.</w:t>
      </w:r>
    </w:p>
    <w:p w14:paraId="1CCB2D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398B25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A1791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654111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0C41C1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519B59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4FD19BA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- 3.</w:t>
      </w:r>
      <w:r w:rsidRPr="005C0757">
        <w:rPr>
          <w:rFonts w:eastAsia="Calibri"/>
          <w:kern w:val="2"/>
        </w:rPr>
        <w:tab/>
        <w:t>Repealed.</w:t>
      </w:r>
    </w:p>
    <w:p w14:paraId="374DA2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385DD9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36E58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42:1034 (July 2016), amended LR 52:1180 (July 2026).</w:t>
      </w:r>
    </w:p>
    <w:p w14:paraId="3B3B502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0" w:name="_Toc456693376"/>
      <w:r w:rsidRPr="005C0757">
        <w:rPr>
          <w:b/>
          <w:kern w:val="2"/>
        </w:rPr>
        <w:t>§1707.</w:t>
      </w:r>
      <w:r w:rsidRPr="005C0757">
        <w:rPr>
          <w:b/>
          <w:kern w:val="2"/>
        </w:rPr>
        <w:tab/>
        <w:t>Speaking and Listening</w:t>
      </w:r>
      <w:bookmarkEnd w:id="200"/>
    </w:p>
    <w:p w14:paraId="6D7FED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about grade-level topics, texts, and issues, building on others’ ideas and expressing their own clearly and persuasively.</w:t>
      </w:r>
    </w:p>
    <w:p w14:paraId="5FD552D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researched material under study; explicitly draw on that preparation by referring to relevant evidence on the topic, text, or issue to probe and reflect on ideas under discussion.</w:t>
      </w:r>
    </w:p>
    <w:p w14:paraId="15D7B8E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 xml:space="preserve">… </w:t>
      </w:r>
    </w:p>
    <w:p w14:paraId="0FDC61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the main ideas and supporting details presented in various media and formats (e.g., visually, quantitatively, orally) and explain how the ideas clarify a topic, text, or issue under study.</w:t>
      </w:r>
    </w:p>
    <w:p w14:paraId="148653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002CF87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emphasizing salient points in a focused, coherent manner with pertinent descriptions, facts, details, and examples; use appropriate directionality, adequate volume, and clear pronunciation.</w:t>
      </w:r>
    </w:p>
    <w:p w14:paraId="584384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Include multimedia components in presentations to clarify information, claims, and findings and emphasize salient points.</w:t>
      </w:r>
    </w:p>
    <w:p w14:paraId="3141FB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4B66E8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604AD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3C7D993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1" w:name="_Toc456693377"/>
      <w:r w:rsidRPr="005C0757">
        <w:rPr>
          <w:b/>
          <w:kern w:val="2"/>
        </w:rPr>
        <w:t>§1709.</w:t>
      </w:r>
      <w:r w:rsidRPr="005C0757">
        <w:rPr>
          <w:b/>
          <w:kern w:val="2"/>
        </w:rPr>
        <w:tab/>
        <w:t>Language</w:t>
      </w:r>
      <w:bookmarkEnd w:id="201"/>
    </w:p>
    <w:p w14:paraId="396CC248"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A.2.</w:t>
      </w:r>
      <w:r w:rsidRPr="005C0757">
        <w:rPr>
          <w:kern w:val="2"/>
        </w:rPr>
        <w:tab/>
        <w:t>…</w:t>
      </w:r>
    </w:p>
    <w:p w14:paraId="1C66071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phrases and clauses within a sentence, recognizing and correcting misplaced and dangling modifiers.</w:t>
      </w:r>
    </w:p>
    <w:p w14:paraId="1129F8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123DCA8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a comma to separate coordinate adjectives.</w:t>
      </w:r>
    </w:p>
    <w:p w14:paraId="67902B8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20E2F5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3E0304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Choose language that expresses ideas precisely and concisely, without wordiness and redundancy.</w:t>
      </w:r>
    </w:p>
    <w:p w14:paraId="14D876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Maintain consistency in style and tone.</w:t>
      </w:r>
    </w:p>
    <w:p w14:paraId="4F55A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w:t>
      </w:r>
    </w:p>
    <w:p w14:paraId="232F1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6144F8B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w:t>
      </w:r>
    </w:p>
    <w:p w14:paraId="2E06418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Consult various reference materials to determine or verify the pronunciation, part of speech, and meaning of a word. </w:t>
      </w:r>
    </w:p>
    <w:p w14:paraId="410D731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3C064F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91AD5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allusions, in context and analyze their role in the text.</w:t>
      </w:r>
    </w:p>
    <w:p w14:paraId="75773FF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relationship between particular words to better understand each of the words.</w:t>
      </w:r>
    </w:p>
    <w:p w14:paraId="7ADD22D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108EA3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4B13957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95A47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276D667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bookmarkEnd w:id="197"/>
    </w:p>
    <w:p w14:paraId="2B004D0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2" w:name="_Toc456693379"/>
      <w:bookmarkStart w:id="203" w:name="_Toc456693384"/>
      <w:r w:rsidRPr="005C0757">
        <w:rPr>
          <w:b/>
          <w:kern w:val="2"/>
        </w:rPr>
        <w:t>§1901.</w:t>
      </w:r>
      <w:r w:rsidRPr="005C0757">
        <w:rPr>
          <w:b/>
          <w:kern w:val="2"/>
        </w:rPr>
        <w:tab/>
        <w:t>Reading Literature</w:t>
      </w:r>
      <w:bookmarkEnd w:id="202"/>
    </w:p>
    <w:p w14:paraId="4598CE8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the relevant textual evidence that most strongly supports analysis of what the text says explicitly as well as inferences drawn from the text.</w:t>
      </w:r>
    </w:p>
    <w:p w14:paraId="1238E7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G.</w:t>
      </w:r>
      <w:r w:rsidRPr="005C0757">
        <w:rPr>
          <w:kern w:val="2"/>
        </w:rPr>
        <w:tab/>
        <w:t>…</w:t>
      </w:r>
    </w:p>
    <w:p w14:paraId="2C149D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Analyze how a modern work of fiction draws on themes, patterns of events, or character types from traditional texts, stories, or foundational religious works; describe how the material is rendered new.</w:t>
      </w:r>
    </w:p>
    <w:p w14:paraId="2DF72F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7EEF7D8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4AFF8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2DCD65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4" w:name="_Toc456693380"/>
      <w:r w:rsidRPr="005C0757">
        <w:rPr>
          <w:b/>
          <w:kern w:val="2"/>
        </w:rPr>
        <w:lastRenderedPageBreak/>
        <w:t>§1903.</w:t>
      </w:r>
      <w:r w:rsidRPr="005C0757">
        <w:rPr>
          <w:b/>
          <w:kern w:val="2"/>
        </w:rPr>
        <w:tab/>
        <w:t>Reading Informational Text</w:t>
      </w:r>
      <w:bookmarkEnd w:id="204"/>
    </w:p>
    <w:p w14:paraId="3BCEA0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the relevant textual evidence that most strongly supports analysis of what the text says explicitly as well as inferences drawn from the text.</w:t>
      </w:r>
    </w:p>
    <w:p w14:paraId="00F90F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6DD4C5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a text makes connections among and distinctions between individuals, ideas, or events.</w:t>
      </w:r>
    </w:p>
    <w:p w14:paraId="16A76A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J.</w:t>
      </w:r>
      <w:r w:rsidRPr="005C0757">
        <w:rPr>
          <w:kern w:val="2"/>
        </w:rPr>
        <w:tab/>
        <w:t>…</w:t>
      </w:r>
    </w:p>
    <w:p w14:paraId="2FA8C0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7F400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42:1036 (July 2016), amended LR 52:1182 (July 2026).</w:t>
      </w:r>
    </w:p>
    <w:p w14:paraId="66CF26B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5" w:name="_Toc456693381"/>
      <w:r w:rsidRPr="005C0757">
        <w:rPr>
          <w:b/>
          <w:kern w:val="2"/>
        </w:rPr>
        <w:t>§1905.</w:t>
      </w:r>
      <w:r w:rsidRPr="005C0757">
        <w:rPr>
          <w:b/>
          <w:kern w:val="2"/>
        </w:rPr>
        <w:tab/>
        <w:t>Writing</w:t>
      </w:r>
      <w:bookmarkEnd w:id="205"/>
    </w:p>
    <w:p w14:paraId="340D12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748C629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acknowledge and distinguish the claim(s) from alternate or opposing claims, and establishes a structure that logically organizes the reasons and evidence.</w:t>
      </w:r>
    </w:p>
    <w:p w14:paraId="48AE1DE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logical reasoning and relevant evidence from accurate and credible sources, demonstrating an understanding of the topic or text.</w:t>
      </w:r>
    </w:p>
    <w:p w14:paraId="5ABD2C6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265D92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6ED021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4190F0C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previewing what is to follow, provides a general observation and focus, and groups related information logically.</w:t>
      </w:r>
    </w:p>
    <w:p w14:paraId="7070C77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well-chosen, relevant facts, definitions, concrete details, quotations, or other information and examples.</w:t>
      </w:r>
    </w:p>
    <w:p w14:paraId="31A2337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69E596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w:t>
      </w:r>
    </w:p>
    <w:p w14:paraId="73D82B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Organize ideas, concepts, and information into broader connected categories; include formatting (e.g., headings), graphics (e.g., charts, tables), and multimedia when useful to aiding comprehension.</w:t>
      </w:r>
    </w:p>
    <w:p w14:paraId="470581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39556E6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point of view and introducing a narrator and/or characters; organize the sequence of events logically.</w:t>
      </w:r>
    </w:p>
    <w:p w14:paraId="1D787BE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and reflection, to develop experiences, events, and/or characters.</w:t>
      </w:r>
    </w:p>
    <w:p w14:paraId="3236C9C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7AE898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the narrated experiences or events.</w:t>
      </w:r>
    </w:p>
    <w:p w14:paraId="4838474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321346A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technology to produce and publish writing and present the relationships between information and ideas efficiently, either independently or in collaboration with others.</w:t>
      </w:r>
    </w:p>
    <w:p w14:paraId="288B83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generating additional related, focused questions that allow for multiple avenues of exploration.</w:t>
      </w:r>
    </w:p>
    <w:p w14:paraId="0B4F6C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011211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D35E95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08465F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0EC747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0E10CC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358F49C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550E4E8A"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20E7F4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D9124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42:1036 (July 2016), amended LR 52:1182 (July 2026).</w:t>
      </w:r>
    </w:p>
    <w:p w14:paraId="443A83E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6" w:name="_Toc456693382"/>
      <w:r w:rsidRPr="005C0757">
        <w:rPr>
          <w:b/>
          <w:kern w:val="2"/>
        </w:rPr>
        <w:t>§1907.</w:t>
      </w:r>
      <w:r w:rsidRPr="005C0757">
        <w:rPr>
          <w:b/>
          <w:kern w:val="2"/>
        </w:rPr>
        <w:tab/>
        <w:t>Speaking and Listening</w:t>
      </w:r>
      <w:bookmarkEnd w:id="206"/>
    </w:p>
    <w:p w14:paraId="13E325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about grade-level topics, texts, and issues, building on others’ ideas and expressing their own clearly and persuasively.</w:t>
      </w:r>
    </w:p>
    <w:p w14:paraId="0C2F525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researched material under study; explicitly draw on that preparation by referring to relevant evidence on the topic, text, or issue to probe and reflect on ideas under discussion.</w:t>
      </w:r>
    </w:p>
    <w:p w14:paraId="0E75C38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56DA93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the purpose of information presented in various media and formats (e.g., visually, quantitatively, orally) and evaluate the motives (e.g., social, commercial, political) behind its presentation.</w:t>
      </w:r>
    </w:p>
    <w:p w14:paraId="1A6686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6A4B95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emphasizing salient points in a focused, coherent manner with relevant evidence, sound valid reasoning, and well-chosen details; use appropriate directionality, adequate volume, and clear pronunciation.</w:t>
      </w:r>
    </w:p>
    <w:p w14:paraId="70BE48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Integrate multimedia into presentations to clarify information, strengthen claims and evidence, and add interest.</w:t>
      </w:r>
    </w:p>
    <w:p w14:paraId="4EFA4D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7381362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F07BB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42:1037 (July 2016), amended LR 52:1182 (July 2026).</w:t>
      </w:r>
    </w:p>
    <w:p w14:paraId="26BD947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7" w:name="_Toc456693383"/>
      <w:r w:rsidRPr="005C0757">
        <w:rPr>
          <w:b/>
          <w:kern w:val="2"/>
        </w:rPr>
        <w:t>§1909.</w:t>
      </w:r>
      <w:r w:rsidRPr="005C0757">
        <w:rPr>
          <w:b/>
          <w:kern w:val="2"/>
        </w:rPr>
        <w:tab/>
        <w:t>Language</w:t>
      </w:r>
      <w:bookmarkEnd w:id="207"/>
    </w:p>
    <w:p w14:paraId="51F4D0D9"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37FD033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verbs in the active and passive voice.</w:t>
      </w:r>
    </w:p>
    <w:p w14:paraId="0070AA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verbs in the indicative, imperative, interrogative, conditional, and subjunctive mood.</w:t>
      </w:r>
    </w:p>
    <w:p w14:paraId="7D5243F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Maintain consistent and logical verb voice and mood.</w:t>
      </w:r>
    </w:p>
    <w:p w14:paraId="58061C8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B.2.</w:t>
      </w:r>
      <w:r w:rsidRPr="005C0757">
        <w:rPr>
          <w:kern w:val="2"/>
        </w:rPr>
        <w:tab/>
        <w:t>…</w:t>
      </w:r>
    </w:p>
    <w:p w14:paraId="7D80EBC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Spell correctly, consulting references as needed.</w:t>
      </w:r>
    </w:p>
    <w:p w14:paraId="55E182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475F74A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verbs in the active and passive voice and in the conditional and subjunctive mood to achieve particular.</w:t>
      </w:r>
    </w:p>
    <w:p w14:paraId="340BE9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Maintain consistency in style and tone.</w:t>
      </w:r>
    </w:p>
    <w:p w14:paraId="480655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D.</w:t>
      </w:r>
      <w:r w:rsidRPr="005C0757">
        <w:rPr>
          <w:kern w:val="2"/>
        </w:rPr>
        <w:tab/>
        <w:t>Determine or clarify the meaning of unknown and multiple-meaning words or phrases based on grade-level texts and content, choosing flexibly from a range of strategies.</w:t>
      </w:r>
    </w:p>
    <w:p w14:paraId="3616B8E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20C0FD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 (e.g., precede, recede, secede).</w:t>
      </w:r>
    </w:p>
    <w:p w14:paraId="26CD6B1D"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3.</w:t>
      </w:r>
      <w:r w:rsidRPr="005C0757">
        <w:rPr>
          <w:rFonts w:eastAsia="Calibri"/>
          <w:kern w:val="2"/>
        </w:rPr>
        <w:tab/>
        <w:t>Consult various reference materials to determine or verify the pronunciation, part of speech, and meaning of a word.</w:t>
      </w:r>
    </w:p>
    <w:p w14:paraId="319308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70BB30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84C422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verbal irony and puns, in context and analyze their role in text.</w:t>
      </w:r>
    </w:p>
    <w:p w14:paraId="00929AA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t>
      </w:r>
    </w:p>
    <w:p w14:paraId="1342B8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01A91D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4FE984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C7D98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42:1037 (July 2016), amended LR 52:1182 (July 2026).</w:t>
      </w:r>
    </w:p>
    <w:p w14:paraId="095E924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Grades 9 and 10</w:t>
      </w:r>
      <w:bookmarkEnd w:id="203"/>
    </w:p>
    <w:p w14:paraId="0C1EA3E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8" w:name="_Toc456693385"/>
      <w:bookmarkStart w:id="209" w:name="_Toc456693390"/>
      <w:r w:rsidRPr="005C0757">
        <w:rPr>
          <w:b/>
          <w:kern w:val="2"/>
        </w:rPr>
        <w:t>§2101.</w:t>
      </w:r>
      <w:r w:rsidRPr="005C0757">
        <w:rPr>
          <w:b/>
          <w:kern w:val="2"/>
        </w:rPr>
        <w:tab/>
        <w:t>Reading Literature</w:t>
      </w:r>
      <w:bookmarkEnd w:id="208"/>
    </w:p>
    <w:p w14:paraId="0E81D2C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relevant and thorough textual evidence that most strongly supports analysis of what the text says explicitly as well as inferences drawn from the text.</w:t>
      </w:r>
    </w:p>
    <w:p w14:paraId="257F95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2AA48E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complex characters develop over the course of a text, interact with other characters, and advance the plot or develop the theme.</w:t>
      </w:r>
    </w:p>
    <w:p w14:paraId="05F062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the text, including figurative and connotative meanings; analyze the cumulative impact of specific word choices on meaning and tone.</w:t>
      </w:r>
    </w:p>
    <w:p w14:paraId="71EF05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79BAE1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Analyze a particular point of view or traditional experience reflected in works of literature, drawing on a wide reading of world literature.</w:t>
      </w:r>
    </w:p>
    <w:p w14:paraId="1161F3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Analyze the representation of a subject or a key scene in two different artistic mediums, including what is emphasized or absent in each treatment.</w:t>
      </w:r>
    </w:p>
    <w:p w14:paraId="75D4EA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044491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594D00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48FE13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0" w:name="_Toc456693386"/>
      <w:r w:rsidRPr="005C0757">
        <w:rPr>
          <w:b/>
          <w:kern w:val="2"/>
        </w:rPr>
        <w:t>§2103.</w:t>
      </w:r>
      <w:r w:rsidRPr="005C0757">
        <w:rPr>
          <w:b/>
          <w:kern w:val="2"/>
        </w:rPr>
        <w:tab/>
        <w:t>Reading Informational Text</w:t>
      </w:r>
      <w:bookmarkEnd w:id="210"/>
    </w:p>
    <w:p w14:paraId="562DF0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B.</w:t>
      </w:r>
      <w:r w:rsidRPr="005C0757">
        <w:rPr>
          <w:kern w:val="2"/>
        </w:rPr>
        <w:tab/>
      </w:r>
    </w:p>
    <w:p w14:paraId="3B7DC3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the meaning of words and phrases as they are used in a text, including figurative, connotative, and technical meanings; analyze the cumulative impact of specific word choices on meaning and tone.</w:t>
      </w:r>
    </w:p>
    <w:p w14:paraId="62B633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02E283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 xml:space="preserve">Analyze various accounts of a subject told in different mediums, determining which details are emphasized in each account. </w:t>
      </w:r>
    </w:p>
    <w:p w14:paraId="46D303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282ABA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Analyze seminal U.S. documents of historical and literary significance (e.g., Washington’s Farewell Address, Lincoln’s Gettysburg Address, Roosevelt’s Four Freedoms speech, King’s “Letter from Birmingham Jail”), including how they address related themes and concepts.</w:t>
      </w:r>
    </w:p>
    <w:p w14:paraId="0A4CA6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Cite and paraphrase relevant and thorough textual evidence that most strongly supports analysis of what the text says explicitly as well as inferences drawn from the text.</w:t>
      </w:r>
    </w:p>
    <w:p w14:paraId="39A25B9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By the end of grade 9, read and comprehend literary nonfiction in the grades 9-10 text complexity band proficiently, with scaffolding as needed at the high end of the range.</w:t>
      </w:r>
    </w:p>
    <w:p w14:paraId="24A175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K.</w:t>
      </w:r>
      <w:r w:rsidRPr="005C0757">
        <w:rPr>
          <w:kern w:val="2"/>
        </w:rPr>
        <w:tab/>
        <w:t>By the end of grade 10, read and comprehend literary nonfiction at the high end of the grades 9-10 text complexity band independently and proficiently.</w:t>
      </w:r>
    </w:p>
    <w:p w14:paraId="61140D1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9484E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45ED08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1" w:name="_Toc456693387"/>
      <w:r w:rsidRPr="005C0757">
        <w:rPr>
          <w:b/>
          <w:kern w:val="2"/>
        </w:rPr>
        <w:t>§2105.</w:t>
      </w:r>
      <w:r w:rsidRPr="005C0757">
        <w:rPr>
          <w:b/>
          <w:kern w:val="2"/>
        </w:rPr>
        <w:tab/>
        <w:t>Writing</w:t>
      </w:r>
      <w:bookmarkEnd w:id="211"/>
    </w:p>
    <w:p w14:paraId="317DD1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in an analysis of substantive topics or texts, using valid reasoning and relevant and sufficient evidence.</w:t>
      </w:r>
    </w:p>
    <w:p w14:paraId="42C90FE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precise claim(s), distinguish the claim(s) from alternate or opposing claims, and creates an organizational structure for establishing clear relationships among claim(s), counterclaims, reasons, and evidence.</w:t>
      </w:r>
    </w:p>
    <w:p w14:paraId="3674BFC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claim(s) and counterclaims, supplying evidence for each while pointing out the strengths and limitations of both in a manner that anticipates the audience’s knowledge level and concerns.</w:t>
      </w:r>
    </w:p>
    <w:p w14:paraId="37EE167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43E1105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2C3D1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and convey complex ideas, concepts, and information clearly and accurately through the effective selection, organization, and analysis of content.</w:t>
      </w:r>
    </w:p>
    <w:p w14:paraId="3DE2CB23"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4097C9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1A1E8C5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 xml:space="preserve">Provide a concluding section that follows from and supports the information or explanation presented, articulating implications or the significance of the topic. </w:t>
      </w:r>
    </w:p>
    <w:p w14:paraId="20F9B1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well-chosen details, and well-structured event sequences.</w:t>
      </w:r>
    </w:p>
    <w:p w14:paraId="26231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2BE8F0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reflection, and multiple plot lines, to develop experiences, mood, tone, events, and/or characters.</w:t>
      </w:r>
    </w:p>
    <w:p w14:paraId="22722E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17CD86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what is experienced, observed, or resolved over the course of the narrative.</w:t>
      </w:r>
    </w:p>
    <w:p w14:paraId="7D860A5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1A482E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5E2654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F.</w:t>
      </w:r>
      <w:r w:rsidRPr="005C0757">
        <w:rPr>
          <w:kern w:val="2"/>
        </w:rPr>
        <w:tab/>
        <w:t>Use technology to produce, publish, and update individual or shared writing products, taking advantage of technology’s capacity to link to other information and to display information flexibly and dynamically.</w:t>
      </w:r>
    </w:p>
    <w:p w14:paraId="7F8AB2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(including a self-generated question) or solve a problem; narrow or broaden the inquiry when appropriate; synthesize multiple sources on the subject, demonstrating understanding of the subject under investigation.</w:t>
      </w:r>
    </w:p>
    <w:p w14:paraId="06FA79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authoritative sources.</w:t>
      </w:r>
    </w:p>
    <w:p w14:paraId="521DB0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searches terms effectively.</w:t>
      </w:r>
    </w:p>
    <w:p w14:paraId="581305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6CD639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Assess the strengths and limitations of each source in terms of the task, purpose, and audience.</w:t>
      </w:r>
    </w:p>
    <w:p w14:paraId="7161E6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Integrate information into the text selectively to maintain the flow of ideas, avoiding plagiarism.</w:t>
      </w:r>
    </w:p>
    <w:p w14:paraId="53DFB1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Follow a standard format for citation.</w:t>
      </w:r>
    </w:p>
    <w:p w14:paraId="47B1AD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066154F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5F045BC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4541739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AFBB48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25498EF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2" w:name="_Toc456693388"/>
      <w:r w:rsidRPr="005C0757">
        <w:rPr>
          <w:b/>
          <w:kern w:val="2"/>
        </w:rPr>
        <w:t>§2107.</w:t>
      </w:r>
      <w:r w:rsidRPr="005C0757">
        <w:rPr>
          <w:b/>
          <w:kern w:val="2"/>
        </w:rPr>
        <w:tab/>
        <w:t>Speaking and Listening</w:t>
      </w:r>
      <w:bookmarkEnd w:id="212"/>
    </w:p>
    <w:p w14:paraId="11FF41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Initiate and participate effectively in a range of collaborative discussions (one-on-one, in groups, and teacher-led) about grade-level topics, texts, and issues, building on others’ ideas and expressing their own clearly and persuasively.</w:t>
      </w:r>
    </w:p>
    <w:p w14:paraId="088B15C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and researched material under study; explicitly draw on that preparation by referring to relevant evidence from texts and other research on the topic or issue to stimulate a thoughtful, well-reasoned exchange of ideas.</w:t>
      </w:r>
    </w:p>
    <w:p w14:paraId="5AD067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0823BB7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Respond thoughtfully to varied viewpoints, summarize points of agreement and disagreement, and, when warranted, qualify or justify their own views and understanding and make new connections in light of the evidence and reasoning presented.</w:t>
      </w:r>
    </w:p>
    <w:p w14:paraId="5DDB9E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Integrate multiple sources of information presented in various media or formats (e.g., visually, quantitatively, orally) evaluating the credibility and accuracy of each source.</w:t>
      </w:r>
    </w:p>
    <w:p w14:paraId="4D5769B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2D7E9A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Make strategic use of multimedia components in presentations to enhance understanding of findings, reasoning, and evidence and to add interest.</w:t>
      </w:r>
    </w:p>
    <w:p w14:paraId="6CFCA2C3"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F.</w:t>
      </w:r>
      <w:r w:rsidRPr="005C0757">
        <w:rPr>
          <w:kern w:val="2"/>
        </w:rPr>
        <w:tab/>
        <w:t>...</w:t>
      </w:r>
    </w:p>
    <w:p w14:paraId="32FCF6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D978F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42:1039 (July 2016), amended LR 52:1184 (July 2026).</w:t>
      </w:r>
    </w:p>
    <w:p w14:paraId="2A63F87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3" w:name="_Toc456693389"/>
      <w:r w:rsidRPr="005C0757">
        <w:rPr>
          <w:b/>
          <w:kern w:val="2"/>
        </w:rPr>
        <w:t>§2109.</w:t>
      </w:r>
      <w:r w:rsidRPr="005C0757">
        <w:rPr>
          <w:b/>
          <w:kern w:val="2"/>
        </w:rPr>
        <w:tab/>
        <w:t>Language</w:t>
      </w:r>
      <w:bookmarkEnd w:id="213"/>
    </w:p>
    <w:p w14:paraId="5840D077" w14:textId="77777777" w:rsidR="005C0757" w:rsidRPr="005C0757" w:rsidRDefault="005C0757" w:rsidP="005C0757">
      <w:pPr>
        <w:tabs>
          <w:tab w:val="left" w:pos="144"/>
          <w:tab w:val="left" w:pos="187"/>
          <w:tab w:val="left" w:pos="540"/>
          <w:tab w:val="left" w:pos="990"/>
          <w:tab w:val="left" w:pos="1080"/>
        </w:tabs>
        <w:ind w:firstLine="187"/>
        <w:jc w:val="both"/>
        <w:outlineLvl w:val="3"/>
        <w:rPr>
          <w:rFonts w:eastAsia="Calibri"/>
          <w:kern w:val="2"/>
        </w:rPr>
      </w:pPr>
      <w:r w:rsidRPr="005C0757">
        <w:rPr>
          <w:kern w:val="2"/>
        </w:rPr>
        <w:t>A. - A.1.</w:t>
      </w:r>
      <w:r w:rsidRPr="005C0757">
        <w:rPr>
          <w:kern w:val="2"/>
        </w:rPr>
        <w:tab/>
        <w:t>…</w:t>
      </w:r>
    </w:p>
    <w:p w14:paraId="498A452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various types of phrases to convey specific meanings and add variety and interest to writing or presentations.</w:t>
      </w:r>
    </w:p>
    <w:p w14:paraId="588B3C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A5DD2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a semicolon with or without a conjunctive adverb to link two or more closely related independent clauses.</w:t>
      </w:r>
    </w:p>
    <w:p w14:paraId="2621E76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a colon to introduce a list, quotation, example, or elaboration.</w:t>
      </w:r>
    </w:p>
    <w:p w14:paraId="7DB62F5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Spell correctly, consulting references as needed.</w:t>
      </w:r>
    </w:p>
    <w:p w14:paraId="51439B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9C307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Compose and edit work to conform to the guidelines in a style manual appropriate for the discipline and writing type.</w:t>
      </w:r>
    </w:p>
    <w:p w14:paraId="39FFEEDB"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D.</w:t>
      </w:r>
      <w:r w:rsidRPr="005C0757">
        <w:rPr>
          <w:rFonts w:eastAsia="Calibri"/>
          <w:kern w:val="2"/>
        </w:rPr>
        <w:tab/>
        <w:t>Determine or clarify the meaning of unknown and multiple-meaning words and phrases based on grade-level texts and content, choosing flexibly from a range of strategies.</w:t>
      </w:r>
    </w:p>
    <w:p w14:paraId="2A7B2BB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5249C5E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correctly use patterns of word changes that indicate different meanings or parts of speech.</w:t>
      </w:r>
    </w:p>
    <w:p w14:paraId="733928D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various reference materials to determine or verify the pronunciation, part of speech, etymology, and meaning of a word.</w:t>
      </w:r>
    </w:p>
    <w:p w14:paraId="72E1CE9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5BBEB6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3E5A99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euphemism and oxymoron, in context and analyze their role in the text.</w:t>
      </w:r>
    </w:p>
    <w:p w14:paraId="34B974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t>
      </w:r>
    </w:p>
    <w:p w14:paraId="49AAA6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general academic and domain-specific words and phrases, sufficient for reading, writing, speaking, and listening at the college- and career-readiness (CCR) level; demonstrate independence in gathering vocabulary knowledge when considering a word or phrase important to comprehension or expression.</w:t>
      </w:r>
    </w:p>
    <w:p w14:paraId="32C0B49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5DDCA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42:1040 (July 2016), amended LR 52:1184 (July 2026).</w:t>
      </w:r>
    </w:p>
    <w:p w14:paraId="48A58DB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Grades 11 and 12</w:t>
      </w:r>
      <w:bookmarkEnd w:id="209"/>
    </w:p>
    <w:p w14:paraId="123B48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4" w:name="_Toc456693391"/>
      <w:r w:rsidRPr="005C0757">
        <w:rPr>
          <w:b/>
          <w:kern w:val="2"/>
        </w:rPr>
        <w:t>§2301.</w:t>
      </w:r>
      <w:r w:rsidRPr="005C0757">
        <w:rPr>
          <w:b/>
          <w:kern w:val="2"/>
        </w:rPr>
        <w:tab/>
        <w:t>Reading Literature</w:t>
      </w:r>
      <w:bookmarkEnd w:id="214"/>
    </w:p>
    <w:p w14:paraId="0767A2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relevant and thorough textual evidence that most strongly supports analysis of what the text says explicitly as well as inferences drawn from the text, including determining where the text leaves matters uncertain.</w:t>
      </w:r>
    </w:p>
    <w:p w14:paraId="2DD4BC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54289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including authors of classic texts (e.g., Shakespeare).</w:t>
      </w:r>
    </w:p>
    <w:p w14:paraId="74A74D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14B16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Analyze a case in which understanding point of view requires distinguishing what is directly stated in a text from what is really meant (e.g., satire, sarcasm, irony, or understatement).</w:t>
      </w:r>
    </w:p>
    <w:p w14:paraId="48A136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J.</w:t>
      </w:r>
      <w:r w:rsidRPr="005C0757">
        <w:rPr>
          <w:kern w:val="2"/>
        </w:rPr>
        <w:tab/>
        <w:t>…</w:t>
      </w:r>
    </w:p>
    <w:p w14:paraId="6BBDF8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1EAB3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42:1040 (July 2016), amended LR 52:1184 (July 2026).</w:t>
      </w:r>
    </w:p>
    <w:p w14:paraId="53E7C6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5" w:name="_Toc456693392"/>
      <w:r w:rsidRPr="005C0757">
        <w:rPr>
          <w:b/>
          <w:kern w:val="2"/>
        </w:rPr>
        <w:t>§2303.</w:t>
      </w:r>
      <w:r w:rsidRPr="005C0757">
        <w:rPr>
          <w:b/>
          <w:kern w:val="2"/>
        </w:rPr>
        <w:tab/>
        <w:t>Reading Informational Text</w:t>
      </w:r>
      <w:bookmarkEnd w:id="215"/>
    </w:p>
    <w:p w14:paraId="7DBC7BE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and thorough relevant textual evidence that most strongly supports analysis of what the text says explicitly as well as inferences drawn from the text, including determining where the text leaves matters uncertain.</w:t>
      </w:r>
    </w:p>
    <w:p w14:paraId="42EB71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D6AD7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a text, including figurative, connotative, and technical meanings; analyze how an author uses and refines the meaning of a key term or terms over the course of a text.</w:t>
      </w:r>
    </w:p>
    <w:p w14:paraId="66D794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77701C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Integrate, evaluate, and synthesize multiple sources of information presented in different media or formats (e.g., visually, quantitatively) as well as in words in order to address a question or solve a problem.</w:t>
      </w:r>
    </w:p>
    <w:p w14:paraId="22F6987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Delineate and evaluate the reasoning in seminal U.S. texts, including the application of constitutional principles and use of legal reasoning (e.g., in U.S. Supreme Court majority opinions and dissents) and the premises, purposes, and arguments in public works (e.g., The Federalist Papers, presidential addresses).</w:t>
      </w:r>
    </w:p>
    <w:p w14:paraId="6943A8B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 - K.</w:t>
      </w:r>
      <w:r w:rsidRPr="005C0757">
        <w:rPr>
          <w:kern w:val="2"/>
        </w:rPr>
        <w:tab/>
        <w:t>…</w:t>
      </w:r>
    </w:p>
    <w:p w14:paraId="63ACDA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9531E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42:1041 (July 2016), amended LR 52:1185 (July 2026).</w:t>
      </w:r>
    </w:p>
    <w:p w14:paraId="04D8264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6" w:name="_Toc456693393"/>
      <w:r w:rsidRPr="005C0757">
        <w:rPr>
          <w:b/>
          <w:kern w:val="2"/>
        </w:rPr>
        <w:t>§2305.</w:t>
      </w:r>
      <w:r w:rsidRPr="005C0757">
        <w:rPr>
          <w:b/>
          <w:kern w:val="2"/>
        </w:rPr>
        <w:tab/>
        <w:t>Writing</w:t>
      </w:r>
      <w:bookmarkEnd w:id="216"/>
    </w:p>
    <w:p w14:paraId="73403F6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A</w:t>
      </w:r>
      <w:r w:rsidRPr="005C0757">
        <w:rPr>
          <w:kern w:val="2"/>
        </w:rPr>
        <w:t>.</w:t>
      </w:r>
      <w:r w:rsidRPr="005C0757">
        <w:rPr>
          <w:kern w:val="2"/>
        </w:rPr>
        <w:tab/>
        <w:t>Write multi-paragraph arguments to support claims in an analysis of substantive topics or texts, using valid reasoning and relevant and sufficient evidence.</w:t>
      </w:r>
    </w:p>
    <w:p w14:paraId="02CCA68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precise, knowledgeable claim(s), establishes the significance of the claim(s), distinguishes the claim(s) from alternate or opposing claims, and establishes an organizational structure that logically sequences claim(s), counterclaims, reasons, and evidence.</w:t>
      </w:r>
    </w:p>
    <w:p w14:paraId="001CB8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claim(s) and counterclaims fairly and thoroughly, supplying the most relevant evidence for each while pointing out the strengths and limitations of both in a manner that anticipates the audience’s knowledge level, concerns, values, and possible presumptions.</w:t>
      </w:r>
    </w:p>
    <w:p w14:paraId="68E46F9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E9A59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 and connects the argument to larger themes or topics.</w:t>
      </w:r>
    </w:p>
    <w:p w14:paraId="22712F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and convey complex ideas, concepts, and information clearly and accurately through the effective selection, organization, and analysis of content.</w:t>
      </w:r>
    </w:p>
    <w:p w14:paraId="6B250B8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073950C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3CDBD3D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Use precise language, domain-specific vocabulary, and literary or rhetorical techniques, as appropriate to the task and audience, to maintain clarity of complex topics.</w:t>
      </w:r>
    </w:p>
    <w:p w14:paraId="585B46E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w:t>
      </w:r>
    </w:p>
    <w:p w14:paraId="40BD188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 articulating implications or the significance of the topic.</w:t>
      </w:r>
    </w:p>
    <w:p w14:paraId="316243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Organize complex ideas, concepts, and information so that each new element builds on that which precedes it to create a unified whole, including formatting, graphics, and multimedia when useful in aiding comprehension.</w:t>
      </w:r>
    </w:p>
    <w:p w14:paraId="21CB98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well-chosen details, and well-structured event sequences.</w:t>
      </w:r>
    </w:p>
    <w:p w14:paraId="1AA8E68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CA028B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reflection, and multiple plot lines, to develop experiences, mood, tone, events, and/or characters.</w:t>
      </w:r>
    </w:p>
    <w:p w14:paraId="07481C9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747D10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what is experienced, observed, or resolved over the course of the narrative.</w:t>
      </w:r>
    </w:p>
    <w:p w14:paraId="7CF04F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2A26EB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technology to produce, publish, and update individual or shared writing products in response to ongoing feedback, including new arguments or information.</w:t>
      </w:r>
    </w:p>
    <w:p w14:paraId="3234768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(including a self-generated question) or solve a problem; narrow or broaden the inquiry when appropriate; synthesize multiple sources on the subject, demonstrating understanding of the subject under investigation.</w:t>
      </w:r>
    </w:p>
    <w:p w14:paraId="21B4C8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authoritative sources.</w:t>
      </w:r>
    </w:p>
    <w:p w14:paraId="2F7149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820B90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0A677B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Assess the strengths and limitations of each source in terms of the task, purpose, and audience.</w:t>
      </w:r>
    </w:p>
    <w:p w14:paraId="3EF1AA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Integrate information into the text selectively to maintain the flow of ideas, avoiding plagiarism.</w:t>
      </w:r>
    </w:p>
    <w:p w14:paraId="582FDA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Follow a standard format for citation.</w:t>
      </w:r>
    </w:p>
    <w:p w14:paraId="3EEC58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0BFAF00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34D6CEFA"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2FCF1A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73948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42:1041 (July 2016), amended LR 52:1185 (July 2026).</w:t>
      </w:r>
    </w:p>
    <w:p w14:paraId="2B8CAA4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7" w:name="_Toc456693394"/>
      <w:r w:rsidRPr="005C0757">
        <w:rPr>
          <w:b/>
          <w:kern w:val="2"/>
        </w:rPr>
        <w:t>§2307.</w:t>
      </w:r>
      <w:r w:rsidRPr="005C0757">
        <w:rPr>
          <w:b/>
          <w:kern w:val="2"/>
        </w:rPr>
        <w:tab/>
        <w:t>Speaking and Listening</w:t>
      </w:r>
      <w:bookmarkEnd w:id="217"/>
    </w:p>
    <w:p w14:paraId="4E6D44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Initiate and participate effectively in a range of collaborative discussions about grade-level topics, texts, and issues, building on others’ ideas and expressing their own clearly and persuasively.</w:t>
      </w:r>
    </w:p>
    <w:p w14:paraId="50D893E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and researched material under study; explicitly draw on that preparation by referring to relevant evidence from texts and other research on the topic or issue to stimulate a thoughtful, well-reasoned exchange of ideas</w:t>
      </w:r>
    </w:p>
    <w:p w14:paraId="1FAE849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 xml:space="preserve">Work with peers to promote civil discussions and decision-making, set clear goals and deadlines, and establish individual roles as needed. </w:t>
      </w:r>
    </w:p>
    <w:p w14:paraId="052285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page"/>
      </w:r>
    </w:p>
    <w:p w14:paraId="187112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w:t>
      </w:r>
    </w:p>
    <w:p w14:paraId="44E8417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Respond thoughtfully to varied viewpoints; synthesize comments, claims, and evidence made on all sides of an issue; resolve contradictions when possible; and determine what additional information or research is required to deepen the investigation or complete the task.</w:t>
      </w:r>
    </w:p>
    <w:p w14:paraId="1D2428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Integrate multiple sources of information presented in various formats and media to make informed decisions and solve problems, evaluating the credibility and accuracy of each source and noting any discrepancies among the data.</w:t>
      </w:r>
    </w:p>
    <w:p w14:paraId="0F263E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492B6F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Make strategic use of multimedia components in presentations to enhance understanding of findings, reasoning, and evidence and to add interest.</w:t>
      </w:r>
    </w:p>
    <w:p w14:paraId="225CB6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59DEAD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EB8697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42:1042 (July 2016), amended LR 52:1185 (July 2026).</w:t>
      </w:r>
    </w:p>
    <w:p w14:paraId="13B38C0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8" w:name="_Toc456693395"/>
      <w:r w:rsidRPr="005C0757">
        <w:rPr>
          <w:b/>
          <w:kern w:val="2"/>
        </w:rPr>
        <w:t>§2309.</w:t>
      </w:r>
      <w:r w:rsidRPr="005C0757">
        <w:rPr>
          <w:b/>
          <w:kern w:val="2"/>
        </w:rPr>
        <w:tab/>
        <w:t>Language</w:t>
      </w:r>
      <w:bookmarkEnd w:id="218"/>
    </w:p>
    <w:p w14:paraId="6A0F6A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6C7DD29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Apply the understanding that usage is a matter of convention, can change over time, and is sometimes contested; use references to confirm understanding as needed.</w:t>
      </w:r>
    </w:p>
    <w:p w14:paraId="320491B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74580A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9200D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Apply appropriate hyphenation conventions.</w:t>
      </w:r>
    </w:p>
    <w:p w14:paraId="2C37833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68B27F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2C39870"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Vary syntax for effect, consulting references for guidance as needed.</w:t>
      </w:r>
    </w:p>
    <w:p w14:paraId="44BBC1C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Apply an understanding of syntax to the study of complex texts when reading.</w:t>
      </w:r>
    </w:p>
    <w:p w14:paraId="7206A9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049D4BF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2177956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correctly use patterns of word changes that indicate different meanings or parts of speech.</w:t>
      </w:r>
    </w:p>
    <w:p w14:paraId="03AB480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various reference materials to determine or verify the pronunciation, part of speech, etymology, standard usage, and meaning of a word.</w:t>
      </w:r>
    </w:p>
    <w:p w14:paraId="5CF692C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7A68AC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1CB4B2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figures of speech including hyperbole and paradox, in context and analyze the role in the text.</w:t>
      </w:r>
    </w:p>
    <w:p w14:paraId="5B2625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t>
      </w:r>
    </w:p>
    <w:p w14:paraId="61673B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506B6BF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41AE1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42:1042 (July 2016), amended LR 52:1186 (July 2026).</w:t>
      </w:r>
    </w:p>
    <w:p w14:paraId="563CE5B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944A48B" w14:textId="77777777" w:rsidR="005C0757" w:rsidRPr="005C0757" w:rsidRDefault="005C0757" w:rsidP="005C0757">
      <w:pPr>
        <w:keepNext/>
        <w:ind w:left="2160"/>
        <w:jc w:val="both"/>
      </w:pPr>
      <w:r w:rsidRPr="005C0757">
        <w:t>Tavares A. Walker</w:t>
      </w:r>
    </w:p>
    <w:p w14:paraId="59696241" w14:textId="77777777" w:rsidR="005C0757" w:rsidRPr="005C0757" w:rsidRDefault="005C0757" w:rsidP="005C0757">
      <w:pPr>
        <w:keepNext/>
        <w:ind w:left="2160"/>
        <w:jc w:val="both"/>
      </w:pPr>
      <w:r w:rsidRPr="005C0757">
        <w:t>Executive Director</w:t>
      </w:r>
    </w:p>
    <w:p w14:paraId="3AEB37E6" w14:textId="77777777" w:rsidR="005C0757" w:rsidRPr="005C0757" w:rsidRDefault="005C0757" w:rsidP="005C0757">
      <w:pPr>
        <w:rPr>
          <w:noProof/>
          <w:sz w:val="16"/>
        </w:rPr>
      </w:pPr>
      <w:r w:rsidRPr="005C0757">
        <w:rPr>
          <w:noProof/>
          <w:sz w:val="16"/>
        </w:rPr>
        <w:t>2607#059</w:t>
      </w:r>
    </w:p>
    <w:p w14:paraId="6CCC35B0" w14:textId="77777777" w:rsidR="005C0757" w:rsidRPr="005C0757" w:rsidRDefault="005C0757" w:rsidP="005C0757"/>
    <w:p w14:paraId="7134978C" w14:textId="77777777" w:rsidR="005C0757" w:rsidRPr="005C0757" w:rsidRDefault="005C0757" w:rsidP="005C0757">
      <w:pPr>
        <w:keepNext/>
        <w:tabs>
          <w:tab w:val="left" w:pos="-1440"/>
        </w:tabs>
        <w:spacing w:after="120"/>
        <w:jc w:val="center"/>
        <w:rPr>
          <w:b/>
          <w:noProof/>
        </w:rPr>
      </w:pPr>
      <w:r w:rsidRPr="005C0757">
        <w:rPr>
          <w:b/>
          <w:noProof/>
        </w:rPr>
        <w:t>RULE</w:t>
      </w:r>
    </w:p>
    <w:p w14:paraId="09A6C462" w14:textId="77777777" w:rsidR="005C0757" w:rsidRPr="005C0757" w:rsidRDefault="005C0757" w:rsidP="005C0757">
      <w:pPr>
        <w:keepNext/>
        <w:jc w:val="center"/>
        <w:rPr>
          <w:b/>
          <w:noProof/>
        </w:rPr>
      </w:pPr>
      <w:r w:rsidRPr="005C0757">
        <w:rPr>
          <w:b/>
          <w:noProof/>
        </w:rPr>
        <w:t>Board of Elementary and Secondary Education</w:t>
      </w:r>
    </w:p>
    <w:p w14:paraId="5DC89414" w14:textId="77777777" w:rsidR="005C0757" w:rsidRPr="005C0757" w:rsidRDefault="005C0757" w:rsidP="005C0757">
      <w:pPr>
        <w:keepNext/>
        <w:spacing w:before="240" w:after="240"/>
        <w:jc w:val="center"/>
        <w:rPr>
          <w:bCs/>
          <w:noProof/>
        </w:rPr>
      </w:pPr>
      <w:r w:rsidRPr="005C0757">
        <w:rPr>
          <w:noProof/>
        </w:rPr>
        <w:t>Bulletin 746—Louisiana Standards for State Certification of School Personnel—Praxis Exams</w:t>
      </w:r>
      <w:r w:rsidRPr="005C0757">
        <w:rPr>
          <w:noProof/>
        </w:rPr>
        <w:br/>
      </w:r>
      <w:r w:rsidRPr="005C0757">
        <w:rPr>
          <w:bCs/>
          <w:noProof/>
        </w:rPr>
        <w:t>(</w:t>
      </w:r>
      <w:r w:rsidRPr="005C0757">
        <w:rPr>
          <w:noProof/>
        </w:rPr>
        <w:t>LAC 28:CXXXI.303)</w:t>
      </w:r>
    </w:p>
    <w:p w14:paraId="72E5B11C" w14:textId="77777777" w:rsidR="005C0757" w:rsidRPr="005C0757" w:rsidRDefault="005C0757" w:rsidP="005C0757">
      <w:pPr>
        <w:tabs>
          <w:tab w:val="left" w:pos="144"/>
          <w:tab w:val="left" w:pos="187"/>
          <w:tab w:val="left" w:pos="540"/>
          <w:tab w:val="left" w:pos="907"/>
          <w:tab w:val="left" w:pos="1080"/>
        </w:tabs>
        <w:ind w:firstLine="187"/>
        <w:jc w:val="both"/>
        <w:outlineLvl w:val="3"/>
        <w:rPr>
          <w:color w:val="222222"/>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the Board of Elementary and Secondary Education (BESE) has amended LAC 28:</w:t>
      </w:r>
      <w:r w:rsidRPr="005C0757">
        <w:rPr>
          <w:noProof/>
          <w:kern w:val="2"/>
        </w:rPr>
        <w:t xml:space="preserve">CXXXI </w:t>
      </w:r>
      <w:r w:rsidRPr="005C0757">
        <w:rPr>
          <w:kern w:val="2"/>
        </w:rPr>
        <w:t xml:space="preserve">in </w:t>
      </w:r>
      <w:r w:rsidRPr="005C0757">
        <w:rPr>
          <w:i/>
          <w:noProof/>
          <w:kern w:val="2"/>
        </w:rPr>
        <w:t>Bulletin 746</w:t>
      </w:r>
      <w:r w:rsidRPr="005C0757">
        <w:rPr>
          <w:kern w:val="2"/>
        </w:rPr>
        <w:t>—</w:t>
      </w:r>
      <w:r w:rsidRPr="005C0757">
        <w:rPr>
          <w:i/>
          <w:noProof/>
          <w:kern w:val="2"/>
        </w:rPr>
        <w:t>Louisiana Standards for State Certification of School Personnel</w:t>
      </w:r>
      <w:r w:rsidRPr="005C0757">
        <w:rPr>
          <w:kern w:val="2"/>
        </w:rPr>
        <w:t xml:space="preserve">. </w:t>
      </w:r>
      <w:r w:rsidRPr="005C0757">
        <w:rPr>
          <w:color w:val="222222"/>
          <w:kern w:val="2"/>
        </w:rPr>
        <w:t>Revisions align with changes implemented by Educational Testing Service (ETS). ETS provides the assessments adopted by BESE for issuance of a Louisiana educator credential. Effective August 31, 2026, ETS is phasing out the following Praxis examinations:</w:t>
      </w:r>
    </w:p>
    <w:p w14:paraId="70C863F3"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Middle School Social Studies (5089),</w:t>
      </w:r>
    </w:p>
    <w:p w14:paraId="52AF46F4"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Pre-Kindergarten Education (5531), and</w:t>
      </w:r>
    </w:p>
    <w:p w14:paraId="2941EB37"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Education of the Young Children (5024).</w:t>
      </w:r>
    </w:p>
    <w:p w14:paraId="60E958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updated examinations to be adopted are as follows:</w:t>
      </w:r>
    </w:p>
    <w:p w14:paraId="72E2BD1C"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Middle School Social Studies (5589),</w:t>
      </w:r>
    </w:p>
    <w:p w14:paraId="7F7DE0B1"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Early Childhood Education: Foundational Knowledge (5533), and</w:t>
      </w:r>
    </w:p>
    <w:p w14:paraId="1B21DA84"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Early Childhood Education: Foundational Knowledge and Content (5534)</w:t>
      </w:r>
      <w:r w:rsidRPr="005C0757">
        <w:rPr>
          <w:kern w:val="2"/>
          <w:shd w:val="clear" w:color="auto" w:fill="FFFFFF"/>
        </w:rPr>
        <w:t>.</w:t>
      </w:r>
    </w:p>
    <w:p w14:paraId="7CC8C9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shd w:val="clear" w:color="auto" w:fill="FFFFFF"/>
        </w:rPr>
        <w:t xml:space="preserve">This Rule is hereby adopted on the day of promulgation. </w:t>
      </w:r>
    </w:p>
    <w:p w14:paraId="3DDF7686" w14:textId="77777777" w:rsidR="005C0757" w:rsidRPr="005C0757" w:rsidRDefault="005C0757" w:rsidP="005C0757">
      <w:pPr>
        <w:keepNext/>
        <w:jc w:val="center"/>
        <w:rPr>
          <w:b/>
          <w:kern w:val="28"/>
        </w:rPr>
      </w:pPr>
      <w:r w:rsidRPr="005C0757">
        <w:rPr>
          <w:b/>
          <w:kern w:val="28"/>
        </w:rPr>
        <w:t>Title 28</w:t>
      </w:r>
    </w:p>
    <w:p w14:paraId="40D2CDB8" w14:textId="77777777" w:rsidR="005C0757" w:rsidRPr="005C0757" w:rsidRDefault="005C0757" w:rsidP="005C0757">
      <w:pPr>
        <w:keepNext/>
        <w:jc w:val="center"/>
        <w:rPr>
          <w:b/>
          <w:kern w:val="28"/>
        </w:rPr>
      </w:pPr>
      <w:r w:rsidRPr="005C0757">
        <w:rPr>
          <w:b/>
          <w:kern w:val="28"/>
        </w:rPr>
        <w:t>EDUCATION</w:t>
      </w:r>
    </w:p>
    <w:p w14:paraId="722AD9EB" w14:textId="77777777" w:rsidR="005C0757" w:rsidRPr="005C0757" w:rsidRDefault="005C0757" w:rsidP="005C0757">
      <w:pPr>
        <w:keepNext/>
        <w:jc w:val="center"/>
        <w:rPr>
          <w:b/>
          <w:noProof/>
        </w:rPr>
      </w:pPr>
      <w:bookmarkStart w:id="219" w:name="_Toc257195949"/>
      <w:bookmarkStart w:id="220" w:name="_Toc259521650"/>
      <w:bookmarkStart w:id="221" w:name="_Toc259521817"/>
      <w:bookmarkStart w:id="222" w:name="_Toc266362993"/>
      <w:bookmarkStart w:id="223" w:name="_Toc272748201"/>
      <w:bookmarkStart w:id="224" w:name="_Toc288479711"/>
      <w:bookmarkStart w:id="225" w:name="_Toc293379847"/>
      <w:bookmarkStart w:id="226" w:name="_Toc298740214"/>
      <w:bookmarkStart w:id="227" w:name="_Toc309367981"/>
      <w:bookmarkStart w:id="228" w:name="_Toc314562766"/>
      <w:bookmarkStart w:id="229" w:name="_Toc319993616"/>
      <w:bookmarkStart w:id="230" w:name="_Toc343671010"/>
      <w:bookmarkStart w:id="231" w:name="_Toc393436237"/>
      <w:bookmarkStart w:id="232" w:name="_Toc419806962"/>
      <w:bookmarkStart w:id="233" w:name="_Toc433107724"/>
      <w:bookmarkStart w:id="234" w:name="_Toc468105347"/>
      <w:bookmarkStart w:id="235" w:name="_Toc488754007"/>
      <w:bookmarkStart w:id="236" w:name="_Toc507052447"/>
      <w:bookmarkStart w:id="237" w:name="_Toc530564610"/>
      <w:bookmarkStart w:id="238" w:name="_Toc2167151"/>
      <w:bookmarkStart w:id="239" w:name="_Toc17204392"/>
      <w:bookmarkStart w:id="240" w:name="_Toc35533199"/>
      <w:bookmarkStart w:id="241" w:name="_Toc54092468"/>
      <w:bookmarkStart w:id="242" w:name="_Toc85628278"/>
      <w:bookmarkStart w:id="243" w:name="_Toc99104706"/>
      <w:bookmarkStart w:id="244" w:name="_Toc101467818"/>
      <w:bookmarkStart w:id="245" w:name="_Toc112236879"/>
      <w:bookmarkStart w:id="246" w:name="_Toc128061284"/>
      <w:bookmarkStart w:id="247" w:name="_Toc155170811"/>
      <w:bookmarkStart w:id="248" w:name="_Toc156992384"/>
      <w:bookmarkStart w:id="249" w:name="_Toc167103595"/>
      <w:bookmarkStart w:id="250" w:name="_Toc167782786"/>
      <w:bookmarkStart w:id="251" w:name="_Toc191394384"/>
      <w:bookmarkStart w:id="252" w:name="_Toc206158344"/>
      <w:r w:rsidRPr="005C0757">
        <w:rPr>
          <w:b/>
          <w:noProof/>
        </w:rPr>
        <w:t>Part CXXXI.  Bulletin 746―Louisiana Standards for State Certification of School Personnel</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0F6F08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53" w:name="_Toc206158348"/>
      <w:r w:rsidRPr="005C0757">
        <w:rPr>
          <w:b/>
          <w:kern w:val="2"/>
        </w:rPr>
        <w:t>Chapter 3.</w:t>
      </w:r>
      <w:r w:rsidRPr="005C0757">
        <w:rPr>
          <w:b/>
          <w:kern w:val="2"/>
        </w:rPr>
        <w:tab/>
        <w:t>Initial Teacher Certification</w:t>
      </w:r>
      <w:bookmarkEnd w:id="253"/>
    </w:p>
    <w:p w14:paraId="4C77258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54" w:name="_Toc206158351"/>
      <w:r w:rsidRPr="005C0757">
        <w:rPr>
          <w:b/>
          <w:kern w:val="2"/>
        </w:rPr>
        <w:t>Subchapter B.</w:t>
      </w:r>
      <w:r w:rsidRPr="005C0757">
        <w:rPr>
          <w:b/>
          <w:kern w:val="2"/>
        </w:rPr>
        <w:tab/>
        <w:t>Testing Required for Certification</w:t>
      </w:r>
      <w:bookmarkEnd w:id="254"/>
    </w:p>
    <w:p w14:paraId="11E720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55" w:name="_Toc206158352"/>
      <w:r w:rsidRPr="005C0757">
        <w:rPr>
          <w:b/>
          <w:kern w:val="2"/>
        </w:rPr>
        <w:t>§303.</w:t>
      </w:r>
      <w:r w:rsidRPr="005C0757">
        <w:rPr>
          <w:b/>
          <w:kern w:val="2"/>
        </w:rPr>
        <w:tab/>
        <w:t>Certification Exams and Scores</w:t>
      </w:r>
      <w:bookmarkEnd w:id="255"/>
    </w:p>
    <w:p w14:paraId="6AC8706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A. - C.1.b.</w:t>
      </w:r>
      <w:r w:rsidRPr="005C0757">
        <w:rPr>
          <w:rFonts w:eastAsia="Arial"/>
          <w:kern w:val="2"/>
        </w:rPr>
        <w:tab/>
        <w:t>…</w:t>
      </w:r>
    </w:p>
    <w:p w14:paraId="268CCDCD" w14:textId="77777777" w:rsidR="005C0757" w:rsidRPr="005C0757" w:rsidRDefault="005C0757" w:rsidP="005C0757">
      <w:pPr>
        <w:tabs>
          <w:tab w:val="left" w:pos="907"/>
        </w:tabs>
        <w:ind w:firstLine="547"/>
        <w:jc w:val="both"/>
        <w:outlineLvl w:val="5"/>
        <w:rPr>
          <w:rFonts w:eastAsia="Arial"/>
          <w:kern w:val="2"/>
        </w:rPr>
      </w:pPr>
      <w:r w:rsidRPr="005C0757">
        <w:rPr>
          <w:rFonts w:eastAsia="Arial"/>
          <w:kern w:val="2"/>
        </w:rPr>
        <w:t>c.</w:t>
      </w:r>
      <w:r w:rsidRPr="005C0757">
        <w:rPr>
          <w:rFonts w:eastAsia="Arial"/>
          <w:kern w:val="2"/>
        </w:rPr>
        <w:tab/>
        <w:t>Early Childhood Education: Foundational Knowledge and Content (5534), effective 9/1/15, score 163; or</w:t>
      </w:r>
    </w:p>
    <w:p w14:paraId="02BFF5BD" w14:textId="77777777" w:rsidR="005C0757" w:rsidRPr="005C0757" w:rsidRDefault="005C0757" w:rsidP="005C0757">
      <w:pPr>
        <w:tabs>
          <w:tab w:val="left" w:pos="907"/>
        </w:tabs>
        <w:ind w:firstLine="547"/>
        <w:jc w:val="both"/>
        <w:outlineLvl w:val="5"/>
        <w:rPr>
          <w:rFonts w:eastAsia="Arial"/>
          <w:kern w:val="2"/>
        </w:rPr>
      </w:pPr>
      <w:r w:rsidRPr="005C0757">
        <w:rPr>
          <w:rFonts w:eastAsia="Arial"/>
          <w:kern w:val="2"/>
        </w:rPr>
        <w:t>d.</w:t>
      </w:r>
      <w:r w:rsidRPr="005C0757">
        <w:rPr>
          <w:rFonts w:eastAsia="Arial"/>
          <w:kern w:val="2"/>
        </w:rPr>
        <w:tab/>
        <w:t>Early Childhood Education: Foundational Knowledge (5533), effective 9/1/15, score 156.</w:t>
      </w:r>
    </w:p>
    <w:p w14:paraId="1942F2FC"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C.2. - F.1.c.</w:t>
      </w:r>
      <w:r w:rsidRPr="005C0757">
        <w:rPr>
          <w:rFonts w:eastAsia="Arial"/>
          <w:kern w:val="2"/>
        </w:rPr>
        <w:tab/>
        <w:t>…</w:t>
      </w:r>
    </w:p>
    <w:p w14:paraId="38705E2E"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rFonts w:eastAsia="Arial"/>
          <w:kern w:val="2"/>
        </w:rPr>
      </w:pPr>
      <w:r w:rsidRPr="005C0757">
        <w:rPr>
          <w:rFonts w:eastAsia="Arial"/>
          <w:kern w:val="2"/>
        </w:rPr>
        <w:tab/>
        <w:t>i.</w:t>
      </w:r>
      <w:r w:rsidRPr="005C0757">
        <w:rPr>
          <w:rFonts w:eastAsia="Arial"/>
          <w:kern w:val="2"/>
        </w:rPr>
        <w:tab/>
        <w:t>Middle School Social Studies (0089 or 5589), score 149.</w:t>
      </w:r>
    </w:p>
    <w:p w14:paraId="49D9D0C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F.1.d. - P.2.b.</w:t>
      </w:r>
      <w:r w:rsidRPr="005C0757">
        <w:rPr>
          <w:rFonts w:eastAsia="Arial"/>
          <w:kern w:val="2"/>
        </w:rPr>
        <w:tab/>
        <w:t>…</w:t>
      </w:r>
    </w:p>
    <w:p w14:paraId="442AE9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17:3902, and R.S. 17:8.1-8.5</w:t>
      </w:r>
    </w:p>
    <w:p w14:paraId="3D3AE5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Board of Elementary and Secondary Education, LR 32:1797 (October 2006), amended LR 37:558 (February 2011), LR 38:1951 (August 2012), LR 46:01375 (October 2020), amended LR 48:416 (March 2022), repromulgated LR 48:1018 (April 2022), LR 48:2099 (August 2022), LR 48:2554 (October 2022), LR 48:2730 (November 2022), LR 49:36 (January 2023), repromulgated LR 49:2096 (December 2023), amended LR 50:21 (January 2024), repromulgated LR 50:173 (February 2024), amended LR 50:659 (May 2024), amended LR 50:1448 (October 2024), LR 51:274 (February 2025), LR 52:1186 (July 2026). </w:t>
      </w:r>
    </w:p>
    <w:p w14:paraId="178124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506E8765" w14:textId="77777777" w:rsidR="005C0757" w:rsidRPr="005C0757" w:rsidRDefault="005C0757" w:rsidP="005C0757">
      <w:pPr>
        <w:keepNext/>
        <w:ind w:left="2160"/>
        <w:jc w:val="both"/>
      </w:pPr>
      <w:r w:rsidRPr="005C0757">
        <w:lastRenderedPageBreak/>
        <w:t>Tavares A. Walker</w:t>
      </w:r>
    </w:p>
    <w:p w14:paraId="3B4D183D" w14:textId="77777777" w:rsidR="005C0757" w:rsidRPr="005C0757" w:rsidRDefault="005C0757" w:rsidP="005C0757">
      <w:pPr>
        <w:keepNext/>
        <w:ind w:left="2160"/>
        <w:jc w:val="both"/>
      </w:pPr>
      <w:r w:rsidRPr="005C0757">
        <w:t>Executive Director</w:t>
      </w:r>
    </w:p>
    <w:p w14:paraId="17A7C13E" w14:textId="77777777" w:rsidR="005C0757" w:rsidRPr="005C0757" w:rsidRDefault="005C0757" w:rsidP="005C0757">
      <w:pPr>
        <w:rPr>
          <w:noProof/>
          <w:sz w:val="16"/>
        </w:rPr>
      </w:pPr>
      <w:r w:rsidRPr="005C0757">
        <w:rPr>
          <w:noProof/>
          <w:sz w:val="16"/>
        </w:rPr>
        <w:t>2607#062</w:t>
      </w:r>
    </w:p>
    <w:p w14:paraId="19AD1C47" w14:textId="77777777" w:rsidR="005C0757" w:rsidRPr="005C0757" w:rsidRDefault="005C0757" w:rsidP="005C0757"/>
    <w:p w14:paraId="21227E7A" w14:textId="77777777" w:rsidR="005C0757" w:rsidRPr="005C0757" w:rsidRDefault="005C0757" w:rsidP="005C0757">
      <w:pPr>
        <w:keepNext/>
        <w:tabs>
          <w:tab w:val="left" w:pos="-1440"/>
        </w:tabs>
        <w:spacing w:after="120"/>
        <w:jc w:val="center"/>
        <w:rPr>
          <w:b/>
          <w:noProof/>
        </w:rPr>
      </w:pPr>
      <w:r w:rsidRPr="005C0757">
        <w:rPr>
          <w:b/>
          <w:noProof/>
        </w:rPr>
        <w:t>RULE</w:t>
      </w:r>
    </w:p>
    <w:p w14:paraId="435AC804" w14:textId="77777777" w:rsidR="005C0757" w:rsidRPr="005C0757" w:rsidRDefault="005C0757" w:rsidP="005C0757">
      <w:pPr>
        <w:keepNext/>
        <w:jc w:val="center"/>
        <w:rPr>
          <w:b/>
          <w:noProof/>
        </w:rPr>
      </w:pPr>
      <w:r w:rsidRPr="005C0757">
        <w:rPr>
          <w:b/>
          <w:noProof/>
        </w:rPr>
        <w:t>Office of the Governor</w:t>
      </w:r>
    </w:p>
    <w:p w14:paraId="0CB8160D" w14:textId="77777777" w:rsidR="005C0757" w:rsidRPr="005C0757" w:rsidRDefault="005C0757" w:rsidP="005C0757">
      <w:pPr>
        <w:keepNext/>
        <w:jc w:val="center"/>
        <w:rPr>
          <w:b/>
          <w:noProof/>
        </w:rPr>
      </w:pPr>
      <w:r w:rsidRPr="005C0757">
        <w:rPr>
          <w:b/>
          <w:noProof/>
        </w:rPr>
        <w:t>Division of Administration</w:t>
      </w:r>
    </w:p>
    <w:p w14:paraId="0D32A6F9" w14:textId="77777777" w:rsidR="005C0757" w:rsidRPr="005C0757" w:rsidRDefault="005C0757" w:rsidP="005C0757">
      <w:pPr>
        <w:keepNext/>
        <w:jc w:val="center"/>
        <w:rPr>
          <w:b/>
          <w:noProof/>
        </w:rPr>
      </w:pPr>
      <w:r w:rsidRPr="005C0757">
        <w:rPr>
          <w:b/>
          <w:noProof/>
        </w:rPr>
        <w:t>Office of Broadband Development and Connectivity</w:t>
      </w:r>
    </w:p>
    <w:p w14:paraId="6B3C6569" w14:textId="77777777" w:rsidR="005C0757" w:rsidRPr="005C0757" w:rsidRDefault="005C0757" w:rsidP="005C0757">
      <w:pPr>
        <w:keepNext/>
        <w:spacing w:before="240" w:after="240"/>
        <w:jc w:val="center"/>
        <w:rPr>
          <w:noProof/>
        </w:rPr>
      </w:pPr>
      <w:r w:rsidRPr="005C0757">
        <w:rPr>
          <w:noProof/>
        </w:rPr>
        <w:t>Granting Unserved Municipalities Broadband Opportunities (GUMBO) (LAC 4:XXI.705)</w:t>
      </w:r>
    </w:p>
    <w:p w14:paraId="070B6DE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Office of the Governor, Division of Administration, Office of Broadband Development and Connectivity has amended LAC 4:XXI.705 as authorized by R.S. 51:2370-2370.16, relative to the administration of the Granting Unserved Municipalities Broadband Opportunities (GUMBO) grant program by the Office of Broadband Development and Connectivity. </w:t>
      </w:r>
    </w:p>
    <w:p w14:paraId="5C82E0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ConnectLA has made considerable progress toward the GUMBO program objective of funding eligible broadband infrastructure projects. These projects deploy broadband internet service to unserved and underserved areas, improving Louisiana residents’ health, educational opportunities and economic competitiveness in the digital world. </w:t>
      </w:r>
    </w:p>
    <w:p w14:paraId="23E1C1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Currently, the final disbursement of funds to some broadband services providers is being delayed or denied until ConnectLA identifies locations within approved project areas that are ineligible to receive funding, because they were not or could not have been reasonably identified when applications for the GUMBO program were accepted.</w:t>
      </w:r>
    </w:p>
    <w:p w14:paraId="26D1EB8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This Rule authorizes ConnectLA to grant or deny the removal of locations from the approved project area included in a grant recipient’s application if those locations are later determined to be ineligible for the GUBMO grant program and determine whether the amount of the grant is to be modified. This Rule is promulgated in accordance with the provisions of the Louisiana Administrative Procedure Act, R.S. 49:950 et seq., and is hereby adopted on the day of promulgation. This Rule is hereby adopted on the day of promulgation. </w:t>
      </w:r>
    </w:p>
    <w:p w14:paraId="5E45E758" w14:textId="77777777" w:rsidR="005C0757" w:rsidRPr="005C0757" w:rsidRDefault="005C0757" w:rsidP="005C0757">
      <w:pPr>
        <w:keepNext/>
        <w:jc w:val="center"/>
        <w:rPr>
          <w:b/>
          <w:kern w:val="28"/>
        </w:rPr>
      </w:pPr>
      <w:r w:rsidRPr="005C0757">
        <w:rPr>
          <w:b/>
          <w:kern w:val="28"/>
        </w:rPr>
        <w:t>Title 4</w:t>
      </w:r>
    </w:p>
    <w:p w14:paraId="3AC90F7C" w14:textId="77777777" w:rsidR="005C0757" w:rsidRPr="005C0757" w:rsidRDefault="005C0757" w:rsidP="005C0757">
      <w:pPr>
        <w:keepNext/>
        <w:jc w:val="center"/>
        <w:rPr>
          <w:b/>
          <w:kern w:val="28"/>
        </w:rPr>
      </w:pPr>
      <w:r w:rsidRPr="005C0757">
        <w:rPr>
          <w:b/>
          <w:kern w:val="28"/>
        </w:rPr>
        <w:t>ADMINISTRATION</w:t>
      </w:r>
    </w:p>
    <w:p w14:paraId="4E63CCD5" w14:textId="77777777" w:rsidR="005C0757" w:rsidRPr="005C0757" w:rsidRDefault="005C0757" w:rsidP="005C0757">
      <w:pPr>
        <w:keepNext/>
        <w:jc w:val="center"/>
        <w:rPr>
          <w:b/>
          <w:noProof/>
        </w:rPr>
      </w:pPr>
      <w:r w:rsidRPr="005C0757">
        <w:rPr>
          <w:b/>
          <w:noProof/>
        </w:rPr>
        <w:t>Part XXI.  Granting Unserved Municipalities Broadband Opportunities (GUMBO)</w:t>
      </w:r>
    </w:p>
    <w:p w14:paraId="65B5D77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 xml:space="preserve">Compliance </w:t>
      </w:r>
    </w:p>
    <w:p w14:paraId="0C1843D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 xml:space="preserve">Disbursement and Reimbursement </w:t>
      </w:r>
    </w:p>
    <w:p w14:paraId="19EEF4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D.</w:t>
      </w:r>
      <w:r w:rsidRPr="005C0757">
        <w:rPr>
          <w:kern w:val="2"/>
        </w:rPr>
        <w:tab/>
        <w:t>…</w:t>
      </w:r>
    </w:p>
    <w:p w14:paraId="7F15A7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The office may allow a grant recipient to request the removal of locations from the approved project area included in its application if those locations are later determined to be ineligible for the GUBMO grant program. The office may at its discretion approve or deny the removal of the requested locations and determine whether the amount of the grant needs to be modified.</w:t>
      </w:r>
    </w:p>
    <w:p w14:paraId="7CC157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51:2370-2370.16</w:t>
      </w:r>
    </w:p>
    <w:p w14:paraId="20449C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Office of the Governor, Division of Administration, Office of Broadband Development and Connectivity, LR 48:1515 (June 2022), amended LR 52:1187 (July 2026). </w:t>
      </w:r>
    </w:p>
    <w:p w14:paraId="0324D2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36AF68C2" w14:textId="77777777" w:rsidR="005C0757" w:rsidRPr="005C0757" w:rsidRDefault="005C0757" w:rsidP="005C0757">
      <w:pPr>
        <w:keepNext/>
        <w:ind w:left="2160"/>
        <w:jc w:val="both"/>
      </w:pPr>
      <w:r w:rsidRPr="005C0757">
        <w:t>Veneeth Iyengar</w:t>
      </w:r>
    </w:p>
    <w:p w14:paraId="0252B106" w14:textId="77777777" w:rsidR="005C0757" w:rsidRPr="005C0757" w:rsidRDefault="005C0757" w:rsidP="005C0757">
      <w:pPr>
        <w:keepNext/>
        <w:ind w:left="2160"/>
        <w:jc w:val="both"/>
      </w:pPr>
      <w:r w:rsidRPr="005C0757">
        <w:t>Executive Director</w:t>
      </w:r>
    </w:p>
    <w:p w14:paraId="395DF5CB" w14:textId="77777777" w:rsidR="005C0757" w:rsidRPr="005C0757" w:rsidRDefault="005C0757" w:rsidP="005C0757">
      <w:pPr>
        <w:rPr>
          <w:noProof/>
          <w:sz w:val="16"/>
        </w:rPr>
      </w:pPr>
      <w:r w:rsidRPr="005C0757">
        <w:rPr>
          <w:noProof/>
          <w:sz w:val="16"/>
        </w:rPr>
        <w:t>2607#029</w:t>
      </w:r>
    </w:p>
    <w:p w14:paraId="64AB3294" w14:textId="77777777" w:rsidR="005C0757" w:rsidRPr="005C0757" w:rsidRDefault="005C0757" w:rsidP="005C0757"/>
    <w:p w14:paraId="16C053B3" w14:textId="77777777" w:rsidR="005C0757" w:rsidRPr="005C0757" w:rsidRDefault="005C0757" w:rsidP="005C0757">
      <w:pPr>
        <w:keepNext/>
        <w:tabs>
          <w:tab w:val="left" w:pos="-1440"/>
        </w:tabs>
        <w:spacing w:after="120"/>
        <w:jc w:val="center"/>
        <w:rPr>
          <w:b/>
          <w:noProof/>
        </w:rPr>
      </w:pPr>
      <w:r w:rsidRPr="005C0757">
        <w:rPr>
          <w:b/>
          <w:noProof/>
        </w:rPr>
        <w:t>RULE</w:t>
      </w:r>
    </w:p>
    <w:p w14:paraId="6B57BE23" w14:textId="77777777" w:rsidR="005C0757" w:rsidRPr="005C0757" w:rsidRDefault="005C0757" w:rsidP="005C0757">
      <w:pPr>
        <w:keepNext/>
        <w:jc w:val="center"/>
        <w:rPr>
          <w:b/>
          <w:noProof/>
        </w:rPr>
      </w:pPr>
      <w:r w:rsidRPr="005C0757">
        <w:rPr>
          <w:b/>
          <w:noProof/>
        </w:rPr>
        <w:t>Office of the Governor</w:t>
      </w:r>
    </w:p>
    <w:p w14:paraId="202622D4" w14:textId="77777777" w:rsidR="005C0757" w:rsidRPr="005C0757" w:rsidRDefault="005C0757" w:rsidP="005C0757">
      <w:pPr>
        <w:keepNext/>
        <w:jc w:val="center"/>
        <w:rPr>
          <w:b/>
          <w:noProof/>
        </w:rPr>
      </w:pPr>
      <w:r w:rsidRPr="005C0757">
        <w:rPr>
          <w:b/>
          <w:noProof/>
        </w:rPr>
        <w:t>Division of Administration</w:t>
      </w:r>
    </w:p>
    <w:p w14:paraId="7212D7E2" w14:textId="77777777" w:rsidR="005C0757" w:rsidRPr="005C0757" w:rsidRDefault="005C0757" w:rsidP="005C0757">
      <w:pPr>
        <w:keepNext/>
        <w:jc w:val="center"/>
        <w:rPr>
          <w:b/>
          <w:noProof/>
        </w:rPr>
      </w:pPr>
      <w:r w:rsidRPr="005C0757">
        <w:rPr>
          <w:b/>
          <w:noProof/>
        </w:rPr>
        <w:t>Office of Broadband Development and Connectivity</w:t>
      </w:r>
    </w:p>
    <w:p w14:paraId="57F0F422" w14:textId="77777777" w:rsidR="005C0757" w:rsidRPr="005C0757" w:rsidRDefault="005C0757" w:rsidP="005C0757">
      <w:pPr>
        <w:keepNext/>
        <w:spacing w:before="240" w:after="240"/>
        <w:jc w:val="center"/>
        <w:rPr>
          <w:noProof/>
        </w:rPr>
      </w:pPr>
      <w:r w:rsidRPr="005C0757">
        <w:rPr>
          <w:noProof/>
        </w:rPr>
        <w:t>Granting Unserved Municipalities Broadband</w:t>
      </w:r>
      <w:r w:rsidRPr="005C0757">
        <w:rPr>
          <w:noProof/>
        </w:rPr>
        <w:br/>
        <w:t>Opportunities 2.0 (GUMBO 2.0) (LAC 4:XXI.1801)</w:t>
      </w:r>
    </w:p>
    <w:p w14:paraId="51D2A0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Office of the Governor, Division of Administration, Office of Broadband Development and Connectivity has adopted LAC 4:XXI.1801 as authorized by R.S. 51:2370.21-2370.35, relative to the administration of the Granting Unserved Municipalities Broadband Opportunities 2.0 (GUMBO 2.0) grant program by the Office of Broadband Development and Connectivity. </w:t>
      </w:r>
    </w:p>
    <w:p w14:paraId="185416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Infrastructure Investment and Jobs Act (IIJA) provides funding for robust investment in American infrastructure projects. IIJA established the Broadband Equity, Access, and Deployment (BEAD) Program, which provides $42.45 billion of funding to achieve high-speed broadband access throughout the United States. See Infrastructure Investment and Jobs Act of 2021, Division F, Title I, Section 60101, Public Law 117-58, 135 Stat. 429 (November 15, 2021) (codified at 47 U.S.C. § 1701 et seq.).</w:t>
      </w:r>
    </w:p>
    <w:p w14:paraId="6CEC3F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On June 6, 2025, the National Telecommunications and Information Administration (NTIA), as the agency responsible for administering the BEAD Program, published a policy notice (Policy Notice) for Eligible Entities (States, Territories, and the District of Columbia). The Policy Notice modifies and replaces certain requirements outlined in the BEAD Notice of Funding Opportunity (NOFO). Each Eligible Entity must comply with this Policy Notice to gain approval of its Final Proposal from the Assistant Secretary of Commerce for Communications and Information.</w:t>
      </w:r>
    </w:p>
    <w:p w14:paraId="3E5CCD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state of Louisiana must now complete all new actions and redo the entirety of the bidding process within a 90-day timeframe from the release of the Policy Notice, with results due by September 4, 2025. This Rule allows ConnectLA to develop a policy related to the GUMBO 2.0 Benefit of the Bargain grant round in accordance with the National Telecommunications and Information Administration's (NTIA) BEAD Restructuring Policy Notice published on June 6, 2025. It also requires applicants to comply with the requirements outlined in ConnectLA’s policy. This Rule is hereby adopted on the day of promulgation. </w:t>
      </w:r>
    </w:p>
    <w:p w14:paraId="093DB06A" w14:textId="77777777" w:rsidR="005C0757" w:rsidRPr="005C0757" w:rsidRDefault="005C0757" w:rsidP="005C0757">
      <w:pPr>
        <w:keepNext/>
        <w:jc w:val="center"/>
        <w:rPr>
          <w:b/>
          <w:kern w:val="28"/>
        </w:rPr>
      </w:pPr>
      <w:r w:rsidRPr="005C0757">
        <w:rPr>
          <w:b/>
          <w:kern w:val="28"/>
        </w:rPr>
        <w:t xml:space="preserve">Title 4 </w:t>
      </w:r>
    </w:p>
    <w:p w14:paraId="1EA57C05" w14:textId="77777777" w:rsidR="005C0757" w:rsidRPr="005C0757" w:rsidRDefault="005C0757" w:rsidP="005C0757">
      <w:pPr>
        <w:keepNext/>
        <w:jc w:val="center"/>
        <w:rPr>
          <w:b/>
          <w:kern w:val="28"/>
        </w:rPr>
      </w:pPr>
      <w:r w:rsidRPr="005C0757">
        <w:rPr>
          <w:b/>
          <w:kern w:val="28"/>
        </w:rPr>
        <w:t xml:space="preserve">ADMINISTRATION </w:t>
      </w:r>
    </w:p>
    <w:p w14:paraId="4D93976B" w14:textId="77777777" w:rsidR="005C0757" w:rsidRPr="005C0757" w:rsidRDefault="005C0757" w:rsidP="005C0757">
      <w:pPr>
        <w:keepNext/>
        <w:jc w:val="center"/>
        <w:rPr>
          <w:b/>
          <w:noProof/>
        </w:rPr>
      </w:pPr>
      <w:r w:rsidRPr="005C0757">
        <w:rPr>
          <w:b/>
          <w:noProof/>
        </w:rPr>
        <w:t>Part XXI.  Granting Unserved Municipalities Broadband Opportunities</w:t>
      </w:r>
    </w:p>
    <w:p w14:paraId="3224C847" w14:textId="77777777" w:rsidR="005C0757" w:rsidRPr="005C0757" w:rsidRDefault="005C0757" w:rsidP="005C0757">
      <w:pPr>
        <w:keepNext/>
        <w:jc w:val="center"/>
        <w:rPr>
          <w:b/>
          <w:noProof/>
        </w:rPr>
      </w:pPr>
      <w:r w:rsidRPr="005C0757">
        <w:rPr>
          <w:b/>
          <w:noProof/>
        </w:rPr>
        <w:t xml:space="preserve">Subpart B.  Granting Unserved Municipalities Broadband Opportunities (GUMBO) </w:t>
      </w:r>
    </w:p>
    <w:p w14:paraId="48240E8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18.</w:t>
      </w:r>
      <w:r w:rsidRPr="005C0757">
        <w:rPr>
          <w:b/>
          <w:kern w:val="2"/>
        </w:rPr>
        <w:tab/>
        <w:t>Benefit of the Bargain Round</w:t>
      </w:r>
    </w:p>
    <w:p w14:paraId="2A4F315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§1801.</w:t>
      </w:r>
      <w:r w:rsidRPr="005C0757">
        <w:rPr>
          <w:b/>
          <w:kern w:val="2"/>
        </w:rPr>
        <w:tab/>
        <w:t>Policy</w:t>
      </w:r>
    </w:p>
    <w:p w14:paraId="3B254C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GUMBO 2.0 Benefit of the Bargain round will be conducted in accordance with the National Telecommunications and Information Administration's (NTIA) BEAD Restructuring Policy Notice, published on </w:t>
      </w:r>
      <w:r w:rsidRPr="005C0757">
        <w:rPr>
          <w:kern w:val="2"/>
        </w:rPr>
        <w:lastRenderedPageBreak/>
        <w:t>June 6, 2025. Pursuant to this policy notice, the office may issue restructuring notices to applicants.</w:t>
      </w:r>
    </w:p>
    <w:p w14:paraId="20FE095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Applicants shall comply with the requirements outlined in the policy. </w:t>
      </w:r>
    </w:p>
    <w:p w14:paraId="4CB818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51:2370.21-2370.33. </w:t>
      </w:r>
    </w:p>
    <w:p w14:paraId="4D8944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Office of the Governor, Division of Administration, Office of Broadband Development and Connectivity, LR 52:1187 (July 2026).</w:t>
      </w:r>
    </w:p>
    <w:p w14:paraId="262125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60A83561" w14:textId="77777777" w:rsidR="005C0757" w:rsidRPr="005C0757" w:rsidRDefault="005C0757" w:rsidP="005C0757">
      <w:pPr>
        <w:keepNext/>
        <w:ind w:left="2160"/>
        <w:jc w:val="both"/>
      </w:pPr>
      <w:r w:rsidRPr="005C0757">
        <w:t>Veneeth Iyengar</w:t>
      </w:r>
    </w:p>
    <w:p w14:paraId="3014A594" w14:textId="77777777" w:rsidR="005C0757" w:rsidRPr="005C0757" w:rsidRDefault="005C0757" w:rsidP="005C0757">
      <w:pPr>
        <w:keepNext/>
        <w:ind w:left="2160"/>
        <w:jc w:val="both"/>
      </w:pPr>
      <w:r w:rsidRPr="005C0757">
        <w:t>Executive Director</w:t>
      </w:r>
    </w:p>
    <w:p w14:paraId="2320E25A" w14:textId="77777777" w:rsidR="005C0757" w:rsidRPr="005C0757" w:rsidRDefault="005C0757" w:rsidP="005C0757">
      <w:pPr>
        <w:rPr>
          <w:noProof/>
          <w:sz w:val="16"/>
        </w:rPr>
      </w:pPr>
      <w:r w:rsidRPr="005C0757">
        <w:rPr>
          <w:noProof/>
          <w:sz w:val="16"/>
        </w:rPr>
        <w:t>2607#030</w:t>
      </w:r>
    </w:p>
    <w:p w14:paraId="3F986A64" w14:textId="77777777" w:rsidR="005C0757" w:rsidRPr="005C0757" w:rsidRDefault="005C0757" w:rsidP="005C0757"/>
    <w:p w14:paraId="5536540C" w14:textId="77777777" w:rsidR="005C0757" w:rsidRPr="005C0757" w:rsidRDefault="005C0757" w:rsidP="005C0757">
      <w:pPr>
        <w:keepNext/>
        <w:tabs>
          <w:tab w:val="left" w:pos="-1440"/>
        </w:tabs>
        <w:spacing w:after="120"/>
        <w:jc w:val="center"/>
        <w:rPr>
          <w:b/>
          <w:noProof/>
        </w:rPr>
      </w:pPr>
      <w:r w:rsidRPr="005C0757">
        <w:rPr>
          <w:b/>
          <w:noProof/>
        </w:rPr>
        <w:t>RULE</w:t>
      </w:r>
    </w:p>
    <w:p w14:paraId="20432268" w14:textId="77777777" w:rsidR="005C0757" w:rsidRPr="005C0757" w:rsidRDefault="005C0757" w:rsidP="005C0757">
      <w:pPr>
        <w:keepNext/>
        <w:jc w:val="center"/>
        <w:rPr>
          <w:b/>
          <w:noProof/>
        </w:rPr>
      </w:pPr>
      <w:r w:rsidRPr="005C0757">
        <w:rPr>
          <w:b/>
          <w:noProof/>
        </w:rPr>
        <w:t>Office of the Governor</w:t>
      </w:r>
    </w:p>
    <w:p w14:paraId="4A8BC5A6" w14:textId="77777777" w:rsidR="005C0757" w:rsidRPr="005C0757" w:rsidRDefault="005C0757" w:rsidP="005C0757">
      <w:pPr>
        <w:keepNext/>
        <w:jc w:val="center"/>
        <w:rPr>
          <w:b/>
          <w:noProof/>
        </w:rPr>
      </w:pPr>
      <w:r w:rsidRPr="005C0757">
        <w:rPr>
          <w:b/>
          <w:noProof/>
        </w:rPr>
        <w:t>Division of Administration</w:t>
      </w:r>
    </w:p>
    <w:p w14:paraId="6F2A5149" w14:textId="77777777" w:rsidR="005C0757" w:rsidRPr="005C0757" w:rsidRDefault="005C0757" w:rsidP="005C0757">
      <w:pPr>
        <w:keepNext/>
        <w:jc w:val="center"/>
        <w:rPr>
          <w:b/>
          <w:noProof/>
        </w:rPr>
      </w:pPr>
      <w:r w:rsidRPr="005C0757">
        <w:rPr>
          <w:b/>
          <w:noProof/>
        </w:rPr>
        <w:t>Office of the Commissioner</w:t>
      </w:r>
    </w:p>
    <w:p w14:paraId="457D5182" w14:textId="77777777" w:rsidR="005C0757" w:rsidRPr="005C0757" w:rsidRDefault="005C0757" w:rsidP="005C0757">
      <w:pPr>
        <w:keepNext/>
        <w:spacing w:before="240" w:after="240"/>
        <w:jc w:val="center"/>
        <w:rPr>
          <w:noProof/>
        </w:rPr>
      </w:pPr>
      <w:r w:rsidRPr="005C0757">
        <w:rPr>
          <w:noProof/>
        </w:rPr>
        <w:t>Nongovernmental Entity Database Reporting</w:t>
      </w:r>
      <w:r w:rsidRPr="005C0757">
        <w:rPr>
          <w:noProof/>
        </w:rPr>
        <w:br/>
        <w:t>(LAC 4:XXIV.101, 103, and 105)</w:t>
      </w:r>
    </w:p>
    <w:p w14:paraId="73ACC8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Division of Administration, Office of the Commissioner, adopts LAC 4.XXIV as authorized by R.S. 39:16.15. This Rule is promulgated in accordance with the provisions of the Administrative Procedure Act, R.S. 49:950 et seq. The Division of Administration must ensure the Louisiana Checkbook website contains a nongovernmental entity database with certain contract and other information on appropriations to nongovernmental entities. This Rule establishes the requirements for state agencies to provide such data to the Division of Administration. This Rule is hereby adopted on the day of promulgation. </w:t>
      </w:r>
    </w:p>
    <w:p w14:paraId="46A64BF3" w14:textId="77777777" w:rsidR="005C0757" w:rsidRPr="005C0757" w:rsidRDefault="005C0757" w:rsidP="005C0757">
      <w:pPr>
        <w:keepNext/>
        <w:jc w:val="center"/>
        <w:rPr>
          <w:b/>
          <w:kern w:val="28"/>
        </w:rPr>
      </w:pPr>
      <w:r w:rsidRPr="005C0757">
        <w:rPr>
          <w:b/>
          <w:kern w:val="28"/>
        </w:rPr>
        <w:t>Title 4</w:t>
      </w:r>
    </w:p>
    <w:p w14:paraId="74BC874F" w14:textId="77777777" w:rsidR="005C0757" w:rsidRPr="005C0757" w:rsidRDefault="005C0757" w:rsidP="005C0757">
      <w:pPr>
        <w:keepNext/>
        <w:jc w:val="center"/>
        <w:rPr>
          <w:b/>
          <w:kern w:val="28"/>
        </w:rPr>
      </w:pPr>
      <w:r w:rsidRPr="005C0757">
        <w:rPr>
          <w:b/>
          <w:kern w:val="28"/>
        </w:rPr>
        <w:t>ADMINISTRATION</w:t>
      </w:r>
    </w:p>
    <w:p w14:paraId="7F9FE053" w14:textId="77777777" w:rsidR="005C0757" w:rsidRPr="005C0757" w:rsidRDefault="005C0757" w:rsidP="005C0757">
      <w:pPr>
        <w:keepNext/>
        <w:jc w:val="center"/>
        <w:rPr>
          <w:b/>
          <w:noProof/>
        </w:rPr>
      </w:pPr>
      <w:r w:rsidRPr="005C0757">
        <w:rPr>
          <w:b/>
          <w:noProof/>
        </w:rPr>
        <w:t>Part XXIV.  Reporting for Nongovernmental Entity Database</w:t>
      </w:r>
    </w:p>
    <w:p w14:paraId="336DCF7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Reporting</w:t>
      </w:r>
    </w:p>
    <w:p w14:paraId="16BC86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Definitions</w:t>
      </w:r>
    </w:p>
    <w:p w14:paraId="597B3C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Appropriation</w:t>
      </w:r>
      <w:r w:rsidRPr="005C0757">
        <w:rPr>
          <w:kern w:val="2"/>
        </w:rPr>
        <w:t xml:space="preserve">—an authorization by the legislature to a budget unit for a program to expend from public funds, including federal funding sources. </w:t>
      </w:r>
    </w:p>
    <w:p w14:paraId="67CD0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Audit Law</w:t>
      </w:r>
      <w:r w:rsidRPr="005C0757">
        <w:rPr>
          <w:kern w:val="2"/>
        </w:rPr>
        <w:t xml:space="preserve">—the provisions in R.S. 24:513, which include acceptance and approval by the legislative auditor of certain not-for-profit organization’s annual report which may be a sworn financial statement, compilation report, review report, or audit report, as determined based on the not-for-profit organization’s funding received during the fiscal year. </w:t>
      </w:r>
    </w:p>
    <w:p w14:paraId="40723D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Contract</w:t>
      </w:r>
      <w:r w:rsidRPr="005C0757">
        <w:rPr>
          <w:kern w:val="2"/>
        </w:rPr>
        <w:t>—a cooperative endeavor agreement or equivalent agreement between a state agency and an NGE outlining the terms and conditions for the receipt and expenditure of the public funds.</w:t>
      </w:r>
    </w:p>
    <w:p w14:paraId="79B861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Nongovernmental Entity (NGE)</w:t>
      </w:r>
      <w:r w:rsidRPr="005C0757">
        <w:rPr>
          <w:kern w:val="2"/>
        </w:rPr>
        <w:t>—any not-for-profit organization, except school governing authorities required to post fiscal information through the School Transparency Project Portal pursuant to R.S. 17:88.1.</w:t>
      </w:r>
    </w:p>
    <w:p w14:paraId="318A92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State Agency</w:t>
      </w:r>
      <w:r w:rsidRPr="005C0757">
        <w:rPr>
          <w:kern w:val="2"/>
        </w:rPr>
        <w:t xml:space="preserve">—any state office, department, board, commission, institution, division, officer or other person, or functional group, heretofore existing or hereafter created, that is authorized to exercise, or that does exercise, any functions of the government of the state in the executive branch, </w:t>
      </w:r>
      <w:r w:rsidRPr="005C0757">
        <w:rPr>
          <w:kern w:val="2"/>
        </w:rPr>
        <w:t>including higher education agencies and state retirement systems.</w:t>
      </w:r>
    </w:p>
    <w:p w14:paraId="2C16FF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09453C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40383C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§103</w:t>
      </w:r>
      <w:r w:rsidRPr="005C0757">
        <w:rPr>
          <w:b/>
          <w:kern w:val="2"/>
        </w:rPr>
        <w:tab/>
        <w:t>Division of Administration Requirements and Responsibilities</w:t>
      </w:r>
    </w:p>
    <w:p w14:paraId="488861F8" w14:textId="77777777" w:rsidR="005C0757" w:rsidRPr="005C0757" w:rsidRDefault="005C0757" w:rsidP="002C0C1F">
      <w:pPr>
        <w:numPr>
          <w:ilvl w:val="0"/>
          <w:numId w:val="38"/>
        </w:numPr>
        <w:tabs>
          <w:tab w:val="left" w:pos="144"/>
          <w:tab w:val="left" w:pos="187"/>
          <w:tab w:val="left" w:pos="540"/>
          <w:tab w:val="left" w:pos="907"/>
          <w:tab w:val="left" w:pos="1080"/>
        </w:tabs>
        <w:ind w:left="0" w:firstLine="187"/>
        <w:jc w:val="both"/>
        <w:outlineLvl w:val="3"/>
        <w:rPr>
          <w:kern w:val="2"/>
        </w:rPr>
      </w:pPr>
      <w:r w:rsidRPr="005C0757">
        <w:rPr>
          <w:kern w:val="2"/>
        </w:rPr>
        <w:t xml:space="preserve">The commissioner of administration, through the Division of Administration, Office of Technology Services (OTS) </w:t>
      </w:r>
      <w:r w:rsidRPr="005C0757">
        <w:rPr>
          <w:color w:val="000000"/>
          <w:kern w:val="2"/>
        </w:rPr>
        <w:t xml:space="preserve">on behalf of the Louisiana </w:t>
      </w:r>
      <w:r w:rsidRPr="005C0757">
        <w:rPr>
          <w:kern w:val="2"/>
        </w:rPr>
        <w:t>Legislative</w:t>
      </w:r>
      <w:r w:rsidRPr="005C0757">
        <w:rPr>
          <w:color w:val="000000"/>
          <w:kern w:val="2"/>
        </w:rPr>
        <w:t xml:space="preserve"> Auditor pursuant to R.S. 24:571 through R.S. 24:585, </w:t>
      </w:r>
      <w:r w:rsidRPr="005C0757">
        <w:rPr>
          <w:kern w:val="2"/>
        </w:rPr>
        <w:t xml:space="preserve">shall ensure the Louisiana Checkbook website includes an NGE database containing certain information on appropriations to NGEs as required by R.S. 39:16.15. </w:t>
      </w:r>
    </w:p>
    <w:p w14:paraId="3323397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695F6F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0D429E7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§105</w:t>
      </w:r>
      <w:r w:rsidRPr="005C0757">
        <w:rPr>
          <w:b/>
          <w:kern w:val="2"/>
        </w:rPr>
        <w:tab/>
        <w:t>State Agency Requirements and Responsibilities</w:t>
      </w:r>
    </w:p>
    <w:p w14:paraId="4FC5E3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State agencies shall comply with applicable requirements in R.S. 39:89.1 through 39.89.4 when administering an appropriation to an NGE. </w:t>
      </w:r>
    </w:p>
    <w:p w14:paraId="75C859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 contract shall be executed between the state agency disbursing the appropriated funds and the NGE receiving the appropriated funds.</w:t>
      </w:r>
    </w:p>
    <w:p w14:paraId="222E73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Prior to executing a contract, the state agency administering the appropriation shall: </w:t>
      </w:r>
    </w:p>
    <w:p w14:paraId="6B1680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obtain an itemized report of the NGE’s budgeted administrative expenses associated with the distribution and utilization of the appropriated funds;</w:t>
      </w:r>
    </w:p>
    <w:p w14:paraId="5944757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verify the NGE is compliant with applicable audit law requirements. A listing of noncompliant entities identified by the legislative auditor is posted on the legislative auditor’s website. No contract shall be executed to disburse appropriations to an NGE that is identified by the legislative auditor as noncompliant with audit law requirements; and</w:t>
      </w:r>
    </w:p>
    <w:p w14:paraId="325A52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If applicable, obtain the NGE’s most recent report posted on the legislative auditor’s website and verify the auditor’s report contains an unqualified opinion on the financial statements and the NGE has resolved, or is actively working to resolve, any audit findings.</w:t>
      </w:r>
    </w:p>
    <w:p w14:paraId="4E2A71F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State agencies utilizing the state’s accounting system shall record the required NGE contract information using a purchase order generated within LaGov SRM </w:t>
      </w:r>
      <w:r w:rsidRPr="005C0757">
        <w:rPr>
          <w:color w:val="000000"/>
          <w:kern w:val="2"/>
        </w:rPr>
        <w:t xml:space="preserve">on all NGE contracts in effect as of June 30, 2025, and all NGE contracts executed subsequent to June 30, 2025. </w:t>
      </w:r>
      <w:r w:rsidRPr="005C0757">
        <w:rPr>
          <w:kern w:val="2"/>
        </w:rPr>
        <w:t xml:space="preserve">Required information on the NGE contract includes: </w:t>
      </w:r>
    </w:p>
    <w:p w14:paraId="4D6387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category of service provided by the NGE;</w:t>
      </w:r>
    </w:p>
    <w:p w14:paraId="7E5C65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name of the NGE;</w:t>
      </w:r>
    </w:p>
    <w:p w14:paraId="39AA52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physical address of the NGE, unless confidential under state or federal law, rule, or regulation; </w:t>
      </w:r>
    </w:p>
    <w:p w14:paraId="561D29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contract or appropriation amount and total means of finance, including state and federal sources, if applicable;</w:t>
      </w:r>
    </w:p>
    <w:p w14:paraId="37DE71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contract effective date and end date;</w:t>
      </w:r>
    </w:p>
    <w:p w14:paraId="6BC511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purpose of the contract or appropriation;</w:t>
      </w:r>
    </w:p>
    <w:p w14:paraId="0247A4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outcome assessment, including whether the NGE has completed the purposes of the contract or achieved defined performance goals. The outcome assessment shall be completed and recorded in the purchase order within 60 days of the contract end date; and</w:t>
      </w:r>
    </w:p>
    <w:p w14:paraId="118879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8.</w:t>
      </w:r>
      <w:r w:rsidRPr="005C0757">
        <w:rPr>
          <w:kern w:val="2"/>
        </w:rPr>
        <w:tab/>
        <w:t>compliance status of all reports submitted pursuant to paragraph C above.</w:t>
      </w:r>
    </w:p>
    <w:p w14:paraId="3BA701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Any state agency not utilizing the state’s accounting system for contracts shall provide the required NGE contract information in paragraph D above to OTS in the format and frequency requested by OTS for inclusion in the NGE database.</w:t>
      </w:r>
    </w:p>
    <w:p w14:paraId="10DE2289"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F.</w:t>
      </w:r>
      <w:r w:rsidRPr="005C0757">
        <w:rPr>
          <w:kern w:val="2"/>
        </w:rPr>
        <w:tab/>
        <w:t xml:space="preserve">If NGE becomes noncompliant with applicable audit law requirements during performance of the contract, the state agency shall cease disbursements until the NGE has achieved compliance or authorization to release the payment to the noncompliant NGE is received by the legislative auditor in accordance with R.S 39:72.1(D). </w:t>
      </w:r>
    </w:p>
    <w:p w14:paraId="34DFAA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03A93E5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0EC85E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37EB983A" w14:textId="77777777" w:rsidR="005C0757" w:rsidRPr="005C0757" w:rsidRDefault="005C0757" w:rsidP="005C0757">
      <w:pPr>
        <w:keepNext/>
        <w:ind w:left="2160"/>
        <w:jc w:val="both"/>
      </w:pPr>
      <w:r w:rsidRPr="005C0757">
        <w:t>Taylor F. Barras</w:t>
      </w:r>
    </w:p>
    <w:p w14:paraId="643BCA66" w14:textId="77777777" w:rsidR="005C0757" w:rsidRPr="005C0757" w:rsidRDefault="005C0757" w:rsidP="005C0757">
      <w:pPr>
        <w:keepNext/>
        <w:ind w:left="2160"/>
        <w:jc w:val="both"/>
      </w:pPr>
      <w:r w:rsidRPr="005C0757">
        <w:t>Commissioner</w:t>
      </w:r>
    </w:p>
    <w:p w14:paraId="64D0A962" w14:textId="77777777" w:rsidR="005C0757" w:rsidRPr="005C0757" w:rsidRDefault="005C0757" w:rsidP="005C0757">
      <w:pPr>
        <w:rPr>
          <w:noProof/>
          <w:sz w:val="16"/>
        </w:rPr>
      </w:pPr>
      <w:r w:rsidRPr="005C0757">
        <w:rPr>
          <w:noProof/>
          <w:sz w:val="16"/>
        </w:rPr>
        <w:t>2607#001</w:t>
      </w:r>
    </w:p>
    <w:p w14:paraId="33FEF7E2" w14:textId="77777777" w:rsidR="005C0757" w:rsidRPr="005C0757" w:rsidRDefault="005C0757" w:rsidP="005C0757"/>
    <w:p w14:paraId="5778666D" w14:textId="77777777" w:rsidR="005C0757" w:rsidRPr="005C0757" w:rsidRDefault="005C0757" w:rsidP="005C0757">
      <w:pPr>
        <w:keepNext/>
        <w:tabs>
          <w:tab w:val="left" w:pos="-1440"/>
        </w:tabs>
        <w:spacing w:after="120"/>
        <w:jc w:val="center"/>
        <w:rPr>
          <w:b/>
          <w:noProof/>
        </w:rPr>
      </w:pPr>
      <w:r w:rsidRPr="005C0757">
        <w:rPr>
          <w:b/>
          <w:noProof/>
        </w:rPr>
        <w:t>RULE</w:t>
      </w:r>
    </w:p>
    <w:p w14:paraId="40FE4ED2" w14:textId="77777777" w:rsidR="005C0757" w:rsidRPr="005C0757" w:rsidRDefault="005C0757" w:rsidP="005C0757">
      <w:pPr>
        <w:keepNext/>
        <w:jc w:val="center"/>
        <w:rPr>
          <w:b/>
          <w:noProof/>
        </w:rPr>
      </w:pPr>
      <w:r w:rsidRPr="005C0757">
        <w:rPr>
          <w:b/>
          <w:noProof/>
        </w:rPr>
        <w:t>Department of Health</w:t>
      </w:r>
    </w:p>
    <w:p w14:paraId="7722A55A" w14:textId="77777777" w:rsidR="005C0757" w:rsidRPr="005C0757" w:rsidRDefault="005C0757" w:rsidP="005C0757">
      <w:pPr>
        <w:keepNext/>
        <w:jc w:val="center"/>
        <w:rPr>
          <w:b/>
          <w:noProof/>
        </w:rPr>
      </w:pPr>
      <w:r w:rsidRPr="005C0757">
        <w:rPr>
          <w:b/>
          <w:noProof/>
        </w:rPr>
        <w:t>Bureau of Health Services Financing</w:t>
      </w:r>
    </w:p>
    <w:p w14:paraId="072E7073" w14:textId="77777777" w:rsidR="005C0757" w:rsidRPr="005C0757" w:rsidRDefault="005C0757" w:rsidP="005C0757">
      <w:pPr>
        <w:keepNext/>
        <w:spacing w:before="240" w:after="240"/>
        <w:jc w:val="center"/>
        <w:rPr>
          <w:b/>
          <w:noProof/>
        </w:rPr>
      </w:pPr>
      <w:r w:rsidRPr="005C0757">
        <w:rPr>
          <w:noProof/>
        </w:rPr>
        <w:t>Louisiana Children's Health Insurance Program</w:t>
      </w:r>
      <w:r w:rsidRPr="005C0757">
        <w:rPr>
          <w:noProof/>
        </w:rPr>
        <w:br/>
        <w:t>(LAC 50:I.20503, 20505, and 20507)</w:t>
      </w:r>
    </w:p>
    <w:p w14:paraId="1B9C9D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Department of Health, Bureau of Health Services Financing has amended LAC 50:I.Chapter 205 in the Medical Assistance Program as authorized by R.S. 36:254 and pursuant to Title XXI of the Social Security Act. This Rule is promulgated in accordance with the provisions of the Administrative Procedure Act, R.S. 49:950 et seq.</w:t>
      </w:r>
    </w:p>
    <w:p w14:paraId="626294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Rule text below has been drafted utilizing plain language principles to ensure clarity and accessibility for all users. It has also been reviewed and tested for compliance with web accessibility standards. This Rule is hereby adopted on the day of promulgation. </w:t>
      </w:r>
    </w:p>
    <w:p w14:paraId="7AEC21E0" w14:textId="77777777" w:rsidR="005C0757" w:rsidRPr="005C0757" w:rsidRDefault="005C0757" w:rsidP="005C0757">
      <w:pPr>
        <w:keepNext/>
        <w:jc w:val="center"/>
        <w:rPr>
          <w:b/>
          <w:kern w:val="28"/>
        </w:rPr>
      </w:pPr>
      <w:r w:rsidRPr="005C0757">
        <w:rPr>
          <w:b/>
          <w:kern w:val="28"/>
        </w:rPr>
        <w:t>Title 50</w:t>
      </w:r>
    </w:p>
    <w:p w14:paraId="4FDC7C38" w14:textId="77777777" w:rsidR="005C0757" w:rsidRPr="005C0757" w:rsidRDefault="005C0757" w:rsidP="005C0757">
      <w:pPr>
        <w:keepNext/>
        <w:jc w:val="center"/>
        <w:rPr>
          <w:b/>
          <w:kern w:val="28"/>
        </w:rPr>
      </w:pPr>
      <w:r w:rsidRPr="005C0757">
        <w:rPr>
          <w:b/>
          <w:kern w:val="28"/>
        </w:rPr>
        <w:t>PUBLIC HEALTH—MEDICAL ASSISTANCE</w:t>
      </w:r>
    </w:p>
    <w:p w14:paraId="58965545" w14:textId="77777777" w:rsidR="005C0757" w:rsidRPr="005C0757" w:rsidRDefault="005C0757" w:rsidP="005C0757">
      <w:pPr>
        <w:keepNext/>
        <w:jc w:val="center"/>
        <w:rPr>
          <w:b/>
          <w:noProof/>
        </w:rPr>
      </w:pPr>
      <w:r w:rsidRPr="005C0757">
        <w:rPr>
          <w:b/>
          <w:noProof/>
        </w:rPr>
        <w:t>Part III.  Eligibility</w:t>
      </w:r>
    </w:p>
    <w:p w14:paraId="1A522B9C" w14:textId="77777777" w:rsidR="005C0757" w:rsidRPr="005C0757" w:rsidRDefault="005C0757" w:rsidP="005C0757">
      <w:pPr>
        <w:keepNext/>
        <w:jc w:val="center"/>
        <w:rPr>
          <w:b/>
          <w:noProof/>
        </w:rPr>
      </w:pPr>
      <w:r w:rsidRPr="005C0757">
        <w:rPr>
          <w:b/>
          <w:noProof/>
        </w:rPr>
        <w:t>Subpart 11.  State Children’s Health Insurance Program</w:t>
      </w:r>
    </w:p>
    <w:p w14:paraId="5D5FB69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205.</w:t>
      </w:r>
      <w:r w:rsidRPr="005C0757">
        <w:rPr>
          <w:b/>
          <w:kern w:val="2"/>
        </w:rPr>
        <w:tab/>
        <w:t>Louisiana Children’s Health Insurance Program (LaCHIP)—Phase V</w:t>
      </w:r>
    </w:p>
    <w:p w14:paraId="3BECC48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§20503.</w:t>
      </w:r>
      <w:r w:rsidRPr="005C0757">
        <w:rPr>
          <w:b/>
          <w:kern w:val="2"/>
        </w:rPr>
        <w:tab/>
        <w:t>Eligibility Criteria</w:t>
      </w:r>
    </w:p>
    <w:p w14:paraId="053C4AAF"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A. - A.4.</w:t>
      </w:r>
      <w:r w:rsidRPr="005C0757">
        <w:rPr>
          <w:kern w:val="2"/>
        </w:rPr>
        <w:tab/>
        <w:t>...</w:t>
      </w:r>
    </w:p>
    <w:p w14:paraId="7509D4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For the purpose of determining eligibility for phase five of LaCHIP, children are considered to be uninsured if they do not have creditable health insurance at the time of application. </w:t>
      </w:r>
    </w:p>
    <w:p w14:paraId="15308DB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- 6.</w:t>
      </w:r>
      <w:r w:rsidRPr="005C0757">
        <w:rPr>
          <w:kern w:val="2"/>
        </w:rPr>
        <w:tab/>
        <w:t>Repealed.</w:t>
      </w:r>
    </w:p>
    <w:p w14:paraId="02B8BCF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0435C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34:660 (April 2008), amended by the Department of Health, Bureau of Health Services Financing, LR 52:1189 (July 2026).</w:t>
      </w:r>
    </w:p>
    <w:p w14:paraId="1F2A15E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§20505.</w:t>
      </w:r>
      <w:r w:rsidRPr="005C0757">
        <w:rPr>
          <w:b/>
          <w:kern w:val="2"/>
        </w:rPr>
        <w:tab/>
        <w:t>Covered Services</w:t>
      </w:r>
    </w:p>
    <w:p w14:paraId="2C96313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Children covered in phase five of the LaCHIP expansion shall receive health care benefits through an array of covered services offered by health plans participating in the Healthy Louisiana Program, and behavioral health services administered by the statewide management organization under the LBHP. The following services shall be included:</w:t>
      </w:r>
    </w:p>
    <w:p w14:paraId="18EB0F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- 19.</w:t>
      </w:r>
      <w:r w:rsidRPr="005C0757">
        <w:rPr>
          <w:kern w:val="2"/>
        </w:rPr>
        <w:tab/>
        <w:t>...</w:t>
      </w:r>
    </w:p>
    <w:p w14:paraId="0CC9A3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2E9D78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34:660 (April 2008), amended by the Department of Health and Hospitals, Bureau of Health Services Financing, LR 41:1292 (July 2015), amended by the Department of Health, Bureau of Health Services Financing, LR 52:1189 (July 2026).</w:t>
      </w:r>
    </w:p>
    <w:p w14:paraId="6A136F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§20507.</w:t>
      </w:r>
      <w:r w:rsidRPr="005C0757">
        <w:rPr>
          <w:b/>
          <w:kern w:val="2"/>
        </w:rPr>
        <w:tab/>
        <w:t>Cost Sharing</w:t>
      </w:r>
    </w:p>
    <w:p w14:paraId="06BC164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78AEE6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following cost-sharing criteria shall apply.</w:t>
      </w:r>
    </w:p>
    <w:p w14:paraId="68C5E9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Premiums. When family income is between 201 percent and 250 percent of the federal poverty level, families shall be responsible for paying a $50 per month premium.</w:t>
      </w:r>
    </w:p>
    <w:p w14:paraId="0B92D90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Benefits begin after the first premium is received. Premiums are due by the tenth of each month.</w:t>
      </w:r>
    </w:p>
    <w:p w14:paraId="1B9DB18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Coverage may be terminated at the end of the twelve-month continuous eligibility period if:</w:t>
      </w:r>
    </w:p>
    <w:p w14:paraId="0BB02771"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premiums remain unpaid; and</w:t>
      </w:r>
    </w:p>
    <w:p w14:paraId="7FE5D1A5"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at least 60 days have passed since the premium due date.</w:t>
      </w:r>
    </w:p>
    <w:p w14:paraId="2EA89E9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Notice of Nonpayment and Grace Period. Before termination, a written notice will be sent to the family that includes:</w:t>
      </w:r>
    </w:p>
    <w:p w14:paraId="15D956EF"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a 30-day grace period to pay the unpaid premiums;</w:t>
      </w:r>
    </w:p>
    <w:p w14:paraId="4DE8D242"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a warning that failure to pay within the 30-day grace period will result in termination of coverage; and</w:t>
      </w:r>
    </w:p>
    <w:p w14:paraId="77D71A18"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iii.</w:t>
      </w:r>
      <w:r w:rsidRPr="005C0757">
        <w:rPr>
          <w:kern w:val="2"/>
        </w:rPr>
        <w:tab/>
        <w:t>information on the family’s right to appeal the proposed termination.</w:t>
      </w:r>
    </w:p>
    <w:p w14:paraId="12110F0C"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Termination Notice. If the family does not pay the premiums within the 30-day grace period, a termination notice will be issued that complies with the requirements in 42 CFR §457.340(e).</w:t>
      </w:r>
    </w:p>
    <w:p w14:paraId="337AEA72"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Payment after Grace Period. If the family pays the premiums after the 30-day grace period but before the end of the eligibility period, coverage will not terminate for failure to pay premiums.</w:t>
      </w:r>
    </w:p>
    <w:p w14:paraId="0D80DB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Repealed.</w:t>
      </w:r>
    </w:p>
    <w:p w14:paraId="2380E1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224A131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34:661 (April 2008), amended by the Department of Health and Hospitals, Bureau of Health Services Financing, LR 41:1292 (July 2015), amended by the Department of Health, Bureau of Health Services Financing, LR 52:1189 (July 2026).</w:t>
      </w:r>
    </w:p>
    <w:p w14:paraId="0ECA70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073AA7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03C8DD8" w14:textId="77777777" w:rsidR="005C0757" w:rsidRPr="005C0757" w:rsidRDefault="005C0757" w:rsidP="005C0757">
      <w:pPr>
        <w:keepNext/>
        <w:ind w:left="2160"/>
        <w:jc w:val="both"/>
      </w:pPr>
      <w:r w:rsidRPr="005C0757">
        <w:lastRenderedPageBreak/>
        <w:t>Bruce D. Greenstein</w:t>
      </w:r>
    </w:p>
    <w:p w14:paraId="5E1A7B92" w14:textId="77777777" w:rsidR="005C0757" w:rsidRPr="005C0757" w:rsidRDefault="005C0757" w:rsidP="005C0757">
      <w:pPr>
        <w:keepNext/>
        <w:ind w:left="2160"/>
        <w:jc w:val="both"/>
      </w:pPr>
      <w:r w:rsidRPr="005C0757">
        <w:t>Secretary</w:t>
      </w:r>
    </w:p>
    <w:p w14:paraId="390383A7" w14:textId="77777777" w:rsidR="005C0757" w:rsidRPr="005C0757" w:rsidRDefault="005C0757" w:rsidP="005C0757">
      <w:pPr>
        <w:rPr>
          <w:noProof/>
          <w:sz w:val="16"/>
        </w:rPr>
      </w:pPr>
      <w:r w:rsidRPr="005C0757">
        <w:rPr>
          <w:noProof/>
          <w:sz w:val="16"/>
        </w:rPr>
        <w:t>2607#056</w:t>
      </w:r>
    </w:p>
    <w:p w14:paraId="56DE81EC" w14:textId="77777777" w:rsidR="005C0757" w:rsidRPr="005C0757" w:rsidRDefault="005C0757" w:rsidP="005C0757"/>
    <w:p w14:paraId="312B15EC" w14:textId="77777777" w:rsidR="005C0757" w:rsidRPr="005C0757" w:rsidRDefault="005C0757" w:rsidP="005C0757">
      <w:pPr>
        <w:keepNext/>
        <w:tabs>
          <w:tab w:val="left" w:pos="-1440"/>
        </w:tabs>
        <w:spacing w:after="120"/>
        <w:jc w:val="center"/>
        <w:rPr>
          <w:b/>
          <w:noProof/>
        </w:rPr>
      </w:pPr>
      <w:r w:rsidRPr="005C0757">
        <w:rPr>
          <w:b/>
          <w:noProof/>
        </w:rPr>
        <w:t>RULE</w:t>
      </w:r>
    </w:p>
    <w:p w14:paraId="5CF4DABF" w14:textId="77777777" w:rsidR="005C0757" w:rsidRPr="005C0757" w:rsidRDefault="005C0757" w:rsidP="005C0757">
      <w:pPr>
        <w:keepNext/>
        <w:jc w:val="center"/>
        <w:rPr>
          <w:b/>
          <w:noProof/>
        </w:rPr>
      </w:pPr>
      <w:r w:rsidRPr="005C0757">
        <w:rPr>
          <w:b/>
          <w:noProof/>
        </w:rPr>
        <w:t>Department of Health</w:t>
      </w:r>
    </w:p>
    <w:p w14:paraId="3878AD53" w14:textId="77777777" w:rsidR="005C0757" w:rsidRPr="005C0757" w:rsidRDefault="005C0757" w:rsidP="005C0757">
      <w:pPr>
        <w:keepNext/>
        <w:jc w:val="center"/>
        <w:rPr>
          <w:b/>
          <w:noProof/>
        </w:rPr>
      </w:pPr>
      <w:r w:rsidRPr="005C0757">
        <w:rPr>
          <w:b/>
          <w:noProof/>
        </w:rPr>
        <w:t>Office of Public Health</w:t>
      </w:r>
    </w:p>
    <w:p w14:paraId="089E1E20" w14:textId="77777777" w:rsidR="005C0757" w:rsidRPr="005C0757" w:rsidRDefault="005C0757" w:rsidP="005C0757">
      <w:pPr>
        <w:keepNext/>
        <w:spacing w:before="240" w:after="240"/>
        <w:jc w:val="center"/>
        <w:rPr>
          <w:noProof/>
        </w:rPr>
      </w:pPr>
      <w:r w:rsidRPr="005C0757">
        <w:rPr>
          <w:noProof/>
        </w:rPr>
        <w:t>Plans Review Fees</w:t>
      </w:r>
      <w:r w:rsidRPr="005C0757">
        <w:rPr>
          <w:rFonts w:ascii="Arial" w:hAnsi="Arial" w:cs="Arial"/>
          <w:noProof/>
          <w:kern w:val="2"/>
          <w:sz w:val="18"/>
        </w:rPr>
        <w:t>—</w:t>
      </w:r>
      <w:r w:rsidRPr="005C0757">
        <w:rPr>
          <w:noProof/>
        </w:rPr>
        <w:t>Medical Marijuana Retailers</w:t>
      </w:r>
      <w:r w:rsidRPr="005C0757">
        <w:rPr>
          <w:noProof/>
        </w:rPr>
        <w:br/>
        <w:t>(LAC 51:XXIX.2303 and 2305)</w:t>
      </w:r>
    </w:p>
    <w:p w14:paraId="34F6645A" w14:textId="77777777" w:rsidR="005C0757" w:rsidRPr="005C0757" w:rsidRDefault="005C0757" w:rsidP="005C0757">
      <w:pPr>
        <w:tabs>
          <w:tab w:val="left" w:pos="144"/>
          <w:tab w:val="left" w:pos="187"/>
          <w:tab w:val="left" w:pos="540"/>
          <w:tab w:val="left" w:pos="907"/>
          <w:tab w:val="left" w:pos="1080"/>
        </w:tabs>
        <w:ind w:firstLine="187"/>
        <w:jc w:val="both"/>
        <w:outlineLvl w:val="3"/>
        <w:rPr>
          <w:b/>
          <w:kern w:val="2"/>
        </w:rPr>
      </w:pPr>
      <w:r w:rsidRPr="005C0757">
        <w:rPr>
          <w:kern w:val="2"/>
        </w:rPr>
        <w:t xml:space="preserve">Under the authority of R.S. 40:4 and 40:5, 40:31.40, and 40:1046, and in accordance with R.S. 49:950 et seq., the Administrative Procedure Act, notice is hereby given that the surgeon general, acting through the Department of Health, Office of Public Health (LDH-OPH), has amended Subpart 2 (Medical Marijuana Retailers) of Part XXIX (Regulation of Medical Marijuana) of Title 51. These amendments comply with the provisions of Act 514 of the 2025 Regular Legislature. This Rule is hereby adopted on the day of promulgation. </w:t>
      </w:r>
    </w:p>
    <w:p w14:paraId="6B74A968" w14:textId="77777777" w:rsidR="005C0757" w:rsidRPr="005C0757" w:rsidRDefault="005C0757" w:rsidP="005C0757">
      <w:pPr>
        <w:keepNext/>
        <w:jc w:val="center"/>
        <w:rPr>
          <w:b/>
          <w:kern w:val="28"/>
        </w:rPr>
      </w:pPr>
      <w:r w:rsidRPr="005C0757">
        <w:rPr>
          <w:b/>
          <w:kern w:val="28"/>
        </w:rPr>
        <w:t>Title 51</w:t>
      </w:r>
    </w:p>
    <w:p w14:paraId="7593FD61" w14:textId="77777777" w:rsidR="005C0757" w:rsidRPr="005C0757" w:rsidRDefault="005C0757" w:rsidP="005C0757">
      <w:pPr>
        <w:keepNext/>
        <w:jc w:val="center"/>
        <w:rPr>
          <w:b/>
          <w:kern w:val="28"/>
        </w:rPr>
      </w:pPr>
      <w:r w:rsidRPr="005C0757">
        <w:rPr>
          <w:b/>
          <w:kern w:val="28"/>
        </w:rPr>
        <w:t>PUBLIC HEALTH―SANITARY CODE</w:t>
      </w:r>
    </w:p>
    <w:p w14:paraId="496C6328" w14:textId="77777777" w:rsidR="005C0757" w:rsidRPr="005C0757" w:rsidRDefault="005C0757" w:rsidP="005C0757">
      <w:pPr>
        <w:keepNext/>
        <w:jc w:val="center"/>
        <w:rPr>
          <w:b/>
          <w:noProof/>
        </w:rPr>
      </w:pPr>
      <w:r w:rsidRPr="005C0757">
        <w:rPr>
          <w:b/>
          <w:noProof/>
        </w:rPr>
        <w:t>Part XXIX.  Regulation of Medical Marijuana</w:t>
      </w:r>
    </w:p>
    <w:p w14:paraId="5E24C52E" w14:textId="77777777" w:rsidR="005C0757" w:rsidRPr="005C0757" w:rsidRDefault="005C0757" w:rsidP="005C0757">
      <w:pPr>
        <w:keepNext/>
        <w:jc w:val="center"/>
        <w:rPr>
          <w:b/>
          <w:noProof/>
        </w:rPr>
      </w:pPr>
      <w:r w:rsidRPr="005C0757">
        <w:rPr>
          <w:b/>
          <w:noProof/>
        </w:rPr>
        <w:t>Subpart 2.  Medical Marijuana Retailers</w:t>
      </w:r>
    </w:p>
    <w:p w14:paraId="43AD52C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Permits</w:t>
      </w:r>
    </w:p>
    <w:p w14:paraId="6B4D405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Application Requirements</w:t>
      </w:r>
    </w:p>
    <w:p w14:paraId="0DA9E4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49BE6A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Permits are not transferable to other locations or owners. Permit-holders for primary retailer permits are required to submit permit fees as provided for in R.S. 40:1046. </w:t>
      </w:r>
    </w:p>
    <w:p w14:paraId="28F828AE" w14:textId="77777777" w:rsidR="005C0757" w:rsidRPr="005C0757" w:rsidRDefault="005C0757" w:rsidP="005C0757">
      <w:pPr>
        <w:tabs>
          <w:tab w:val="left" w:pos="144"/>
          <w:tab w:val="left" w:pos="187"/>
          <w:tab w:val="left" w:pos="540"/>
          <w:tab w:val="left" w:pos="990"/>
          <w:tab w:val="left" w:pos="1170"/>
        </w:tabs>
        <w:ind w:firstLine="187"/>
        <w:jc w:val="both"/>
        <w:outlineLvl w:val="3"/>
        <w:rPr>
          <w:kern w:val="2"/>
        </w:rPr>
      </w:pPr>
      <w:r w:rsidRPr="005C0757">
        <w:rPr>
          <w:kern w:val="2"/>
        </w:rPr>
        <w:t>C. - C.5.</w:t>
      </w:r>
      <w:r w:rsidRPr="005C0757">
        <w:rPr>
          <w:kern w:val="2"/>
        </w:rPr>
        <w:tab/>
        <w:t>...</w:t>
      </w:r>
    </w:p>
    <w:p w14:paraId="533D63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Any plans packet that is incomplete or lacks the required supporting documentation or fees will be returned without processing. </w:t>
      </w:r>
    </w:p>
    <w:p w14:paraId="751FA3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59D642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40: 1046.</w:t>
      </w:r>
    </w:p>
    <w:p w14:paraId="0BC85D7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Office of Public Health, LR 52:62 (January 2026), amended LR 52:1190 (July 2026).</w:t>
      </w:r>
    </w:p>
    <w:p w14:paraId="20B71CD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Renewal, Suspension, and Revocation</w:t>
      </w:r>
    </w:p>
    <w:p w14:paraId="2BDA1F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 </w:t>
      </w:r>
    </w:p>
    <w:p w14:paraId="6A03B2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Renewal packets (to include ancillary documentation required by the renewal form and fees, as applicable) must be submitted to LDH no later than December 1 to renew for the following year. </w:t>
      </w:r>
    </w:p>
    <w:p w14:paraId="2AE691D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6A758FD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40: 1046.</w:t>
      </w:r>
    </w:p>
    <w:p w14:paraId="3B1B0CE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Office of Public Health, LR 52:62 (January 2026), amended LR 52:1190 (July 2026).</w:t>
      </w:r>
    </w:p>
    <w:p w14:paraId="17CBF5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69BF6CA" w14:textId="77777777" w:rsidR="005C0757" w:rsidRPr="005C0757" w:rsidRDefault="005C0757" w:rsidP="005C0757">
      <w:pPr>
        <w:keepNext/>
        <w:ind w:left="2160"/>
        <w:jc w:val="both"/>
      </w:pPr>
      <w:r w:rsidRPr="005C0757">
        <w:t>Evelyn Griffin, MD</w:t>
      </w:r>
    </w:p>
    <w:p w14:paraId="2857652C" w14:textId="77777777" w:rsidR="005C0757" w:rsidRPr="005C0757" w:rsidRDefault="005C0757" w:rsidP="005C0757">
      <w:pPr>
        <w:keepNext/>
        <w:ind w:left="2160"/>
        <w:jc w:val="both"/>
      </w:pPr>
      <w:r w:rsidRPr="005C0757">
        <w:t>Surgeon General</w:t>
      </w:r>
    </w:p>
    <w:p w14:paraId="3BD10EE5" w14:textId="77777777" w:rsidR="005C0757" w:rsidRPr="005C0757" w:rsidRDefault="005C0757" w:rsidP="005C0757">
      <w:pPr>
        <w:keepNext/>
        <w:ind w:left="2160"/>
        <w:jc w:val="both"/>
      </w:pPr>
      <w:r w:rsidRPr="005C0757">
        <w:t>and</w:t>
      </w:r>
    </w:p>
    <w:p w14:paraId="5E352CB9" w14:textId="77777777" w:rsidR="005C0757" w:rsidRPr="005C0757" w:rsidRDefault="005C0757" w:rsidP="005C0757">
      <w:pPr>
        <w:keepNext/>
        <w:ind w:left="2160"/>
        <w:jc w:val="both"/>
      </w:pPr>
      <w:r w:rsidRPr="005C0757">
        <w:t>Bruce D. Greenstein</w:t>
      </w:r>
    </w:p>
    <w:p w14:paraId="3901A4A0" w14:textId="77777777" w:rsidR="005C0757" w:rsidRPr="005C0757" w:rsidRDefault="005C0757" w:rsidP="005C0757">
      <w:pPr>
        <w:keepNext/>
        <w:ind w:left="2160"/>
        <w:jc w:val="both"/>
      </w:pPr>
      <w:r w:rsidRPr="005C0757">
        <w:t>Secretary</w:t>
      </w:r>
    </w:p>
    <w:p w14:paraId="0F156BCA" w14:textId="77777777" w:rsidR="005C0757" w:rsidRPr="005C0757" w:rsidRDefault="005C0757" w:rsidP="005C0757">
      <w:pPr>
        <w:rPr>
          <w:noProof/>
          <w:sz w:val="16"/>
        </w:rPr>
      </w:pPr>
      <w:r w:rsidRPr="005C0757">
        <w:rPr>
          <w:noProof/>
          <w:sz w:val="16"/>
        </w:rPr>
        <w:t>2607#034</w:t>
      </w:r>
    </w:p>
    <w:p w14:paraId="43D4D9CF" w14:textId="77777777" w:rsidR="005C0757" w:rsidRPr="005C0757" w:rsidRDefault="005C0757" w:rsidP="005C0757"/>
    <w:p w14:paraId="57B4A13B" w14:textId="77777777" w:rsidR="005C0757" w:rsidRPr="005C0757" w:rsidRDefault="005C0757" w:rsidP="005C0757">
      <w:pPr>
        <w:keepNext/>
        <w:tabs>
          <w:tab w:val="left" w:pos="-1440"/>
        </w:tabs>
        <w:spacing w:after="120"/>
        <w:jc w:val="center"/>
        <w:rPr>
          <w:b/>
          <w:noProof/>
        </w:rPr>
      </w:pPr>
      <w:r w:rsidRPr="005C0757">
        <w:rPr>
          <w:b/>
          <w:noProof/>
        </w:rPr>
        <w:t>RULE</w:t>
      </w:r>
    </w:p>
    <w:p w14:paraId="479A35C4" w14:textId="77777777" w:rsidR="005C0757" w:rsidRPr="005C0757" w:rsidRDefault="005C0757" w:rsidP="005C0757">
      <w:pPr>
        <w:keepNext/>
        <w:jc w:val="center"/>
        <w:rPr>
          <w:b/>
          <w:noProof/>
        </w:rPr>
      </w:pPr>
      <w:r w:rsidRPr="005C0757">
        <w:rPr>
          <w:b/>
          <w:noProof/>
        </w:rPr>
        <w:t>Department of Wildlife and Fisheries</w:t>
      </w:r>
    </w:p>
    <w:p w14:paraId="020D782C" w14:textId="77777777" w:rsidR="005C0757" w:rsidRPr="005C0757" w:rsidRDefault="005C0757" w:rsidP="005C0757">
      <w:pPr>
        <w:keepNext/>
        <w:jc w:val="center"/>
        <w:rPr>
          <w:b/>
          <w:noProof/>
        </w:rPr>
      </w:pPr>
      <w:r w:rsidRPr="005C0757">
        <w:rPr>
          <w:b/>
          <w:noProof/>
        </w:rPr>
        <w:t>Wildlife and Fisheries Commission</w:t>
      </w:r>
    </w:p>
    <w:p w14:paraId="59C7ECE6" w14:textId="77777777" w:rsidR="005C0757" w:rsidRPr="005C0757" w:rsidRDefault="005C0757" w:rsidP="005C0757">
      <w:pPr>
        <w:keepNext/>
        <w:spacing w:before="240" w:after="240"/>
        <w:jc w:val="center"/>
        <w:rPr>
          <w:noProof/>
        </w:rPr>
      </w:pPr>
      <w:r w:rsidRPr="005C0757">
        <w:rPr>
          <w:noProof/>
        </w:rPr>
        <w:t xml:space="preserve">Administration of the Natural and Scenic Rivers and Historic and Scenic Rivers </w:t>
      </w:r>
      <w:r w:rsidRPr="005C0757">
        <w:rPr>
          <w:noProof/>
        </w:rPr>
        <w:br/>
        <w:t>(LAC 76:IX.103, 109, 111, 117, and 118)</w:t>
      </w:r>
    </w:p>
    <w:p w14:paraId="65D8273F" w14:textId="77777777" w:rsidR="005C0757" w:rsidRPr="005C0757" w:rsidRDefault="005C0757" w:rsidP="005C0757">
      <w:pPr>
        <w:spacing w:after="120"/>
        <w:ind w:left="432" w:right="432"/>
        <w:jc w:val="both"/>
        <w:rPr>
          <w:noProof/>
          <w:sz w:val="16"/>
          <w:szCs w:val="16"/>
        </w:rPr>
      </w:pPr>
      <w:r w:rsidRPr="005C0757">
        <w:rPr>
          <w:noProof/>
          <w:sz w:val="16"/>
          <w:szCs w:val="16"/>
        </w:rPr>
        <w:t xml:space="preserve">Editor’s Note: The following Rule is being repromulgated to correct a manifest typographical error upon submission. The original Rule can be viewed in the June 20, 2026 </w:t>
      </w:r>
      <w:r w:rsidRPr="005C0757">
        <w:rPr>
          <w:i/>
          <w:noProof/>
          <w:sz w:val="16"/>
          <w:szCs w:val="16"/>
        </w:rPr>
        <w:t>Louisiana Register</w:t>
      </w:r>
      <w:r w:rsidRPr="005C0757">
        <w:rPr>
          <w:noProof/>
          <w:sz w:val="16"/>
          <w:szCs w:val="16"/>
        </w:rPr>
        <w:t xml:space="preserve"> on pages 985-990.</w:t>
      </w:r>
    </w:p>
    <w:p w14:paraId="306677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Wildlife and Fisheries Commission adopts changes to the Administration of the Natural and Scenic Rivers Program by clarifying allowable timber harvest activities, reducing the evaluation period and the number of publications required by permit applicants, extending the term for which permits are valid, and adopting new rules for expedited permitting. This Rule is hereby adopted on the day of promulgation. </w:t>
      </w:r>
    </w:p>
    <w:p w14:paraId="660CCEC0" w14:textId="77777777" w:rsidR="005C0757" w:rsidRPr="005C0757" w:rsidRDefault="005C0757" w:rsidP="005C0757">
      <w:pPr>
        <w:keepNext/>
        <w:jc w:val="center"/>
        <w:rPr>
          <w:b/>
          <w:kern w:val="28"/>
        </w:rPr>
      </w:pPr>
      <w:r w:rsidRPr="005C0757">
        <w:rPr>
          <w:b/>
          <w:kern w:val="28"/>
        </w:rPr>
        <w:t>Title 76</w:t>
      </w:r>
    </w:p>
    <w:p w14:paraId="146478F7" w14:textId="77777777" w:rsidR="005C0757" w:rsidRPr="005C0757" w:rsidRDefault="005C0757" w:rsidP="005C0757">
      <w:pPr>
        <w:keepNext/>
        <w:jc w:val="center"/>
        <w:rPr>
          <w:b/>
          <w:kern w:val="28"/>
        </w:rPr>
      </w:pPr>
      <w:r w:rsidRPr="005C0757">
        <w:rPr>
          <w:b/>
          <w:kern w:val="28"/>
        </w:rPr>
        <w:t>WILDLIFE AND FISHERIES</w:t>
      </w:r>
    </w:p>
    <w:p w14:paraId="6D814DB5" w14:textId="77777777" w:rsidR="005C0757" w:rsidRPr="005C0757" w:rsidRDefault="005C0757" w:rsidP="005C0757">
      <w:pPr>
        <w:keepNext/>
        <w:jc w:val="center"/>
        <w:rPr>
          <w:b/>
          <w:noProof/>
        </w:rPr>
      </w:pPr>
      <w:r w:rsidRPr="005C0757">
        <w:rPr>
          <w:b/>
          <w:noProof/>
        </w:rPr>
        <w:t>Part IX.  Natural and Scenic River Systems</w:t>
      </w:r>
    </w:p>
    <w:p w14:paraId="148EF88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Administration of the Natural and Scenic Rivers and Historic and Scenic Rivers</w:t>
      </w:r>
    </w:p>
    <w:p w14:paraId="4BE098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§103.</w:t>
      </w:r>
      <w:r w:rsidRPr="005C0757">
        <w:rPr>
          <w:b/>
          <w:kern w:val="2"/>
        </w:rPr>
        <w:tab/>
        <w:t>Definitions</w:t>
      </w:r>
    </w:p>
    <w:p w14:paraId="0253AB53"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4"/>
          <w:kern w:val="2"/>
        </w:rPr>
      </w:pPr>
      <w:r w:rsidRPr="005C0757">
        <w:rPr>
          <w:i/>
          <w:kern w:val="2"/>
        </w:rPr>
        <w:t>Act</w:t>
      </w:r>
      <w:r w:rsidRPr="005C0757">
        <w:rPr>
          <w:kern w:val="2"/>
        </w:rPr>
        <w:t xml:space="preserve">―the Louisiana Scenic Rivers Act, Acts 1988, No. 947, Section 1, effective July 27, 1988, or R.S. 56:1840 et </w:t>
      </w:r>
      <w:r w:rsidRPr="005C0757">
        <w:rPr>
          <w:spacing w:val="-4"/>
          <w:kern w:val="2"/>
        </w:rPr>
        <w:t>seq.</w:t>
      </w:r>
    </w:p>
    <w:p w14:paraId="5EE04C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Administrator</w:t>
      </w:r>
      <w:r w:rsidRPr="005C0757">
        <w:rPr>
          <w:kern w:val="2"/>
        </w:rPr>
        <w:t>―the Secretary of the Department of Wildlife and Fisheries.</w:t>
      </w:r>
    </w:p>
    <w:p w14:paraId="5DDE9B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Channel Realignment</w:t>
      </w:r>
      <w:r w:rsidRPr="005C0757">
        <w:rPr>
          <w:kern w:val="2"/>
        </w:rPr>
        <w:t>―the practice by which dredging, ditching, or other means are used to shorten or reroute the natural stream course.</w:t>
      </w:r>
    </w:p>
    <w:p w14:paraId="3FFA97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Channelization</w:t>
      </w:r>
      <w:r w:rsidRPr="005C0757">
        <w:rPr>
          <w:kern w:val="2"/>
        </w:rPr>
        <w:t>―the practice of changing a natural</w:t>
      </w:r>
      <w:r w:rsidRPr="005C0757">
        <w:rPr>
          <w:spacing w:val="40"/>
          <w:kern w:val="2"/>
        </w:rPr>
        <w:t xml:space="preserve"> </w:t>
      </w:r>
      <w:r w:rsidRPr="005C0757">
        <w:rPr>
          <w:kern w:val="2"/>
        </w:rPr>
        <w:t>stream, or segment thereof, into a man-made ditch or canal with channels of a relatively uniform width and depth</w:t>
      </w:r>
      <w:r w:rsidRPr="005C0757">
        <w:rPr>
          <w:spacing w:val="40"/>
          <w:kern w:val="2"/>
        </w:rPr>
        <w:t xml:space="preserve"> </w:t>
      </w:r>
      <w:r w:rsidRPr="005C0757">
        <w:rPr>
          <w:kern w:val="2"/>
        </w:rPr>
        <w:t>usually necessitating the removal of trees and other woody vegetation adjacent to the stream and constructed for the purpose of accelerating water runoff.</w:t>
      </w:r>
    </w:p>
    <w:p w14:paraId="0B8283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Clearing and Snagging</w:t>
      </w:r>
      <w:r w:rsidRPr="005C0757">
        <w:rPr>
          <w:kern w:val="2"/>
        </w:rPr>
        <w:t>―the practice of removing most obstructions, trees, snags and other impediments that retard the natural stream flow.</w:t>
      </w:r>
    </w:p>
    <w:p w14:paraId="28F7D5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Historic and Scenic River</w:t>
      </w:r>
      <w:r w:rsidRPr="005C0757">
        <w:rPr>
          <w:kern w:val="2"/>
        </w:rPr>
        <w:t>―a river, stream, or bayou or segment thereof that has been designated by the legislature</w:t>
      </w:r>
      <w:r w:rsidRPr="005C0757">
        <w:rPr>
          <w:spacing w:val="40"/>
          <w:kern w:val="2"/>
        </w:rPr>
        <w:t xml:space="preserve"> </w:t>
      </w:r>
      <w:r w:rsidRPr="005C0757">
        <w:rPr>
          <w:kern w:val="2"/>
        </w:rPr>
        <w:t>as part of the Louisiana Historic and Scenic River System.</w:t>
      </w:r>
    </w:p>
    <w:p w14:paraId="46C808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Natural and Scenic River</w:t>
      </w:r>
      <w:r w:rsidRPr="005C0757">
        <w:rPr>
          <w:kern w:val="2"/>
        </w:rPr>
        <w:t>―a river, stream, or bayou or segment thereof that has been designated by the legislature</w:t>
      </w:r>
      <w:r w:rsidRPr="005C0757">
        <w:rPr>
          <w:spacing w:val="40"/>
          <w:kern w:val="2"/>
        </w:rPr>
        <w:t xml:space="preserve"> </w:t>
      </w:r>
      <w:r w:rsidRPr="005C0757">
        <w:rPr>
          <w:kern w:val="2"/>
        </w:rPr>
        <w:t>as part of the Louisiana Natural and Scenic Rivers System.</w:t>
      </w:r>
    </w:p>
    <w:p w14:paraId="02ED34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Normal Activities</w:t>
      </w:r>
      <w:r w:rsidRPr="005C0757">
        <w:rPr>
          <w:kern w:val="2"/>
        </w:rPr>
        <w:t>―those activities on lands that do not directly and significantly degrade the ecological integrity of</w:t>
      </w:r>
      <w:r w:rsidRPr="005C0757">
        <w:rPr>
          <w:spacing w:val="40"/>
          <w:kern w:val="2"/>
        </w:rPr>
        <w:t xml:space="preserve"> </w:t>
      </w:r>
      <w:r w:rsidRPr="005C0757">
        <w:rPr>
          <w:kern w:val="2"/>
        </w:rPr>
        <w:t>a natural and scenic river.</w:t>
      </w:r>
    </w:p>
    <w:p w14:paraId="60FD5FE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Person</w:t>
      </w:r>
      <w:r w:rsidRPr="005C0757">
        <w:rPr>
          <w:kern w:val="2"/>
        </w:rPr>
        <w:t>―an individual, firm, corporation, association, partnership, consortium, joint venture, commercial entity, receiver, tutor, curator, executor, administrator, fiduciary, organization or representative of any kind, the United States Government, Federal agency, the State of Louisiana, state agency, municipality, commission, political subdivision, local governing authority or special subdivision of the State of Louisiana.</w:t>
      </w:r>
    </w:p>
    <w:p w14:paraId="7354A4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Pollutant</w:t>
      </w:r>
      <w:r w:rsidRPr="005C0757">
        <w:rPr>
          <w:kern w:val="2"/>
        </w:rPr>
        <w:t>―any substance in concentrations which tend to degrade the chemical, physical, biological, or radiological integrity or quality of the water in a river.</w:t>
      </w:r>
    </w:p>
    <w:p w14:paraId="1143C17E"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i/>
          <w:kern w:val="2"/>
        </w:rPr>
        <w:lastRenderedPageBreak/>
        <w:t>Reservoir Construction</w:t>
      </w:r>
      <w:r w:rsidRPr="005C0757">
        <w:rPr>
          <w:kern w:val="2"/>
        </w:rPr>
        <w:t xml:space="preserve">―any permanent dam or impoundment which alters the shoreline of a river in the </w:t>
      </w:r>
      <w:r w:rsidRPr="005C0757">
        <w:rPr>
          <w:spacing w:val="-2"/>
          <w:kern w:val="2"/>
        </w:rPr>
        <w:t>system.</w:t>
      </w:r>
    </w:p>
    <w:p w14:paraId="6F62B1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River</w:t>
      </w:r>
      <w:r w:rsidRPr="005C0757">
        <w:rPr>
          <w:kern w:val="2"/>
        </w:rPr>
        <w:t>―includes rivers, streams, bayous and segments thereof and their waters, and generally those bodies of water having</w:t>
      </w:r>
      <w:r w:rsidRPr="005C0757">
        <w:rPr>
          <w:spacing w:val="-5"/>
          <w:kern w:val="2"/>
        </w:rPr>
        <w:t xml:space="preserve"> </w:t>
      </w:r>
      <w:r w:rsidRPr="005C0757">
        <w:rPr>
          <w:kern w:val="2"/>
        </w:rPr>
        <w:t>the</w:t>
      </w:r>
      <w:r w:rsidRPr="005C0757">
        <w:rPr>
          <w:spacing w:val="-3"/>
          <w:kern w:val="2"/>
        </w:rPr>
        <w:t xml:space="preserve"> </w:t>
      </w:r>
      <w:r w:rsidRPr="005C0757">
        <w:rPr>
          <w:kern w:val="2"/>
        </w:rPr>
        <w:t>characteristics</w:t>
      </w:r>
      <w:r w:rsidRPr="005C0757">
        <w:rPr>
          <w:spacing w:val="-4"/>
          <w:kern w:val="2"/>
        </w:rPr>
        <w:t xml:space="preserve"> </w:t>
      </w:r>
      <w:r w:rsidRPr="005C0757">
        <w:rPr>
          <w:kern w:val="2"/>
        </w:rPr>
        <w:t>of</w:t>
      </w:r>
      <w:r w:rsidRPr="005C0757">
        <w:rPr>
          <w:spacing w:val="-5"/>
          <w:kern w:val="2"/>
        </w:rPr>
        <w:t xml:space="preserve"> </w:t>
      </w:r>
      <w:r w:rsidRPr="005C0757">
        <w:rPr>
          <w:kern w:val="2"/>
        </w:rPr>
        <w:t>being</w:t>
      </w:r>
      <w:r w:rsidRPr="005C0757">
        <w:rPr>
          <w:spacing w:val="-5"/>
          <w:kern w:val="2"/>
        </w:rPr>
        <w:t xml:space="preserve"> </w:t>
      </w:r>
      <w:r w:rsidRPr="005C0757">
        <w:rPr>
          <w:kern w:val="2"/>
        </w:rPr>
        <w:t>confined within</w:t>
      </w:r>
      <w:r w:rsidRPr="005C0757">
        <w:rPr>
          <w:spacing w:val="-5"/>
          <w:kern w:val="2"/>
        </w:rPr>
        <w:t xml:space="preserve"> </w:t>
      </w:r>
      <w:r w:rsidRPr="005C0757">
        <w:rPr>
          <w:kern w:val="2"/>
        </w:rPr>
        <w:t>a</w:t>
      </w:r>
      <w:r w:rsidRPr="005C0757">
        <w:rPr>
          <w:spacing w:val="-3"/>
          <w:kern w:val="2"/>
        </w:rPr>
        <w:t xml:space="preserve"> </w:t>
      </w:r>
      <w:r w:rsidRPr="005C0757">
        <w:rPr>
          <w:kern w:val="2"/>
        </w:rPr>
        <w:t>distinct, longitudinal channel which is defined by continuous or interrupted banks and which exhibits a width to length ratio of less than one (W/L &lt; 1).</w:t>
      </w:r>
    </w:p>
    <w:p w14:paraId="382F14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Scenic</w:t>
      </w:r>
      <w:r w:rsidRPr="005C0757">
        <w:rPr>
          <w:i/>
          <w:spacing w:val="-6"/>
          <w:kern w:val="2"/>
        </w:rPr>
        <w:t xml:space="preserve"> </w:t>
      </w:r>
      <w:r w:rsidRPr="005C0757">
        <w:rPr>
          <w:i/>
          <w:kern w:val="2"/>
        </w:rPr>
        <w:t>Servitude</w:t>
      </w:r>
      <w:r w:rsidRPr="005C0757">
        <w:rPr>
          <w:kern w:val="2"/>
        </w:rPr>
        <w:t>―a</w:t>
      </w:r>
      <w:r w:rsidRPr="005C0757">
        <w:rPr>
          <w:spacing w:val="-6"/>
          <w:kern w:val="2"/>
        </w:rPr>
        <w:t xml:space="preserve"> </w:t>
      </w:r>
      <w:r w:rsidRPr="005C0757">
        <w:rPr>
          <w:kern w:val="2"/>
        </w:rPr>
        <w:t>contract</w:t>
      </w:r>
      <w:r w:rsidRPr="005C0757">
        <w:rPr>
          <w:spacing w:val="-9"/>
          <w:kern w:val="2"/>
        </w:rPr>
        <w:t xml:space="preserve"> </w:t>
      </w:r>
      <w:r w:rsidRPr="005C0757">
        <w:rPr>
          <w:kern w:val="2"/>
        </w:rPr>
        <w:t>between</w:t>
      </w:r>
      <w:r w:rsidRPr="005C0757">
        <w:rPr>
          <w:spacing w:val="-7"/>
          <w:kern w:val="2"/>
        </w:rPr>
        <w:t xml:space="preserve"> </w:t>
      </w:r>
      <w:r w:rsidRPr="005C0757">
        <w:rPr>
          <w:kern w:val="2"/>
        </w:rPr>
        <w:t>the</w:t>
      </w:r>
      <w:r w:rsidRPr="005C0757">
        <w:rPr>
          <w:spacing w:val="-6"/>
          <w:kern w:val="2"/>
        </w:rPr>
        <w:t xml:space="preserve"> </w:t>
      </w:r>
      <w:r w:rsidRPr="005C0757">
        <w:rPr>
          <w:kern w:val="2"/>
        </w:rPr>
        <w:t>adjacent</w:t>
      </w:r>
      <w:r w:rsidRPr="005C0757">
        <w:rPr>
          <w:spacing w:val="-7"/>
          <w:kern w:val="2"/>
        </w:rPr>
        <w:t xml:space="preserve"> </w:t>
      </w:r>
      <w:r w:rsidRPr="005C0757">
        <w:rPr>
          <w:kern w:val="2"/>
        </w:rPr>
        <w:t>riparian landowner</w:t>
      </w:r>
      <w:r w:rsidRPr="005C0757">
        <w:rPr>
          <w:spacing w:val="-2"/>
          <w:kern w:val="2"/>
        </w:rPr>
        <w:t xml:space="preserve"> </w:t>
      </w:r>
      <w:r w:rsidRPr="005C0757">
        <w:rPr>
          <w:kern w:val="2"/>
        </w:rPr>
        <w:t>and</w:t>
      </w:r>
      <w:r w:rsidRPr="005C0757">
        <w:rPr>
          <w:spacing w:val="-2"/>
          <w:kern w:val="2"/>
        </w:rPr>
        <w:t xml:space="preserve"> </w:t>
      </w:r>
      <w:r w:rsidRPr="005C0757">
        <w:rPr>
          <w:kern w:val="2"/>
        </w:rPr>
        <w:t>the</w:t>
      </w:r>
      <w:r w:rsidRPr="005C0757">
        <w:rPr>
          <w:spacing w:val="-2"/>
          <w:kern w:val="2"/>
        </w:rPr>
        <w:t xml:space="preserve"> </w:t>
      </w:r>
      <w:r w:rsidRPr="005C0757">
        <w:rPr>
          <w:kern w:val="2"/>
        </w:rPr>
        <w:t>administrator</w:t>
      </w:r>
      <w:r w:rsidRPr="005C0757">
        <w:rPr>
          <w:spacing w:val="-2"/>
          <w:kern w:val="2"/>
        </w:rPr>
        <w:t xml:space="preserve"> </w:t>
      </w:r>
      <w:r w:rsidRPr="005C0757">
        <w:rPr>
          <w:kern w:val="2"/>
        </w:rPr>
        <w:t>that</w:t>
      </w:r>
      <w:r w:rsidRPr="005C0757">
        <w:rPr>
          <w:spacing w:val="-3"/>
          <w:kern w:val="2"/>
        </w:rPr>
        <w:t xml:space="preserve"> </w:t>
      </w:r>
      <w:r w:rsidRPr="005C0757">
        <w:rPr>
          <w:kern w:val="2"/>
        </w:rPr>
        <w:t>shall</w:t>
      </w:r>
      <w:r w:rsidRPr="005C0757">
        <w:rPr>
          <w:spacing w:val="-3"/>
          <w:kern w:val="2"/>
        </w:rPr>
        <w:t xml:space="preserve"> </w:t>
      </w:r>
      <w:r w:rsidRPr="005C0757">
        <w:rPr>
          <w:kern w:val="2"/>
        </w:rPr>
        <w:t>be</w:t>
      </w:r>
      <w:r w:rsidRPr="005C0757">
        <w:rPr>
          <w:spacing w:val="-2"/>
          <w:kern w:val="2"/>
        </w:rPr>
        <w:t xml:space="preserve"> </w:t>
      </w:r>
      <w:r w:rsidRPr="005C0757">
        <w:rPr>
          <w:kern w:val="2"/>
        </w:rPr>
        <w:t>in</w:t>
      </w:r>
      <w:r w:rsidRPr="005C0757">
        <w:rPr>
          <w:spacing w:val="-4"/>
          <w:kern w:val="2"/>
        </w:rPr>
        <w:t xml:space="preserve"> </w:t>
      </w:r>
      <w:r w:rsidRPr="005C0757">
        <w:rPr>
          <w:kern w:val="2"/>
        </w:rPr>
        <w:t>the</w:t>
      </w:r>
      <w:r w:rsidRPr="005C0757">
        <w:rPr>
          <w:spacing w:val="-1"/>
          <w:kern w:val="2"/>
        </w:rPr>
        <w:t xml:space="preserve"> </w:t>
      </w:r>
      <w:r w:rsidRPr="005C0757">
        <w:rPr>
          <w:kern w:val="2"/>
        </w:rPr>
        <w:t>nature</w:t>
      </w:r>
      <w:r w:rsidRPr="005C0757">
        <w:rPr>
          <w:spacing w:val="-2"/>
          <w:kern w:val="2"/>
        </w:rPr>
        <w:t xml:space="preserve"> </w:t>
      </w:r>
      <w:r w:rsidRPr="005C0757">
        <w:rPr>
          <w:kern w:val="2"/>
        </w:rPr>
        <w:t>of a development agreement for the purpose of preserving the natural state of the landscape through mutual agreement on the activities which might affect the natural landscape.</w:t>
      </w:r>
    </w:p>
    <w:p w14:paraId="014523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Selective Harvesting</w:t>
      </w:r>
      <w:r w:rsidRPr="005C0757">
        <w:rPr>
          <w:kern w:val="2"/>
        </w:rPr>
        <w:t>―the removal of trees either as single scattered individuals or in small groups, whereby the remaining average basal area is no less than 50 square feet per acre.</w:t>
      </w:r>
    </w:p>
    <w:p w14:paraId="545D73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Surface Servitude</w:t>
      </w:r>
      <w:r w:rsidRPr="005C0757">
        <w:rPr>
          <w:kern w:val="2"/>
        </w:rPr>
        <w:t>―a contract between the stream owner and the administrator that shall relieve the landowner of liabilities and assure the public of access and use of the stream surface.</w:t>
      </w:r>
    </w:p>
    <w:p w14:paraId="201EF2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System</w:t>
      </w:r>
      <w:r w:rsidRPr="005C0757">
        <w:rPr>
          <w:kern w:val="2"/>
        </w:rPr>
        <w:t>―all natural and scenic rivers and all historic and scenic rivers.</w:t>
      </w:r>
    </w:p>
    <w:p w14:paraId="5E5677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 xml:space="preserve">Promulgated in accordance with R.S. </w:t>
      </w:r>
      <w:r w:rsidRPr="005C0757">
        <w:rPr>
          <w:spacing w:val="-2"/>
          <w:kern w:val="2"/>
          <w:sz w:val="18"/>
        </w:rPr>
        <w:t>56:1842.</w:t>
      </w:r>
    </w:p>
    <w:p w14:paraId="3637E8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17:680 (July 1991), amended by the Department of Wildlife and Fisheries, Wildlife and Fisheries Commission, LR 52:986 (June 2026), repromulgated LR 52:1190 (July 2026).</w:t>
      </w:r>
    </w:p>
    <w:p w14:paraId="19F18CF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§109.</w:t>
      </w:r>
      <w:r w:rsidRPr="005C0757">
        <w:rPr>
          <w:b/>
          <w:kern w:val="2"/>
        </w:rPr>
        <w:tab/>
        <w:t>Study</w:t>
      </w:r>
      <w:r w:rsidRPr="005C0757">
        <w:rPr>
          <w:b/>
          <w:spacing w:val="-4"/>
          <w:kern w:val="2"/>
        </w:rPr>
        <w:t xml:space="preserve"> </w:t>
      </w:r>
      <w:r w:rsidRPr="005C0757">
        <w:rPr>
          <w:b/>
          <w:kern w:val="2"/>
        </w:rPr>
        <w:t>and</w:t>
      </w:r>
      <w:r w:rsidRPr="005C0757">
        <w:rPr>
          <w:b/>
          <w:spacing w:val="-6"/>
          <w:kern w:val="2"/>
        </w:rPr>
        <w:t xml:space="preserve"> </w:t>
      </w:r>
      <w:r w:rsidRPr="005C0757">
        <w:rPr>
          <w:b/>
          <w:kern w:val="2"/>
        </w:rPr>
        <w:t>Recommendation</w:t>
      </w:r>
      <w:r w:rsidRPr="005C0757">
        <w:rPr>
          <w:b/>
          <w:spacing w:val="-6"/>
          <w:kern w:val="2"/>
        </w:rPr>
        <w:t xml:space="preserve"> </w:t>
      </w:r>
      <w:r w:rsidRPr="005C0757">
        <w:rPr>
          <w:b/>
          <w:kern w:val="2"/>
        </w:rPr>
        <w:t>of</w:t>
      </w:r>
      <w:r w:rsidRPr="005C0757">
        <w:rPr>
          <w:b/>
          <w:spacing w:val="-5"/>
          <w:kern w:val="2"/>
        </w:rPr>
        <w:t xml:space="preserve"> </w:t>
      </w:r>
      <w:r w:rsidRPr="005C0757">
        <w:rPr>
          <w:b/>
          <w:kern w:val="2"/>
        </w:rPr>
        <w:t>Natural</w:t>
      </w:r>
      <w:r w:rsidRPr="005C0757">
        <w:rPr>
          <w:b/>
          <w:spacing w:val="-7"/>
          <w:kern w:val="2"/>
        </w:rPr>
        <w:t xml:space="preserve"> </w:t>
      </w:r>
      <w:r w:rsidRPr="005C0757">
        <w:rPr>
          <w:b/>
          <w:kern w:val="2"/>
        </w:rPr>
        <w:t xml:space="preserve">and Scenic Rivers </w:t>
      </w:r>
    </w:p>
    <w:p w14:paraId="62B9F1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Study</w:t>
      </w:r>
      <w:r w:rsidRPr="005C0757">
        <w:rPr>
          <w:spacing w:val="-9"/>
          <w:kern w:val="2"/>
        </w:rPr>
        <w:t xml:space="preserve"> </w:t>
      </w:r>
      <w:r w:rsidRPr="005C0757">
        <w:rPr>
          <w:kern w:val="2"/>
        </w:rPr>
        <w:t>and</w:t>
      </w:r>
      <w:r w:rsidRPr="005C0757">
        <w:rPr>
          <w:spacing w:val="-5"/>
          <w:kern w:val="2"/>
        </w:rPr>
        <w:t xml:space="preserve"> </w:t>
      </w:r>
      <w:r w:rsidRPr="005C0757">
        <w:rPr>
          <w:kern w:val="2"/>
        </w:rPr>
        <w:t>Report</w:t>
      </w:r>
      <w:r w:rsidRPr="005C0757">
        <w:rPr>
          <w:spacing w:val="-7"/>
          <w:kern w:val="2"/>
        </w:rPr>
        <w:t xml:space="preserve"> </w:t>
      </w:r>
      <w:r w:rsidRPr="005C0757">
        <w:rPr>
          <w:kern w:val="2"/>
        </w:rPr>
        <w:t>to</w:t>
      </w:r>
      <w:r w:rsidRPr="005C0757">
        <w:rPr>
          <w:spacing w:val="-5"/>
          <w:kern w:val="2"/>
        </w:rPr>
        <w:t xml:space="preserve"> </w:t>
      </w:r>
      <w:r w:rsidRPr="005C0757">
        <w:rPr>
          <w:kern w:val="2"/>
        </w:rPr>
        <w:t>the</w:t>
      </w:r>
      <w:r w:rsidRPr="005C0757">
        <w:rPr>
          <w:spacing w:val="-3"/>
          <w:kern w:val="2"/>
        </w:rPr>
        <w:t xml:space="preserve"> </w:t>
      </w:r>
      <w:r w:rsidRPr="005C0757">
        <w:rPr>
          <w:kern w:val="2"/>
        </w:rPr>
        <w:t>Legislature.</w:t>
      </w:r>
      <w:r w:rsidRPr="005C0757">
        <w:rPr>
          <w:spacing w:val="-5"/>
          <w:kern w:val="2"/>
        </w:rPr>
        <w:t xml:space="preserve"> </w:t>
      </w:r>
      <w:r w:rsidRPr="005C0757">
        <w:rPr>
          <w:kern w:val="2"/>
        </w:rPr>
        <w:t>Upon</w:t>
      </w:r>
      <w:r w:rsidRPr="005C0757">
        <w:rPr>
          <w:spacing w:val="-7"/>
          <w:kern w:val="2"/>
        </w:rPr>
        <w:t xml:space="preserve"> </w:t>
      </w:r>
      <w:r w:rsidRPr="005C0757">
        <w:rPr>
          <w:kern w:val="2"/>
        </w:rPr>
        <w:t>nomination for inclusion or declassification of a river by the legislature through</w:t>
      </w:r>
      <w:r w:rsidRPr="005C0757">
        <w:rPr>
          <w:spacing w:val="-2"/>
          <w:kern w:val="2"/>
        </w:rPr>
        <w:t xml:space="preserve"> </w:t>
      </w:r>
      <w:r w:rsidRPr="005C0757">
        <w:rPr>
          <w:kern w:val="2"/>
        </w:rPr>
        <w:t>passage</w:t>
      </w:r>
      <w:r w:rsidRPr="005C0757">
        <w:rPr>
          <w:spacing w:val="-1"/>
          <w:kern w:val="2"/>
        </w:rPr>
        <w:t xml:space="preserve"> </w:t>
      </w:r>
      <w:r w:rsidRPr="005C0757">
        <w:rPr>
          <w:kern w:val="2"/>
        </w:rPr>
        <w:t>of</w:t>
      </w:r>
      <w:r w:rsidRPr="005C0757">
        <w:rPr>
          <w:spacing w:val="-2"/>
          <w:kern w:val="2"/>
        </w:rPr>
        <w:t xml:space="preserve"> </w:t>
      </w:r>
      <w:r w:rsidRPr="005C0757">
        <w:rPr>
          <w:kern w:val="2"/>
        </w:rPr>
        <w:t>a</w:t>
      </w:r>
      <w:r w:rsidRPr="005C0757">
        <w:rPr>
          <w:spacing w:val="-1"/>
          <w:kern w:val="2"/>
        </w:rPr>
        <w:t xml:space="preserve"> </w:t>
      </w:r>
      <w:r w:rsidRPr="005C0757">
        <w:rPr>
          <w:kern w:val="2"/>
        </w:rPr>
        <w:t>concurrent</w:t>
      </w:r>
      <w:r w:rsidRPr="005C0757">
        <w:rPr>
          <w:spacing w:val="-2"/>
          <w:kern w:val="2"/>
        </w:rPr>
        <w:t xml:space="preserve"> </w:t>
      </w:r>
      <w:r w:rsidRPr="005C0757">
        <w:rPr>
          <w:kern w:val="2"/>
        </w:rPr>
        <w:t>resolution,</w:t>
      </w:r>
      <w:r w:rsidRPr="005C0757">
        <w:rPr>
          <w:spacing w:val="-1"/>
          <w:kern w:val="2"/>
        </w:rPr>
        <w:t xml:space="preserve"> </w:t>
      </w:r>
      <w:r w:rsidRPr="005C0757">
        <w:rPr>
          <w:kern w:val="2"/>
        </w:rPr>
        <w:t>the</w:t>
      </w:r>
      <w:r w:rsidRPr="005C0757">
        <w:rPr>
          <w:spacing w:val="-1"/>
          <w:kern w:val="2"/>
        </w:rPr>
        <w:t xml:space="preserve"> </w:t>
      </w:r>
      <w:r w:rsidRPr="005C0757">
        <w:rPr>
          <w:kern w:val="2"/>
        </w:rPr>
        <w:t>administrator shall study, file a report, and issue a recommendation, to the natural resource committees of the legislature regarding any river nominated for inclusion in or declassification from the system. The administrator's recommendation shall be made no sooner than eight months and no later than 12 months from the date of nomination for inclusion and no later than 120 days from the date of nomination for declassification. All recommendations shall use evaluation procedures provided for in these regulations.</w:t>
      </w:r>
    </w:p>
    <w:p w14:paraId="1268A7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Criteria for Study and Recommendation. In undertaking the study and making the recommendation, the administrator shall consider, but will not be limited to, the following criteria:</w:t>
      </w:r>
    </w:p>
    <w:p w14:paraId="53F35F45"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whether</w:t>
      </w:r>
      <w:r w:rsidRPr="005C0757">
        <w:rPr>
          <w:spacing w:val="-4"/>
          <w:kern w:val="2"/>
        </w:rPr>
        <w:t xml:space="preserve"> </w:t>
      </w:r>
      <w:r w:rsidRPr="005C0757">
        <w:rPr>
          <w:kern w:val="2"/>
        </w:rPr>
        <w:t>the</w:t>
      </w:r>
      <w:r w:rsidRPr="005C0757">
        <w:rPr>
          <w:spacing w:val="-5"/>
          <w:kern w:val="2"/>
        </w:rPr>
        <w:t xml:space="preserve"> </w:t>
      </w:r>
      <w:r w:rsidRPr="005C0757">
        <w:rPr>
          <w:kern w:val="2"/>
        </w:rPr>
        <w:t>river</w:t>
      </w:r>
      <w:r w:rsidRPr="005C0757">
        <w:rPr>
          <w:spacing w:val="-3"/>
          <w:kern w:val="2"/>
        </w:rPr>
        <w:t xml:space="preserve"> </w:t>
      </w:r>
      <w:r w:rsidRPr="005C0757">
        <w:rPr>
          <w:kern w:val="2"/>
        </w:rPr>
        <w:t>is</w:t>
      </w:r>
      <w:r w:rsidRPr="005C0757">
        <w:rPr>
          <w:spacing w:val="-6"/>
          <w:kern w:val="2"/>
        </w:rPr>
        <w:t xml:space="preserve"> </w:t>
      </w:r>
      <w:r w:rsidRPr="005C0757">
        <w:rPr>
          <w:kern w:val="2"/>
        </w:rPr>
        <w:t>free</w:t>
      </w:r>
      <w:r w:rsidRPr="005C0757">
        <w:rPr>
          <w:spacing w:val="-2"/>
          <w:kern w:val="2"/>
        </w:rPr>
        <w:t xml:space="preserve"> flowing;</w:t>
      </w:r>
    </w:p>
    <w:p w14:paraId="3A9AB21C"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whether the river has been channelized, cleared or snagged, realigned, inundated, or otherwise altered, within the past 25 years;</w:t>
      </w:r>
    </w:p>
    <w:p w14:paraId="5BAFA00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3.</w:t>
      </w:r>
      <w:r w:rsidRPr="005C0757">
        <w:rPr>
          <w:kern w:val="2"/>
        </w:rPr>
        <w:tab/>
        <w:t xml:space="preserve">whether the river has a shoreline covered by native </w:t>
      </w:r>
      <w:r w:rsidRPr="005C0757">
        <w:rPr>
          <w:spacing w:val="-2"/>
          <w:kern w:val="2"/>
        </w:rPr>
        <w:t>vegetation;</w:t>
      </w:r>
    </w:p>
    <w:p w14:paraId="7B9C28A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4.</w:t>
      </w:r>
      <w:r w:rsidRPr="005C0757">
        <w:rPr>
          <w:spacing w:val="-2"/>
          <w:kern w:val="2"/>
        </w:rPr>
        <w:tab/>
      </w:r>
      <w:r w:rsidRPr="005C0757">
        <w:rPr>
          <w:kern w:val="2"/>
        </w:rPr>
        <w:t>whether the river has no or few man-made structures along its banks;</w:t>
      </w:r>
    </w:p>
    <w:p w14:paraId="30D07A4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whether the scene as viewed from the river is pleasing (i.e., primitive or rural-pastoral) or these conditions are restorable;</w:t>
      </w:r>
    </w:p>
    <w:p w14:paraId="48EF56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whether the river and its setting possess natural and recreational values of outstanding quality;</w:t>
      </w:r>
    </w:p>
    <w:p w14:paraId="20CC9D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whether the river and its setting are large enough to sustain substantial recreational use and to accommodate existing</w:t>
      </w:r>
      <w:r w:rsidRPr="005C0757">
        <w:rPr>
          <w:spacing w:val="-5"/>
          <w:kern w:val="2"/>
        </w:rPr>
        <w:t xml:space="preserve"> </w:t>
      </w:r>
      <w:r w:rsidRPr="005C0757">
        <w:rPr>
          <w:kern w:val="2"/>
        </w:rPr>
        <w:t>uses</w:t>
      </w:r>
      <w:r w:rsidRPr="005C0757">
        <w:rPr>
          <w:spacing w:val="-2"/>
          <w:kern w:val="2"/>
        </w:rPr>
        <w:t xml:space="preserve"> </w:t>
      </w:r>
      <w:r w:rsidRPr="005C0757">
        <w:rPr>
          <w:kern w:val="2"/>
        </w:rPr>
        <w:t>without</w:t>
      </w:r>
      <w:r w:rsidRPr="005C0757">
        <w:rPr>
          <w:spacing w:val="-4"/>
          <w:kern w:val="2"/>
        </w:rPr>
        <w:t xml:space="preserve"> </w:t>
      </w:r>
      <w:r w:rsidRPr="005C0757">
        <w:rPr>
          <w:kern w:val="2"/>
        </w:rPr>
        <w:t>undue</w:t>
      </w:r>
      <w:r w:rsidRPr="005C0757">
        <w:rPr>
          <w:spacing w:val="-3"/>
          <w:kern w:val="2"/>
        </w:rPr>
        <w:t xml:space="preserve"> </w:t>
      </w:r>
      <w:r w:rsidRPr="005C0757">
        <w:rPr>
          <w:kern w:val="2"/>
        </w:rPr>
        <w:t>impairment</w:t>
      </w:r>
      <w:r w:rsidRPr="005C0757">
        <w:rPr>
          <w:spacing w:val="-4"/>
          <w:kern w:val="2"/>
        </w:rPr>
        <w:t xml:space="preserve"> </w:t>
      </w:r>
      <w:r w:rsidRPr="005C0757">
        <w:rPr>
          <w:kern w:val="2"/>
        </w:rPr>
        <w:t>of</w:t>
      </w:r>
      <w:r w:rsidRPr="005C0757">
        <w:rPr>
          <w:spacing w:val="-5"/>
          <w:kern w:val="2"/>
        </w:rPr>
        <w:t xml:space="preserve"> </w:t>
      </w:r>
      <w:r w:rsidRPr="005C0757">
        <w:rPr>
          <w:kern w:val="2"/>
        </w:rPr>
        <w:t>the</w:t>
      </w:r>
      <w:r w:rsidRPr="005C0757">
        <w:rPr>
          <w:spacing w:val="-3"/>
          <w:kern w:val="2"/>
        </w:rPr>
        <w:t xml:space="preserve"> </w:t>
      </w:r>
      <w:r w:rsidRPr="005C0757">
        <w:rPr>
          <w:kern w:val="2"/>
        </w:rPr>
        <w:t>natural</w:t>
      </w:r>
      <w:r w:rsidRPr="005C0757">
        <w:rPr>
          <w:spacing w:val="-1"/>
          <w:kern w:val="2"/>
        </w:rPr>
        <w:t xml:space="preserve"> </w:t>
      </w:r>
      <w:r w:rsidRPr="005C0757">
        <w:rPr>
          <w:kern w:val="2"/>
        </w:rPr>
        <w:t>values of the resource or quality of the recreational experience;</w:t>
      </w:r>
    </w:p>
    <w:p w14:paraId="64B116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whether the river will provide present and future benefits</w:t>
      </w:r>
      <w:r w:rsidRPr="005C0757">
        <w:rPr>
          <w:spacing w:val="-2"/>
          <w:kern w:val="2"/>
        </w:rPr>
        <w:t xml:space="preserve"> </w:t>
      </w:r>
      <w:r w:rsidRPr="005C0757">
        <w:rPr>
          <w:kern w:val="2"/>
        </w:rPr>
        <w:t>to</w:t>
      </w:r>
      <w:r w:rsidRPr="005C0757">
        <w:rPr>
          <w:spacing w:val="-1"/>
          <w:kern w:val="2"/>
        </w:rPr>
        <w:t xml:space="preserve"> </w:t>
      </w:r>
      <w:r w:rsidRPr="005C0757">
        <w:rPr>
          <w:kern w:val="2"/>
        </w:rPr>
        <w:t>Louisiana</w:t>
      </w:r>
      <w:r w:rsidRPr="005C0757">
        <w:rPr>
          <w:spacing w:val="-1"/>
          <w:kern w:val="2"/>
        </w:rPr>
        <w:t xml:space="preserve"> </w:t>
      </w:r>
      <w:r w:rsidRPr="005C0757">
        <w:rPr>
          <w:kern w:val="2"/>
        </w:rPr>
        <w:t>citizens through</w:t>
      </w:r>
      <w:r w:rsidRPr="005C0757">
        <w:rPr>
          <w:spacing w:val="-3"/>
          <w:kern w:val="2"/>
        </w:rPr>
        <w:t xml:space="preserve"> </w:t>
      </w:r>
      <w:r w:rsidRPr="005C0757">
        <w:rPr>
          <w:kern w:val="2"/>
        </w:rPr>
        <w:t>preserving,</w:t>
      </w:r>
      <w:r w:rsidRPr="005C0757">
        <w:rPr>
          <w:spacing w:val="-1"/>
          <w:kern w:val="2"/>
        </w:rPr>
        <w:t xml:space="preserve"> </w:t>
      </w:r>
      <w:r w:rsidRPr="005C0757">
        <w:rPr>
          <w:kern w:val="2"/>
        </w:rPr>
        <w:t>protecting, and enhancing its wilderness qualities, scenic beauties, and ecological regimes and its aesthetic, scenic, recreational,</w:t>
      </w:r>
      <w:r w:rsidRPr="005C0757">
        <w:rPr>
          <w:spacing w:val="40"/>
          <w:kern w:val="2"/>
        </w:rPr>
        <w:t xml:space="preserve"> </w:t>
      </w:r>
      <w:r w:rsidRPr="005C0757">
        <w:rPr>
          <w:kern w:val="2"/>
        </w:rPr>
        <w:t>fish, wildlife, ecological, geological, botanical, and other natural and physical features and resources found along the river and adjacent lands;</w:t>
      </w:r>
    </w:p>
    <w:p w14:paraId="78AD51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whether the river receives any point source discharges that would tend to cause pollution;</w:t>
      </w:r>
    </w:p>
    <w:p w14:paraId="2C141E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existing uses of adjacent lands within 100 feet of</w:t>
      </w:r>
      <w:r w:rsidRPr="005C0757">
        <w:rPr>
          <w:spacing w:val="40"/>
          <w:kern w:val="2"/>
        </w:rPr>
        <w:t xml:space="preserve"> </w:t>
      </w:r>
      <w:r w:rsidRPr="005C0757">
        <w:rPr>
          <w:kern w:val="2"/>
        </w:rPr>
        <w:t>the ordinary low water line of the river, and the economic impact of such usages;</w:t>
      </w:r>
    </w:p>
    <w:p w14:paraId="1AD6C1A0"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11.</w:t>
      </w:r>
      <w:r w:rsidRPr="005C0757">
        <w:rPr>
          <w:kern w:val="2"/>
        </w:rPr>
        <w:tab/>
        <w:t>state</w:t>
      </w:r>
      <w:r w:rsidRPr="005C0757">
        <w:rPr>
          <w:spacing w:val="-4"/>
          <w:kern w:val="2"/>
        </w:rPr>
        <w:t xml:space="preserve"> </w:t>
      </w:r>
      <w:r w:rsidRPr="005C0757">
        <w:rPr>
          <w:kern w:val="2"/>
        </w:rPr>
        <w:t>ownership</w:t>
      </w:r>
      <w:r w:rsidRPr="005C0757">
        <w:rPr>
          <w:spacing w:val="-3"/>
          <w:kern w:val="2"/>
        </w:rPr>
        <w:t xml:space="preserve"> </w:t>
      </w:r>
      <w:r w:rsidRPr="005C0757">
        <w:rPr>
          <w:kern w:val="2"/>
        </w:rPr>
        <w:t>of</w:t>
      </w:r>
      <w:r w:rsidRPr="005C0757">
        <w:rPr>
          <w:spacing w:val="-6"/>
          <w:kern w:val="2"/>
        </w:rPr>
        <w:t xml:space="preserve"> </w:t>
      </w:r>
      <w:r w:rsidRPr="005C0757">
        <w:rPr>
          <w:kern w:val="2"/>
        </w:rPr>
        <w:t>the</w:t>
      </w:r>
      <w:r w:rsidRPr="005C0757">
        <w:rPr>
          <w:spacing w:val="-4"/>
          <w:kern w:val="2"/>
        </w:rPr>
        <w:t xml:space="preserve"> </w:t>
      </w:r>
      <w:r w:rsidRPr="005C0757">
        <w:rPr>
          <w:kern w:val="2"/>
        </w:rPr>
        <w:t>bed</w:t>
      </w:r>
      <w:r w:rsidRPr="005C0757">
        <w:rPr>
          <w:spacing w:val="-3"/>
          <w:kern w:val="2"/>
        </w:rPr>
        <w:t xml:space="preserve"> </w:t>
      </w:r>
      <w:r w:rsidRPr="005C0757">
        <w:rPr>
          <w:kern w:val="2"/>
        </w:rPr>
        <w:t>of</w:t>
      </w:r>
      <w:r w:rsidRPr="005C0757">
        <w:rPr>
          <w:spacing w:val="-5"/>
          <w:kern w:val="2"/>
        </w:rPr>
        <w:t xml:space="preserve"> </w:t>
      </w:r>
      <w:r w:rsidRPr="005C0757">
        <w:rPr>
          <w:kern w:val="2"/>
        </w:rPr>
        <w:t>the</w:t>
      </w:r>
      <w:r w:rsidRPr="005C0757">
        <w:rPr>
          <w:spacing w:val="-4"/>
          <w:kern w:val="2"/>
        </w:rPr>
        <w:t xml:space="preserve"> </w:t>
      </w:r>
      <w:r w:rsidRPr="005C0757">
        <w:rPr>
          <w:kern w:val="2"/>
        </w:rPr>
        <w:t>river;</w:t>
      </w:r>
      <w:r w:rsidRPr="005C0757">
        <w:rPr>
          <w:spacing w:val="-5"/>
          <w:kern w:val="2"/>
        </w:rPr>
        <w:t xml:space="preserve"> and</w:t>
      </w:r>
    </w:p>
    <w:p w14:paraId="3BCED4B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12.</w:t>
      </w:r>
      <w:r w:rsidRPr="005C0757">
        <w:rPr>
          <w:spacing w:val="-5"/>
          <w:kern w:val="2"/>
        </w:rPr>
        <w:tab/>
      </w:r>
      <w:r w:rsidRPr="005C0757">
        <w:rPr>
          <w:kern w:val="2"/>
        </w:rPr>
        <w:t>appropriate longitudinal boundaries for the river segment to be included within the system.</w:t>
      </w:r>
    </w:p>
    <w:p w14:paraId="08C35629"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kern w:val="2"/>
        </w:rPr>
        <w:t>C.</w:t>
      </w:r>
      <w:r w:rsidRPr="005C0757">
        <w:rPr>
          <w:kern w:val="2"/>
        </w:rPr>
        <w:tab/>
        <w:t xml:space="preserve">Consultation. Prior to submission of the report and recommendation to the legislature, the administrator shall consult with the Office of State Lands, the Department of Environmental Quality, the Louisiana Department of Culture, Recreation and Tourism, the Department of Agriculture and Forestry and other agencies that the administrator determines may have an interest in the </w:t>
      </w:r>
      <w:r w:rsidRPr="005C0757">
        <w:rPr>
          <w:spacing w:val="-2"/>
          <w:kern w:val="2"/>
        </w:rPr>
        <w:t>evaluation.</w:t>
      </w:r>
    </w:p>
    <w:p w14:paraId="48CD29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D.</w:t>
      </w:r>
      <w:r w:rsidRPr="005C0757">
        <w:rPr>
          <w:spacing w:val="-2"/>
          <w:kern w:val="2"/>
        </w:rPr>
        <w:tab/>
      </w:r>
      <w:r w:rsidRPr="005C0757">
        <w:rPr>
          <w:kern w:val="2"/>
        </w:rPr>
        <w:t>Form</w:t>
      </w:r>
      <w:r w:rsidRPr="005C0757">
        <w:rPr>
          <w:spacing w:val="-4"/>
          <w:kern w:val="2"/>
        </w:rPr>
        <w:t xml:space="preserve"> </w:t>
      </w:r>
      <w:r w:rsidRPr="005C0757">
        <w:rPr>
          <w:kern w:val="2"/>
        </w:rPr>
        <w:t>of Report</w:t>
      </w:r>
      <w:r w:rsidRPr="005C0757">
        <w:rPr>
          <w:spacing w:val="-1"/>
          <w:kern w:val="2"/>
        </w:rPr>
        <w:t xml:space="preserve"> </w:t>
      </w:r>
      <w:r w:rsidRPr="005C0757">
        <w:rPr>
          <w:kern w:val="2"/>
        </w:rPr>
        <w:t>and Recommendation.</w:t>
      </w:r>
      <w:r w:rsidRPr="005C0757">
        <w:rPr>
          <w:spacing w:val="-3"/>
          <w:kern w:val="2"/>
        </w:rPr>
        <w:t xml:space="preserve"> </w:t>
      </w:r>
      <w:r w:rsidRPr="005C0757">
        <w:rPr>
          <w:kern w:val="2"/>
        </w:rPr>
        <w:t>The report</w:t>
      </w:r>
      <w:r w:rsidRPr="005C0757">
        <w:rPr>
          <w:spacing w:val="-1"/>
          <w:kern w:val="2"/>
        </w:rPr>
        <w:t xml:space="preserve"> </w:t>
      </w:r>
      <w:r w:rsidRPr="005C0757">
        <w:rPr>
          <w:kern w:val="2"/>
        </w:rPr>
        <w:t>and recommendation to the legislature shall:</w:t>
      </w:r>
    </w:p>
    <w:p w14:paraId="01ABCBFC"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be</w:t>
      </w:r>
      <w:r w:rsidRPr="005C0757">
        <w:rPr>
          <w:spacing w:val="-3"/>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form</w:t>
      </w:r>
      <w:r w:rsidRPr="005C0757">
        <w:rPr>
          <w:spacing w:val="-7"/>
          <w:kern w:val="2"/>
        </w:rPr>
        <w:t xml:space="preserve"> </w:t>
      </w:r>
      <w:r w:rsidRPr="005C0757">
        <w:rPr>
          <w:kern w:val="2"/>
        </w:rPr>
        <w:t>of</w:t>
      </w:r>
      <w:r w:rsidRPr="005C0757">
        <w:rPr>
          <w:spacing w:val="-4"/>
          <w:kern w:val="2"/>
        </w:rPr>
        <w:t xml:space="preserve"> </w:t>
      </w:r>
      <w:r w:rsidRPr="005C0757">
        <w:rPr>
          <w:kern w:val="2"/>
        </w:rPr>
        <w:t>a written</w:t>
      </w:r>
      <w:r w:rsidRPr="005C0757">
        <w:rPr>
          <w:spacing w:val="-3"/>
          <w:kern w:val="2"/>
        </w:rPr>
        <w:t xml:space="preserve"> </w:t>
      </w:r>
      <w:r w:rsidRPr="005C0757">
        <w:rPr>
          <w:spacing w:val="-2"/>
          <w:kern w:val="2"/>
        </w:rPr>
        <w:t>report;</w:t>
      </w:r>
    </w:p>
    <w:p w14:paraId="36BD3F3D"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include the evaluation of the criteria and the recommendation of the administrator;</w:t>
      </w:r>
    </w:p>
    <w:p w14:paraId="152FE5F3"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3.</w:t>
      </w:r>
      <w:r w:rsidRPr="005C0757">
        <w:rPr>
          <w:kern w:val="2"/>
        </w:rPr>
        <w:tab/>
        <w:t>include</w:t>
      </w:r>
      <w:r w:rsidRPr="005C0757">
        <w:rPr>
          <w:spacing w:val="50"/>
          <w:kern w:val="2"/>
        </w:rPr>
        <w:t xml:space="preserve"> </w:t>
      </w:r>
      <w:r w:rsidRPr="005C0757">
        <w:rPr>
          <w:kern w:val="2"/>
        </w:rPr>
        <w:t>the</w:t>
      </w:r>
      <w:r w:rsidRPr="005C0757">
        <w:rPr>
          <w:spacing w:val="52"/>
          <w:kern w:val="2"/>
        </w:rPr>
        <w:t xml:space="preserve"> </w:t>
      </w:r>
      <w:r w:rsidRPr="005C0757">
        <w:rPr>
          <w:kern w:val="2"/>
        </w:rPr>
        <w:t>written</w:t>
      </w:r>
      <w:r w:rsidRPr="005C0757">
        <w:rPr>
          <w:spacing w:val="49"/>
          <w:kern w:val="2"/>
        </w:rPr>
        <w:t xml:space="preserve"> </w:t>
      </w:r>
      <w:r w:rsidRPr="005C0757">
        <w:rPr>
          <w:kern w:val="2"/>
        </w:rPr>
        <w:t>comments</w:t>
      </w:r>
      <w:r w:rsidRPr="005C0757">
        <w:rPr>
          <w:spacing w:val="49"/>
          <w:kern w:val="2"/>
        </w:rPr>
        <w:t xml:space="preserve"> </w:t>
      </w:r>
      <w:r w:rsidRPr="005C0757">
        <w:rPr>
          <w:kern w:val="2"/>
        </w:rPr>
        <w:t>of</w:t>
      </w:r>
      <w:r w:rsidRPr="005C0757">
        <w:rPr>
          <w:spacing w:val="49"/>
          <w:kern w:val="2"/>
        </w:rPr>
        <w:t xml:space="preserve"> </w:t>
      </w:r>
      <w:r w:rsidRPr="005C0757">
        <w:rPr>
          <w:kern w:val="2"/>
        </w:rPr>
        <w:t>other</w:t>
      </w:r>
      <w:r w:rsidRPr="005C0757">
        <w:rPr>
          <w:spacing w:val="51"/>
          <w:kern w:val="2"/>
        </w:rPr>
        <w:t xml:space="preserve"> </w:t>
      </w:r>
      <w:r w:rsidRPr="005C0757">
        <w:rPr>
          <w:spacing w:val="-2"/>
          <w:kern w:val="2"/>
        </w:rPr>
        <w:t xml:space="preserve">agencies; </w:t>
      </w:r>
      <w:r w:rsidRPr="005C0757">
        <w:rPr>
          <w:spacing w:val="-5"/>
          <w:kern w:val="2"/>
        </w:rPr>
        <w:t>and</w:t>
      </w:r>
    </w:p>
    <w:p w14:paraId="69955D23"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4.</w:t>
      </w:r>
      <w:r w:rsidRPr="005C0757">
        <w:rPr>
          <w:spacing w:val="-5"/>
          <w:kern w:val="2"/>
        </w:rPr>
        <w:tab/>
      </w:r>
      <w:r w:rsidRPr="005C0757">
        <w:rPr>
          <w:kern w:val="2"/>
        </w:rPr>
        <w:t>become part of the record of the decision regarding the proposed recommendation.</w:t>
      </w:r>
    </w:p>
    <w:p w14:paraId="2222FA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Copies of Report. The administrator shall provide copies of the report to the Office of State Lands, the</w:t>
      </w:r>
      <w:r w:rsidRPr="005C0757">
        <w:rPr>
          <w:spacing w:val="-6"/>
          <w:kern w:val="2"/>
        </w:rPr>
        <w:t xml:space="preserve"> </w:t>
      </w:r>
      <w:r w:rsidRPr="005C0757">
        <w:rPr>
          <w:kern w:val="2"/>
        </w:rPr>
        <w:t>Department</w:t>
      </w:r>
      <w:r w:rsidRPr="005C0757">
        <w:rPr>
          <w:spacing w:val="-7"/>
          <w:kern w:val="2"/>
        </w:rPr>
        <w:t xml:space="preserve"> </w:t>
      </w:r>
      <w:r w:rsidRPr="005C0757">
        <w:rPr>
          <w:kern w:val="2"/>
        </w:rPr>
        <w:t>of</w:t>
      </w:r>
      <w:r w:rsidRPr="005C0757">
        <w:rPr>
          <w:spacing w:val="-8"/>
          <w:kern w:val="2"/>
        </w:rPr>
        <w:t xml:space="preserve"> </w:t>
      </w:r>
      <w:r w:rsidRPr="005C0757">
        <w:rPr>
          <w:kern w:val="2"/>
        </w:rPr>
        <w:t>Environmental</w:t>
      </w:r>
      <w:r w:rsidRPr="005C0757">
        <w:rPr>
          <w:spacing w:val="-7"/>
          <w:kern w:val="2"/>
        </w:rPr>
        <w:t xml:space="preserve"> </w:t>
      </w:r>
      <w:r w:rsidRPr="005C0757">
        <w:rPr>
          <w:kern w:val="2"/>
        </w:rPr>
        <w:t>Quality,</w:t>
      </w:r>
      <w:r w:rsidRPr="005C0757">
        <w:rPr>
          <w:spacing w:val="-7"/>
          <w:kern w:val="2"/>
        </w:rPr>
        <w:t xml:space="preserve"> </w:t>
      </w:r>
      <w:r w:rsidRPr="005C0757">
        <w:rPr>
          <w:kern w:val="2"/>
        </w:rPr>
        <w:t>the</w:t>
      </w:r>
      <w:r w:rsidRPr="005C0757">
        <w:rPr>
          <w:spacing w:val="-6"/>
          <w:kern w:val="2"/>
        </w:rPr>
        <w:t xml:space="preserve"> </w:t>
      </w:r>
      <w:r w:rsidRPr="005C0757">
        <w:rPr>
          <w:kern w:val="2"/>
        </w:rPr>
        <w:t>Department</w:t>
      </w:r>
      <w:r w:rsidRPr="005C0757">
        <w:rPr>
          <w:spacing w:val="-7"/>
          <w:kern w:val="2"/>
        </w:rPr>
        <w:t xml:space="preserve"> </w:t>
      </w:r>
      <w:r w:rsidRPr="005C0757">
        <w:rPr>
          <w:kern w:val="2"/>
        </w:rPr>
        <w:t>of Culture, Recreation and Tourism, the Department of Agriculture and Forestry, the governing authorities of those parishes through which the river flows, and all readily identifiable adjacent landowners. Upon payment to the department for reproduction costs, the administrator shall provide copies of the report to all other interested parties</w:t>
      </w:r>
      <w:r w:rsidRPr="005C0757">
        <w:rPr>
          <w:spacing w:val="40"/>
          <w:kern w:val="2"/>
        </w:rPr>
        <w:t xml:space="preserve"> </w:t>
      </w:r>
      <w:r w:rsidRPr="005C0757">
        <w:rPr>
          <w:kern w:val="2"/>
        </w:rPr>
        <w:t>who have made a written request for the report.</w:t>
      </w:r>
    </w:p>
    <w:p w14:paraId="33024A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Written</w:t>
      </w:r>
      <w:r w:rsidRPr="005C0757">
        <w:rPr>
          <w:spacing w:val="-1"/>
          <w:kern w:val="2"/>
        </w:rPr>
        <w:t xml:space="preserve"> </w:t>
      </w:r>
      <w:r w:rsidRPr="005C0757">
        <w:rPr>
          <w:kern w:val="2"/>
        </w:rPr>
        <w:t>Comments</w:t>
      </w:r>
      <w:r w:rsidRPr="005C0757">
        <w:rPr>
          <w:spacing w:val="-1"/>
          <w:kern w:val="2"/>
        </w:rPr>
        <w:t xml:space="preserve"> </w:t>
      </w:r>
      <w:r w:rsidRPr="005C0757">
        <w:rPr>
          <w:kern w:val="2"/>
        </w:rPr>
        <w:t>and Public Hearing.</w:t>
      </w:r>
      <w:r w:rsidRPr="005C0757">
        <w:rPr>
          <w:spacing w:val="-6"/>
          <w:kern w:val="2"/>
        </w:rPr>
        <w:t xml:space="preserve"> </w:t>
      </w:r>
      <w:r w:rsidRPr="005C0757">
        <w:rPr>
          <w:kern w:val="2"/>
        </w:rPr>
        <w:t>As</w:t>
      </w:r>
      <w:r w:rsidRPr="005C0757">
        <w:rPr>
          <w:spacing w:val="-1"/>
          <w:kern w:val="2"/>
        </w:rPr>
        <w:t xml:space="preserve"> </w:t>
      </w:r>
      <w:r w:rsidRPr="005C0757">
        <w:rPr>
          <w:kern w:val="2"/>
        </w:rPr>
        <w:t>part of</w:t>
      </w:r>
      <w:r w:rsidRPr="005C0757">
        <w:rPr>
          <w:spacing w:val="-2"/>
          <w:kern w:val="2"/>
        </w:rPr>
        <w:t xml:space="preserve"> </w:t>
      </w:r>
      <w:r w:rsidRPr="005C0757">
        <w:rPr>
          <w:kern w:val="2"/>
        </w:rPr>
        <w:t>the evaluation process and prior to any recommendation to the legislature, the administrator shall:</w:t>
      </w:r>
    </w:p>
    <w:p w14:paraId="79EDB4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provide</w:t>
      </w:r>
      <w:r w:rsidRPr="005C0757">
        <w:rPr>
          <w:spacing w:val="-3"/>
          <w:kern w:val="2"/>
        </w:rPr>
        <w:t xml:space="preserve"> </w:t>
      </w:r>
      <w:r w:rsidRPr="005C0757">
        <w:rPr>
          <w:kern w:val="2"/>
        </w:rPr>
        <w:t>all</w:t>
      </w:r>
      <w:r w:rsidRPr="005C0757">
        <w:rPr>
          <w:spacing w:val="-3"/>
          <w:kern w:val="2"/>
        </w:rPr>
        <w:t xml:space="preserve"> </w:t>
      </w:r>
      <w:r w:rsidRPr="005C0757">
        <w:rPr>
          <w:kern w:val="2"/>
        </w:rPr>
        <w:t>interested</w:t>
      </w:r>
      <w:r w:rsidRPr="005C0757">
        <w:rPr>
          <w:spacing w:val="-3"/>
          <w:kern w:val="2"/>
        </w:rPr>
        <w:t xml:space="preserve"> </w:t>
      </w:r>
      <w:r w:rsidRPr="005C0757">
        <w:rPr>
          <w:kern w:val="2"/>
        </w:rPr>
        <w:t>parties</w:t>
      </w:r>
      <w:r w:rsidRPr="005C0757">
        <w:rPr>
          <w:spacing w:val="-3"/>
          <w:kern w:val="2"/>
        </w:rPr>
        <w:t xml:space="preserve"> </w:t>
      </w:r>
      <w:r w:rsidRPr="005C0757">
        <w:rPr>
          <w:kern w:val="2"/>
        </w:rPr>
        <w:t>and</w:t>
      </w:r>
      <w:r w:rsidRPr="005C0757">
        <w:rPr>
          <w:spacing w:val="-3"/>
          <w:kern w:val="2"/>
        </w:rPr>
        <w:t xml:space="preserve"> </w:t>
      </w:r>
      <w:r w:rsidRPr="005C0757">
        <w:rPr>
          <w:kern w:val="2"/>
        </w:rPr>
        <w:t>the</w:t>
      </w:r>
      <w:r w:rsidRPr="005C0757">
        <w:rPr>
          <w:spacing w:val="-3"/>
          <w:kern w:val="2"/>
        </w:rPr>
        <w:t xml:space="preserve"> </w:t>
      </w:r>
      <w:r w:rsidRPr="005C0757">
        <w:rPr>
          <w:kern w:val="2"/>
        </w:rPr>
        <w:t>public with</w:t>
      </w:r>
      <w:r w:rsidRPr="005C0757">
        <w:rPr>
          <w:spacing w:val="-4"/>
          <w:kern w:val="2"/>
        </w:rPr>
        <w:t xml:space="preserve"> </w:t>
      </w:r>
      <w:r w:rsidRPr="005C0757">
        <w:rPr>
          <w:kern w:val="2"/>
        </w:rPr>
        <w:t>the opportunity to submit written comment on the nomination, allowing a 30-day comment period;</w:t>
      </w:r>
    </w:p>
    <w:p w14:paraId="2F2AC8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pursuant to the Louisiana</w:t>
      </w:r>
      <w:r w:rsidRPr="005C0757">
        <w:rPr>
          <w:spacing w:val="-8"/>
          <w:kern w:val="2"/>
        </w:rPr>
        <w:t xml:space="preserve"> </w:t>
      </w:r>
      <w:r w:rsidRPr="005C0757">
        <w:rPr>
          <w:kern w:val="2"/>
        </w:rPr>
        <w:t>Administrative Procedure Act, hold not less than one public hearing in the vicinity of the river nominated for inclusion in or declassification from the system to receive comments and recommendations from all interested parties and the public. The administrator shall give its first notice at least 30 days prior to the hearing;</w:t>
      </w:r>
    </w:p>
    <w:p w14:paraId="174BC7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notices referred to in this Section will be published once in the official journal of each parish in which the river is located and in the official state journal; however, the comment </w:t>
      </w:r>
      <w:r w:rsidRPr="005C0757">
        <w:rPr>
          <w:kern w:val="2"/>
        </w:rPr>
        <w:lastRenderedPageBreak/>
        <w:t>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513C86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vanish/>
          <w:spacing w:val="40"/>
          <w:kern w:val="2"/>
          <w:sz w:val="18"/>
        </w:rPr>
        <w:tab/>
      </w:r>
      <w:r w:rsidRPr="005C0757">
        <w:rPr>
          <w:kern w:val="2"/>
          <w:sz w:val="18"/>
        </w:rPr>
        <w:t xml:space="preserve">Promulgated in accordance with R.S. </w:t>
      </w:r>
      <w:r w:rsidRPr="005C0757">
        <w:rPr>
          <w:spacing w:val="-2"/>
          <w:kern w:val="2"/>
          <w:sz w:val="18"/>
        </w:rPr>
        <w:t>56:1845.</w:t>
      </w:r>
    </w:p>
    <w:p w14:paraId="1A054D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17:680 (July 1991), amended by the Department of Wildlife and Fisheries, Wildlife and Fisheries Commission, LR 52:986 (June 2026), repromulgated LR 52:1191 (July 2026).</w:t>
      </w:r>
    </w:p>
    <w:p w14:paraId="5875CD3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pacing w:val="-4"/>
          <w:kern w:val="2"/>
        </w:rPr>
      </w:pPr>
      <w:r w:rsidRPr="005C0757">
        <w:rPr>
          <w:b/>
          <w:kern w:val="2"/>
        </w:rPr>
        <w:t>§111.</w:t>
      </w:r>
      <w:r w:rsidRPr="005C0757">
        <w:rPr>
          <w:b/>
          <w:kern w:val="2"/>
        </w:rPr>
        <w:tab/>
        <w:t>Management</w:t>
      </w:r>
      <w:r w:rsidRPr="005C0757">
        <w:rPr>
          <w:b/>
          <w:spacing w:val="-5"/>
          <w:kern w:val="2"/>
        </w:rPr>
        <w:t xml:space="preserve"> </w:t>
      </w:r>
      <w:r w:rsidRPr="005C0757">
        <w:rPr>
          <w:b/>
          <w:spacing w:val="-4"/>
          <w:kern w:val="2"/>
        </w:rPr>
        <w:t xml:space="preserve">Plan </w:t>
      </w:r>
    </w:p>
    <w:p w14:paraId="3A4D9390"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4"/>
          <w:kern w:val="2"/>
        </w:rPr>
        <w:t>A.</w:t>
      </w:r>
      <w:r w:rsidRPr="005C0757">
        <w:rPr>
          <w:spacing w:val="-4"/>
          <w:kern w:val="2"/>
        </w:rPr>
        <w:tab/>
      </w:r>
      <w:r w:rsidRPr="005C0757">
        <w:rPr>
          <w:kern w:val="2"/>
        </w:rPr>
        <w:t xml:space="preserve">Period for Plan Development. Within one year from the time a river is designated as a Natural and Scenic River or a Historic and Scenic River by the legislature the administrator shall adopt and commence development of a management plan for each river or designated segment. For rivers designated prior to January 1, 1989 development of management plans will commence no later than January 1, </w:t>
      </w:r>
      <w:r w:rsidRPr="005C0757">
        <w:rPr>
          <w:spacing w:val="-2"/>
          <w:kern w:val="2"/>
        </w:rPr>
        <w:t>1990.</w:t>
      </w:r>
    </w:p>
    <w:p w14:paraId="4D22CF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B.</w:t>
      </w:r>
      <w:r w:rsidRPr="005C0757">
        <w:rPr>
          <w:spacing w:val="-2"/>
          <w:kern w:val="2"/>
        </w:rPr>
        <w:tab/>
      </w:r>
      <w:r w:rsidRPr="005C0757">
        <w:rPr>
          <w:kern w:val="2"/>
        </w:rPr>
        <w:t>Consultation. The plans shall be developed by the administrator in consultation with the:</w:t>
      </w:r>
    </w:p>
    <w:p w14:paraId="4B6F35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045D325B"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9"/>
          <w:kern w:val="2"/>
        </w:rPr>
        <w:t xml:space="preserve"> </w:t>
      </w:r>
      <w:r w:rsidRPr="005C0757">
        <w:rPr>
          <w:kern w:val="2"/>
        </w:rPr>
        <w:t>Environmental</w:t>
      </w:r>
      <w:r w:rsidRPr="005C0757">
        <w:rPr>
          <w:spacing w:val="-5"/>
          <w:kern w:val="2"/>
        </w:rPr>
        <w:t xml:space="preserve"> </w:t>
      </w:r>
      <w:r w:rsidRPr="005C0757">
        <w:rPr>
          <w:spacing w:val="-2"/>
          <w:kern w:val="2"/>
        </w:rPr>
        <w:t>Quality;</w:t>
      </w:r>
    </w:p>
    <w:p w14:paraId="06617CF1"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6502DFA6"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4.</w:t>
      </w:r>
      <w:r w:rsidRPr="005C0757">
        <w:rPr>
          <w:spacing w:val="-2"/>
          <w:kern w:val="2"/>
        </w:rPr>
        <w:tab/>
      </w:r>
      <w:r w:rsidRPr="005C0757">
        <w:rPr>
          <w:kern w:val="2"/>
        </w:rPr>
        <w:t>Department</w:t>
      </w:r>
      <w:r w:rsidRPr="005C0757">
        <w:rPr>
          <w:spacing w:val="-12"/>
          <w:kern w:val="2"/>
        </w:rPr>
        <w:t xml:space="preserve"> </w:t>
      </w:r>
      <w:r w:rsidRPr="005C0757">
        <w:rPr>
          <w:kern w:val="2"/>
        </w:rPr>
        <w:t>of</w:t>
      </w:r>
      <w:r w:rsidRPr="005C0757">
        <w:rPr>
          <w:spacing w:val="-12"/>
          <w:kern w:val="2"/>
        </w:rPr>
        <w:t xml:space="preserve"> </w:t>
      </w:r>
      <w:r w:rsidRPr="005C0757">
        <w:rPr>
          <w:kern w:val="2"/>
        </w:rPr>
        <w:t>Agriculture</w:t>
      </w:r>
      <w:r w:rsidRPr="005C0757">
        <w:rPr>
          <w:spacing w:val="-7"/>
          <w:kern w:val="2"/>
        </w:rPr>
        <w:t xml:space="preserve"> </w:t>
      </w:r>
      <w:r w:rsidRPr="005C0757">
        <w:rPr>
          <w:kern w:val="2"/>
        </w:rPr>
        <w:t>and</w:t>
      </w:r>
      <w:r w:rsidRPr="005C0757">
        <w:rPr>
          <w:spacing w:val="-5"/>
          <w:kern w:val="2"/>
        </w:rPr>
        <w:t xml:space="preserve"> </w:t>
      </w:r>
      <w:r w:rsidRPr="005C0757">
        <w:rPr>
          <w:kern w:val="2"/>
        </w:rPr>
        <w:t>Forestry;</w:t>
      </w:r>
      <w:r w:rsidRPr="005C0757">
        <w:rPr>
          <w:spacing w:val="-8"/>
          <w:kern w:val="2"/>
        </w:rPr>
        <w:t xml:space="preserve"> </w:t>
      </w:r>
      <w:r w:rsidRPr="005C0757">
        <w:rPr>
          <w:spacing w:val="-5"/>
          <w:kern w:val="2"/>
        </w:rPr>
        <w:t>and</w:t>
      </w:r>
    </w:p>
    <w:p w14:paraId="3A4AC2B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5.</w:t>
      </w:r>
      <w:r w:rsidRPr="005C0757">
        <w:rPr>
          <w:spacing w:val="-5"/>
          <w:kern w:val="2"/>
        </w:rPr>
        <w:tab/>
      </w:r>
      <w:r w:rsidRPr="005C0757">
        <w:rPr>
          <w:kern w:val="2"/>
        </w:rPr>
        <w:t>any other agency that the administrator determines may have an interest in the plan.</w:t>
      </w:r>
    </w:p>
    <w:p w14:paraId="611BBC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Plan Contents. Each management plan shall be in the form of a written document, and shall:</w:t>
      </w:r>
    </w:p>
    <w:p w14:paraId="001CFB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be consistent with the purposes, policies, and provisions of the Scenic Rivers Act;</w:t>
      </w:r>
    </w:p>
    <w:p w14:paraId="72F604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contain a clear description and delineation in narrative and graphic form (maps or photographs) of:</w:t>
      </w:r>
    </w:p>
    <w:p w14:paraId="6310DE3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natural,</w:t>
      </w:r>
      <w:r w:rsidRPr="005C0757">
        <w:rPr>
          <w:spacing w:val="80"/>
          <w:kern w:val="2"/>
        </w:rPr>
        <w:t xml:space="preserve"> </w:t>
      </w:r>
      <w:r w:rsidRPr="005C0757">
        <w:rPr>
          <w:kern w:val="2"/>
        </w:rPr>
        <w:t>cultural</w:t>
      </w:r>
      <w:r w:rsidRPr="005C0757">
        <w:rPr>
          <w:spacing w:val="80"/>
          <w:kern w:val="2"/>
        </w:rPr>
        <w:t xml:space="preserve"> </w:t>
      </w:r>
      <w:r w:rsidRPr="005C0757">
        <w:rPr>
          <w:kern w:val="2"/>
        </w:rPr>
        <w:t>and</w:t>
      </w:r>
      <w:r w:rsidRPr="005C0757">
        <w:rPr>
          <w:spacing w:val="80"/>
          <w:kern w:val="2"/>
        </w:rPr>
        <w:t xml:space="preserve"> </w:t>
      </w:r>
      <w:r w:rsidRPr="005C0757">
        <w:rPr>
          <w:kern w:val="2"/>
        </w:rPr>
        <w:t>aesthetic</w:t>
      </w:r>
      <w:r w:rsidRPr="005C0757">
        <w:rPr>
          <w:spacing w:val="80"/>
          <w:kern w:val="2"/>
        </w:rPr>
        <w:t xml:space="preserve"> </w:t>
      </w:r>
      <w:r w:rsidRPr="005C0757">
        <w:rPr>
          <w:kern w:val="2"/>
        </w:rPr>
        <w:t>resources</w:t>
      </w:r>
      <w:r w:rsidRPr="005C0757">
        <w:rPr>
          <w:spacing w:val="80"/>
          <w:kern w:val="2"/>
        </w:rPr>
        <w:t xml:space="preserve"> </w:t>
      </w:r>
      <w:r w:rsidRPr="005C0757">
        <w:rPr>
          <w:kern w:val="2"/>
        </w:rPr>
        <w:t>and features of the river area;</w:t>
      </w:r>
    </w:p>
    <w:p w14:paraId="1929A1CD" w14:textId="77777777" w:rsidR="005C0757" w:rsidRPr="005C0757" w:rsidRDefault="005C0757" w:rsidP="005C0757">
      <w:pPr>
        <w:tabs>
          <w:tab w:val="left" w:pos="907"/>
        </w:tabs>
        <w:ind w:firstLine="547"/>
        <w:jc w:val="both"/>
        <w:outlineLvl w:val="5"/>
        <w:rPr>
          <w:spacing w:val="-4"/>
          <w:kern w:val="2"/>
        </w:rPr>
      </w:pPr>
      <w:r w:rsidRPr="005C0757">
        <w:rPr>
          <w:kern w:val="2"/>
        </w:rPr>
        <w:t>b.</w:t>
      </w:r>
      <w:r w:rsidRPr="005C0757">
        <w:rPr>
          <w:kern w:val="2"/>
        </w:rPr>
        <w:tab/>
        <w:t>existing</w:t>
      </w:r>
      <w:r w:rsidRPr="005C0757">
        <w:rPr>
          <w:spacing w:val="-7"/>
          <w:kern w:val="2"/>
        </w:rPr>
        <w:t xml:space="preserve"> </w:t>
      </w:r>
      <w:r w:rsidRPr="005C0757">
        <w:rPr>
          <w:kern w:val="2"/>
        </w:rPr>
        <w:t>land</w:t>
      </w:r>
      <w:r w:rsidRPr="005C0757">
        <w:rPr>
          <w:spacing w:val="-4"/>
          <w:kern w:val="2"/>
        </w:rPr>
        <w:t xml:space="preserve"> </w:t>
      </w:r>
      <w:r w:rsidRPr="005C0757">
        <w:rPr>
          <w:kern w:val="2"/>
        </w:rPr>
        <w:t>and</w:t>
      </w:r>
      <w:r w:rsidRPr="005C0757">
        <w:rPr>
          <w:spacing w:val="-2"/>
          <w:kern w:val="2"/>
        </w:rPr>
        <w:t xml:space="preserve"> </w:t>
      </w:r>
      <w:r w:rsidRPr="005C0757">
        <w:rPr>
          <w:kern w:val="2"/>
        </w:rPr>
        <w:t>water</w:t>
      </w:r>
      <w:r w:rsidRPr="005C0757">
        <w:rPr>
          <w:spacing w:val="-5"/>
          <w:kern w:val="2"/>
        </w:rPr>
        <w:t xml:space="preserve"> </w:t>
      </w:r>
      <w:r w:rsidRPr="005C0757">
        <w:rPr>
          <w:spacing w:val="-4"/>
          <w:kern w:val="2"/>
        </w:rPr>
        <w:t>uses;</w:t>
      </w:r>
    </w:p>
    <w:p w14:paraId="6D30E354" w14:textId="77777777" w:rsidR="005C0757" w:rsidRPr="005C0757" w:rsidRDefault="005C0757" w:rsidP="005C0757">
      <w:pPr>
        <w:tabs>
          <w:tab w:val="left" w:pos="907"/>
        </w:tabs>
        <w:ind w:firstLine="547"/>
        <w:jc w:val="both"/>
        <w:outlineLvl w:val="5"/>
        <w:rPr>
          <w:spacing w:val="-5"/>
          <w:kern w:val="2"/>
        </w:rPr>
      </w:pPr>
      <w:r w:rsidRPr="005C0757">
        <w:rPr>
          <w:spacing w:val="-4"/>
          <w:kern w:val="2"/>
        </w:rPr>
        <w:t>c.</w:t>
      </w:r>
      <w:r w:rsidRPr="005C0757">
        <w:rPr>
          <w:spacing w:val="-4"/>
          <w:kern w:val="2"/>
        </w:rPr>
        <w:tab/>
      </w:r>
      <w:r w:rsidRPr="005C0757">
        <w:rPr>
          <w:kern w:val="2"/>
        </w:rPr>
        <w:t>land</w:t>
      </w:r>
      <w:r w:rsidRPr="005C0757">
        <w:rPr>
          <w:spacing w:val="-7"/>
          <w:kern w:val="2"/>
        </w:rPr>
        <w:t xml:space="preserve"> </w:t>
      </w:r>
      <w:r w:rsidRPr="005C0757">
        <w:rPr>
          <w:kern w:val="2"/>
        </w:rPr>
        <w:t>ownership;</w:t>
      </w:r>
      <w:r w:rsidRPr="005C0757">
        <w:rPr>
          <w:spacing w:val="-9"/>
          <w:kern w:val="2"/>
        </w:rPr>
        <w:t xml:space="preserve"> </w:t>
      </w:r>
      <w:r w:rsidRPr="005C0757">
        <w:rPr>
          <w:spacing w:val="-5"/>
          <w:kern w:val="2"/>
        </w:rPr>
        <w:t>and</w:t>
      </w:r>
    </w:p>
    <w:p w14:paraId="078DEDA7" w14:textId="77777777" w:rsidR="005C0757" w:rsidRPr="005C0757" w:rsidRDefault="005C0757" w:rsidP="005C0757">
      <w:pPr>
        <w:tabs>
          <w:tab w:val="left" w:pos="907"/>
        </w:tabs>
        <w:ind w:firstLine="547"/>
        <w:jc w:val="both"/>
        <w:outlineLvl w:val="5"/>
        <w:rPr>
          <w:kern w:val="2"/>
        </w:rPr>
      </w:pPr>
      <w:r w:rsidRPr="005C0757">
        <w:rPr>
          <w:spacing w:val="-5"/>
          <w:kern w:val="2"/>
        </w:rPr>
        <w:t>d.</w:t>
      </w:r>
      <w:r w:rsidRPr="005C0757">
        <w:rPr>
          <w:spacing w:val="-5"/>
          <w:kern w:val="2"/>
        </w:rPr>
        <w:tab/>
      </w:r>
      <w:r w:rsidRPr="005C0757">
        <w:rPr>
          <w:spacing w:val="-2"/>
          <w:kern w:val="2"/>
        </w:rPr>
        <w:t>existing</w:t>
      </w:r>
      <w:r w:rsidRPr="005C0757">
        <w:rPr>
          <w:kern w:val="2"/>
        </w:rPr>
        <w:t xml:space="preserve"> </w:t>
      </w:r>
      <w:r w:rsidRPr="005C0757">
        <w:rPr>
          <w:spacing w:val="-4"/>
          <w:kern w:val="2"/>
        </w:rPr>
        <w:t xml:space="preserve">land and water use </w:t>
      </w:r>
      <w:r w:rsidRPr="005C0757">
        <w:rPr>
          <w:spacing w:val="-2"/>
          <w:kern w:val="2"/>
        </w:rPr>
        <w:t xml:space="preserve">controls, </w:t>
      </w:r>
      <w:r w:rsidRPr="005C0757">
        <w:rPr>
          <w:kern w:val="2"/>
        </w:rPr>
        <w:t>management devices and programs;</w:t>
      </w:r>
    </w:p>
    <w:p w14:paraId="6AE2D4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set forth a detailed program to address existing features which have been identified as being important to be protected and preserved, and potential issues, problems and needs that impact, or may impact, resources and features of the river.</w:t>
      </w:r>
      <w:r w:rsidRPr="005C0757">
        <w:rPr>
          <w:spacing w:val="-1"/>
          <w:kern w:val="2"/>
        </w:rPr>
        <w:t xml:space="preserve"> </w:t>
      </w:r>
      <w:r w:rsidRPr="005C0757">
        <w:rPr>
          <w:kern w:val="2"/>
        </w:rPr>
        <w:t>The plan may include recommendations to federal, state, local and private entities on enhancement and reclamation of resources and features on a system river and may specify the mechanism through which the recommendations can be implemented;</w:t>
      </w:r>
    </w:p>
    <w:p w14:paraId="1B1001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set forth management goals, objectives, policies, standards</w:t>
      </w:r>
      <w:r w:rsidRPr="005C0757">
        <w:rPr>
          <w:spacing w:val="-3"/>
          <w:kern w:val="2"/>
        </w:rPr>
        <w:t xml:space="preserve"> </w:t>
      </w:r>
      <w:r w:rsidRPr="005C0757">
        <w:rPr>
          <w:kern w:val="2"/>
        </w:rPr>
        <w:t>and management</w:t>
      </w:r>
      <w:r w:rsidRPr="005C0757">
        <w:rPr>
          <w:spacing w:val="-3"/>
          <w:kern w:val="2"/>
        </w:rPr>
        <w:t xml:space="preserve"> </w:t>
      </w:r>
      <w:r w:rsidRPr="005C0757">
        <w:rPr>
          <w:kern w:val="2"/>
        </w:rPr>
        <w:t>guidelines</w:t>
      </w:r>
      <w:r w:rsidRPr="005C0757">
        <w:rPr>
          <w:spacing w:val="-3"/>
          <w:kern w:val="2"/>
        </w:rPr>
        <w:t xml:space="preserve"> </w:t>
      </w:r>
      <w:r w:rsidRPr="005C0757">
        <w:rPr>
          <w:kern w:val="2"/>
        </w:rPr>
        <w:t>for</w:t>
      </w:r>
      <w:r w:rsidRPr="005C0757">
        <w:rPr>
          <w:spacing w:val="-2"/>
          <w:kern w:val="2"/>
        </w:rPr>
        <w:t xml:space="preserve"> </w:t>
      </w:r>
      <w:r w:rsidRPr="005C0757">
        <w:rPr>
          <w:kern w:val="2"/>
        </w:rPr>
        <w:t>the</w:t>
      </w:r>
      <w:r w:rsidRPr="005C0757">
        <w:rPr>
          <w:spacing w:val="-2"/>
          <w:kern w:val="2"/>
        </w:rPr>
        <w:t xml:space="preserve"> </w:t>
      </w:r>
      <w:r w:rsidRPr="005C0757">
        <w:rPr>
          <w:kern w:val="2"/>
        </w:rPr>
        <w:t>preservation</w:t>
      </w:r>
      <w:r w:rsidRPr="005C0757">
        <w:rPr>
          <w:spacing w:val="-4"/>
          <w:kern w:val="2"/>
        </w:rPr>
        <w:t xml:space="preserve"> </w:t>
      </w:r>
      <w:r w:rsidRPr="005C0757">
        <w:rPr>
          <w:kern w:val="2"/>
        </w:rPr>
        <w:t>of the system river;</w:t>
      </w:r>
    </w:p>
    <w:p w14:paraId="50039373"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5.</w:t>
      </w:r>
      <w:r w:rsidRPr="005C0757">
        <w:rPr>
          <w:kern w:val="2"/>
        </w:rPr>
        <w:tab/>
        <w:t>be</w:t>
      </w:r>
      <w:r w:rsidRPr="005C0757">
        <w:rPr>
          <w:spacing w:val="-6"/>
          <w:kern w:val="2"/>
        </w:rPr>
        <w:t xml:space="preserve"> </w:t>
      </w:r>
      <w:r w:rsidRPr="005C0757">
        <w:rPr>
          <w:kern w:val="2"/>
        </w:rPr>
        <w:t>reviewed</w:t>
      </w:r>
      <w:r w:rsidRPr="005C0757">
        <w:rPr>
          <w:spacing w:val="-4"/>
          <w:kern w:val="2"/>
        </w:rPr>
        <w:t xml:space="preserve"> </w:t>
      </w:r>
      <w:r w:rsidRPr="005C0757">
        <w:rPr>
          <w:kern w:val="2"/>
        </w:rPr>
        <w:t>every</w:t>
      </w:r>
      <w:r w:rsidRPr="005C0757">
        <w:rPr>
          <w:spacing w:val="-7"/>
          <w:kern w:val="2"/>
        </w:rPr>
        <w:t xml:space="preserve"> </w:t>
      </w:r>
      <w:r w:rsidRPr="005C0757">
        <w:rPr>
          <w:kern w:val="2"/>
        </w:rPr>
        <w:t>five</w:t>
      </w:r>
      <w:r w:rsidRPr="005C0757">
        <w:rPr>
          <w:spacing w:val="-2"/>
          <w:kern w:val="2"/>
        </w:rPr>
        <w:t xml:space="preserve"> </w:t>
      </w:r>
      <w:r w:rsidRPr="005C0757">
        <w:rPr>
          <w:kern w:val="2"/>
        </w:rPr>
        <w:t>years;</w:t>
      </w:r>
      <w:r w:rsidRPr="005C0757">
        <w:rPr>
          <w:spacing w:val="-4"/>
          <w:kern w:val="2"/>
        </w:rPr>
        <w:t xml:space="preserve"> </w:t>
      </w:r>
      <w:r w:rsidRPr="005C0757">
        <w:rPr>
          <w:spacing w:val="-5"/>
          <w:kern w:val="2"/>
        </w:rPr>
        <w:t>and</w:t>
      </w:r>
    </w:p>
    <w:p w14:paraId="343C87EE"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6.</w:t>
      </w:r>
      <w:r w:rsidRPr="005C0757">
        <w:rPr>
          <w:spacing w:val="-5"/>
          <w:kern w:val="2"/>
        </w:rPr>
        <w:tab/>
      </w:r>
      <w:r w:rsidRPr="005C0757">
        <w:rPr>
          <w:kern w:val="2"/>
        </w:rPr>
        <w:t>provide for the continuing involvement of the</w:t>
      </w:r>
      <w:r w:rsidRPr="005C0757">
        <w:rPr>
          <w:spacing w:val="40"/>
          <w:kern w:val="2"/>
        </w:rPr>
        <w:t xml:space="preserve"> </w:t>
      </w:r>
      <w:r w:rsidRPr="005C0757">
        <w:rPr>
          <w:kern w:val="2"/>
        </w:rPr>
        <w:t>public in the development, implementation and administration of the plan.</w:t>
      </w:r>
    </w:p>
    <w:p w14:paraId="113797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Copies. The administrator shall provide copies of the plan to:</w:t>
      </w:r>
    </w:p>
    <w:p w14:paraId="1CBD80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2CF4694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9"/>
          <w:kern w:val="2"/>
        </w:rPr>
        <w:t xml:space="preserve"> </w:t>
      </w:r>
      <w:r w:rsidRPr="005C0757">
        <w:rPr>
          <w:kern w:val="2"/>
        </w:rPr>
        <w:t>Environmental</w:t>
      </w:r>
      <w:r w:rsidRPr="005C0757">
        <w:rPr>
          <w:spacing w:val="-5"/>
          <w:kern w:val="2"/>
        </w:rPr>
        <w:t xml:space="preserve"> </w:t>
      </w:r>
      <w:r w:rsidRPr="005C0757">
        <w:rPr>
          <w:spacing w:val="-2"/>
          <w:kern w:val="2"/>
        </w:rPr>
        <w:t>Quality;</w:t>
      </w:r>
    </w:p>
    <w:p w14:paraId="3778A669"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2A94D22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4.</w:t>
      </w:r>
      <w:r w:rsidRPr="005C0757">
        <w:rPr>
          <w:spacing w:val="-2"/>
          <w:kern w:val="2"/>
        </w:rPr>
        <w:tab/>
      </w:r>
      <w:r w:rsidRPr="005C0757">
        <w:rPr>
          <w:kern w:val="2"/>
        </w:rPr>
        <w:t>governing authorities of those parishes through which the river flows;</w:t>
      </w:r>
    </w:p>
    <w:p w14:paraId="2A4EEB00"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5.</w:t>
      </w:r>
      <w:r w:rsidRPr="005C0757">
        <w:rPr>
          <w:kern w:val="2"/>
        </w:rPr>
        <w:tab/>
        <w:t>Department</w:t>
      </w:r>
      <w:r w:rsidRPr="005C0757">
        <w:rPr>
          <w:spacing w:val="-9"/>
          <w:kern w:val="2"/>
        </w:rPr>
        <w:t xml:space="preserve"> </w:t>
      </w:r>
      <w:r w:rsidRPr="005C0757">
        <w:rPr>
          <w:kern w:val="2"/>
        </w:rPr>
        <w:t>of</w:t>
      </w:r>
      <w:r w:rsidRPr="005C0757">
        <w:rPr>
          <w:spacing w:val="-13"/>
          <w:kern w:val="2"/>
        </w:rPr>
        <w:t xml:space="preserve"> </w:t>
      </w:r>
      <w:r w:rsidRPr="005C0757">
        <w:rPr>
          <w:kern w:val="2"/>
        </w:rPr>
        <w:t>Agriculture</w:t>
      </w:r>
      <w:r w:rsidRPr="005C0757">
        <w:rPr>
          <w:spacing w:val="-5"/>
          <w:kern w:val="2"/>
        </w:rPr>
        <w:t xml:space="preserve"> </w:t>
      </w:r>
      <w:r w:rsidRPr="005C0757">
        <w:rPr>
          <w:kern w:val="2"/>
        </w:rPr>
        <w:t>and</w:t>
      </w:r>
      <w:r w:rsidRPr="005C0757">
        <w:rPr>
          <w:spacing w:val="-5"/>
          <w:kern w:val="2"/>
        </w:rPr>
        <w:t xml:space="preserve"> </w:t>
      </w:r>
      <w:r w:rsidRPr="005C0757">
        <w:rPr>
          <w:spacing w:val="-2"/>
          <w:kern w:val="2"/>
        </w:rPr>
        <w:t>Forestry;</w:t>
      </w:r>
    </w:p>
    <w:p w14:paraId="309A27C2"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6.</w:t>
      </w:r>
      <w:r w:rsidRPr="005C0757">
        <w:rPr>
          <w:spacing w:val="-2"/>
          <w:kern w:val="2"/>
        </w:rPr>
        <w:tab/>
      </w:r>
      <w:r w:rsidRPr="005C0757">
        <w:rPr>
          <w:kern w:val="2"/>
        </w:rPr>
        <w:t>all</w:t>
      </w:r>
      <w:r w:rsidRPr="005C0757">
        <w:rPr>
          <w:spacing w:val="-7"/>
          <w:kern w:val="2"/>
        </w:rPr>
        <w:t xml:space="preserve"> </w:t>
      </w:r>
      <w:r w:rsidRPr="005C0757">
        <w:rPr>
          <w:kern w:val="2"/>
        </w:rPr>
        <w:t>readily</w:t>
      </w:r>
      <w:r w:rsidRPr="005C0757">
        <w:rPr>
          <w:spacing w:val="-11"/>
          <w:kern w:val="2"/>
        </w:rPr>
        <w:t xml:space="preserve"> </w:t>
      </w:r>
      <w:r w:rsidRPr="005C0757">
        <w:rPr>
          <w:kern w:val="2"/>
        </w:rPr>
        <w:t>identifiable</w:t>
      </w:r>
      <w:r w:rsidRPr="005C0757">
        <w:rPr>
          <w:spacing w:val="-6"/>
          <w:kern w:val="2"/>
        </w:rPr>
        <w:t xml:space="preserve"> </w:t>
      </w:r>
      <w:r w:rsidRPr="005C0757">
        <w:rPr>
          <w:kern w:val="2"/>
        </w:rPr>
        <w:t>adjacent</w:t>
      </w:r>
      <w:r w:rsidRPr="005C0757">
        <w:rPr>
          <w:spacing w:val="-8"/>
          <w:kern w:val="2"/>
        </w:rPr>
        <w:t xml:space="preserve"> </w:t>
      </w:r>
      <w:r w:rsidRPr="005C0757">
        <w:rPr>
          <w:kern w:val="2"/>
        </w:rPr>
        <w:t>landowners;</w:t>
      </w:r>
      <w:r w:rsidRPr="005C0757">
        <w:rPr>
          <w:spacing w:val="-8"/>
          <w:kern w:val="2"/>
        </w:rPr>
        <w:t xml:space="preserve"> </w:t>
      </w:r>
      <w:r w:rsidRPr="005C0757">
        <w:rPr>
          <w:spacing w:val="-5"/>
          <w:kern w:val="2"/>
        </w:rPr>
        <w:t>and</w:t>
      </w:r>
    </w:p>
    <w:p w14:paraId="24F3FF44"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5"/>
          <w:kern w:val="2"/>
        </w:rPr>
        <w:t>7.</w:t>
      </w:r>
      <w:r w:rsidRPr="005C0757">
        <w:rPr>
          <w:spacing w:val="-5"/>
          <w:kern w:val="2"/>
        </w:rPr>
        <w:tab/>
      </w:r>
      <w:r w:rsidRPr="005C0757">
        <w:rPr>
          <w:kern w:val="2"/>
        </w:rPr>
        <w:t>interested</w:t>
      </w:r>
      <w:r w:rsidRPr="005C0757">
        <w:rPr>
          <w:spacing w:val="-5"/>
          <w:kern w:val="2"/>
        </w:rPr>
        <w:t xml:space="preserve"> </w:t>
      </w:r>
      <w:r w:rsidRPr="005C0757">
        <w:rPr>
          <w:kern w:val="2"/>
        </w:rPr>
        <w:t>parties</w:t>
      </w:r>
      <w:r w:rsidRPr="005C0757">
        <w:rPr>
          <w:spacing w:val="-4"/>
          <w:kern w:val="2"/>
        </w:rPr>
        <w:t xml:space="preserve"> </w:t>
      </w:r>
      <w:r w:rsidRPr="005C0757">
        <w:rPr>
          <w:kern w:val="2"/>
        </w:rPr>
        <w:t>who</w:t>
      </w:r>
      <w:r w:rsidRPr="005C0757">
        <w:rPr>
          <w:spacing w:val="-3"/>
          <w:kern w:val="2"/>
        </w:rPr>
        <w:t xml:space="preserve"> </w:t>
      </w:r>
      <w:r w:rsidRPr="005C0757">
        <w:rPr>
          <w:kern w:val="2"/>
        </w:rPr>
        <w:t>have</w:t>
      </w:r>
      <w:r w:rsidRPr="005C0757">
        <w:rPr>
          <w:spacing w:val="-4"/>
          <w:kern w:val="2"/>
        </w:rPr>
        <w:t xml:space="preserve"> </w:t>
      </w:r>
      <w:r w:rsidRPr="005C0757">
        <w:rPr>
          <w:kern w:val="2"/>
        </w:rPr>
        <w:t>made</w:t>
      </w:r>
      <w:r w:rsidRPr="005C0757">
        <w:rPr>
          <w:spacing w:val="-5"/>
          <w:kern w:val="2"/>
        </w:rPr>
        <w:t xml:space="preserve"> </w:t>
      </w:r>
      <w:r w:rsidRPr="005C0757">
        <w:rPr>
          <w:kern w:val="2"/>
        </w:rPr>
        <w:t>a</w:t>
      </w:r>
      <w:r w:rsidRPr="005C0757">
        <w:rPr>
          <w:spacing w:val="-6"/>
          <w:kern w:val="2"/>
        </w:rPr>
        <w:t xml:space="preserve"> </w:t>
      </w:r>
      <w:r w:rsidRPr="005C0757">
        <w:rPr>
          <w:kern w:val="2"/>
        </w:rPr>
        <w:t>written</w:t>
      </w:r>
      <w:r w:rsidRPr="005C0757">
        <w:rPr>
          <w:spacing w:val="-7"/>
          <w:kern w:val="2"/>
        </w:rPr>
        <w:t xml:space="preserve"> </w:t>
      </w:r>
      <w:r w:rsidRPr="005C0757">
        <w:rPr>
          <w:spacing w:val="-2"/>
          <w:kern w:val="2"/>
        </w:rPr>
        <w:t>request.</w:t>
      </w:r>
    </w:p>
    <w:p w14:paraId="3F94999D"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2"/>
          <w:kern w:val="2"/>
        </w:rPr>
        <w:t>E.</w:t>
      </w:r>
      <w:r w:rsidRPr="005C0757">
        <w:rPr>
          <w:spacing w:val="-2"/>
          <w:kern w:val="2"/>
        </w:rPr>
        <w:tab/>
      </w:r>
      <w:r w:rsidRPr="005C0757">
        <w:rPr>
          <w:kern w:val="2"/>
        </w:rPr>
        <w:t xml:space="preserve">Written Comments and Public Hearing. Prior to adoption of the final management plan, the administrator </w:t>
      </w:r>
      <w:r w:rsidRPr="005C0757">
        <w:rPr>
          <w:spacing w:val="-2"/>
          <w:kern w:val="2"/>
        </w:rPr>
        <w:t>shall:</w:t>
      </w:r>
    </w:p>
    <w:p w14:paraId="42D5E192"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1.</w:t>
      </w:r>
      <w:r w:rsidRPr="005C0757">
        <w:rPr>
          <w:spacing w:val="-2"/>
          <w:kern w:val="2"/>
        </w:rPr>
        <w:tab/>
      </w:r>
      <w:r w:rsidRPr="005C0757">
        <w:rPr>
          <w:kern w:val="2"/>
        </w:rPr>
        <w:t>provide all interested parties and the public, the opportunity to submit written comment on the draft management plan, allowing a 30-day comment period;</w:t>
      </w:r>
    </w:p>
    <w:p w14:paraId="223B671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pursuant to the Louisiana</w:t>
      </w:r>
      <w:r w:rsidRPr="005C0757">
        <w:rPr>
          <w:spacing w:val="-8"/>
          <w:kern w:val="2"/>
        </w:rPr>
        <w:t xml:space="preserve"> </w:t>
      </w:r>
      <w:r w:rsidRPr="005C0757">
        <w:rPr>
          <w:kern w:val="2"/>
        </w:rPr>
        <w:t>Administrative Procedure Act, hold not less than one public hearing in the vicinity of the river included in the management plan to receive comments</w:t>
      </w:r>
      <w:r w:rsidRPr="005C0757">
        <w:rPr>
          <w:spacing w:val="19"/>
          <w:kern w:val="2"/>
        </w:rPr>
        <w:t xml:space="preserve"> </w:t>
      </w:r>
      <w:r w:rsidRPr="005C0757">
        <w:rPr>
          <w:kern w:val="2"/>
        </w:rPr>
        <w:t>and</w:t>
      </w:r>
      <w:r w:rsidRPr="005C0757">
        <w:rPr>
          <w:spacing w:val="21"/>
          <w:kern w:val="2"/>
        </w:rPr>
        <w:t xml:space="preserve"> </w:t>
      </w:r>
      <w:r w:rsidRPr="005C0757">
        <w:rPr>
          <w:kern w:val="2"/>
        </w:rPr>
        <w:t>recommendations</w:t>
      </w:r>
      <w:r w:rsidRPr="005C0757">
        <w:rPr>
          <w:spacing w:val="22"/>
          <w:kern w:val="2"/>
        </w:rPr>
        <w:t xml:space="preserve"> </w:t>
      </w:r>
      <w:r w:rsidRPr="005C0757">
        <w:rPr>
          <w:kern w:val="2"/>
        </w:rPr>
        <w:t>from</w:t>
      </w:r>
      <w:r w:rsidRPr="005C0757">
        <w:rPr>
          <w:spacing w:val="16"/>
          <w:kern w:val="2"/>
        </w:rPr>
        <w:t xml:space="preserve"> </w:t>
      </w:r>
      <w:r w:rsidRPr="005C0757">
        <w:rPr>
          <w:kern w:val="2"/>
        </w:rPr>
        <w:t>all</w:t>
      </w:r>
      <w:r w:rsidRPr="005C0757">
        <w:rPr>
          <w:spacing w:val="20"/>
          <w:kern w:val="2"/>
        </w:rPr>
        <w:t xml:space="preserve"> </w:t>
      </w:r>
      <w:r w:rsidRPr="005C0757">
        <w:rPr>
          <w:kern w:val="2"/>
        </w:rPr>
        <w:t>interested</w:t>
      </w:r>
      <w:r w:rsidRPr="005C0757">
        <w:rPr>
          <w:spacing w:val="21"/>
          <w:kern w:val="2"/>
        </w:rPr>
        <w:t xml:space="preserve"> </w:t>
      </w:r>
      <w:r w:rsidRPr="005C0757">
        <w:rPr>
          <w:spacing w:val="-2"/>
          <w:kern w:val="2"/>
        </w:rPr>
        <w:t xml:space="preserve">parties </w:t>
      </w:r>
      <w:r w:rsidRPr="005C0757">
        <w:rPr>
          <w:kern w:val="2"/>
        </w:rPr>
        <w:t>and</w:t>
      </w:r>
      <w:r w:rsidRPr="005C0757">
        <w:rPr>
          <w:spacing w:val="-3"/>
          <w:kern w:val="2"/>
        </w:rPr>
        <w:t xml:space="preserve"> </w:t>
      </w:r>
      <w:r w:rsidRPr="005C0757">
        <w:rPr>
          <w:kern w:val="2"/>
        </w:rPr>
        <w:t>the public.</w:t>
      </w:r>
      <w:r w:rsidRPr="005C0757">
        <w:rPr>
          <w:spacing w:val="-7"/>
          <w:kern w:val="2"/>
        </w:rPr>
        <w:t xml:space="preserve"> </w:t>
      </w:r>
      <w:r w:rsidRPr="005C0757">
        <w:rPr>
          <w:kern w:val="2"/>
        </w:rPr>
        <w:t>The</w:t>
      </w:r>
      <w:r w:rsidRPr="005C0757">
        <w:rPr>
          <w:spacing w:val="-3"/>
          <w:kern w:val="2"/>
        </w:rPr>
        <w:t xml:space="preserve"> </w:t>
      </w:r>
      <w:r w:rsidRPr="005C0757">
        <w:rPr>
          <w:kern w:val="2"/>
        </w:rPr>
        <w:t>administrator</w:t>
      </w:r>
      <w:r w:rsidRPr="005C0757">
        <w:rPr>
          <w:spacing w:val="-3"/>
          <w:kern w:val="2"/>
        </w:rPr>
        <w:t xml:space="preserve"> </w:t>
      </w:r>
      <w:r w:rsidRPr="005C0757">
        <w:rPr>
          <w:kern w:val="2"/>
        </w:rPr>
        <w:t>shall</w:t>
      </w:r>
      <w:r w:rsidRPr="005C0757">
        <w:rPr>
          <w:spacing w:val="-4"/>
          <w:kern w:val="2"/>
        </w:rPr>
        <w:t xml:space="preserve"> </w:t>
      </w:r>
      <w:r w:rsidRPr="005C0757">
        <w:rPr>
          <w:kern w:val="2"/>
        </w:rPr>
        <w:t>give</w:t>
      </w:r>
      <w:r w:rsidRPr="005C0757">
        <w:rPr>
          <w:spacing w:val="-3"/>
          <w:kern w:val="2"/>
        </w:rPr>
        <w:t xml:space="preserve"> </w:t>
      </w:r>
      <w:r w:rsidRPr="005C0757">
        <w:rPr>
          <w:kern w:val="2"/>
        </w:rPr>
        <w:t>the</w:t>
      </w:r>
      <w:r w:rsidRPr="005C0757">
        <w:rPr>
          <w:spacing w:val="-3"/>
          <w:kern w:val="2"/>
        </w:rPr>
        <w:t xml:space="preserve"> </w:t>
      </w:r>
      <w:r w:rsidRPr="005C0757">
        <w:rPr>
          <w:kern w:val="2"/>
        </w:rPr>
        <w:t>first</w:t>
      </w:r>
      <w:r w:rsidRPr="005C0757">
        <w:rPr>
          <w:spacing w:val="-4"/>
          <w:kern w:val="2"/>
        </w:rPr>
        <w:t xml:space="preserve"> </w:t>
      </w:r>
      <w:r w:rsidRPr="005C0757">
        <w:rPr>
          <w:kern w:val="2"/>
        </w:rPr>
        <w:t>notice at least 30 days prior to the hearing;</w:t>
      </w:r>
    </w:p>
    <w:p w14:paraId="5BEEE1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notices referred to in this Section will be published once in the official journal of each parish in which the river is located and in the official state journal; however, the comment 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764922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 xml:space="preserve">Promulgated in accordance with R.S. </w:t>
      </w:r>
      <w:r w:rsidRPr="005C0757">
        <w:rPr>
          <w:spacing w:val="-2"/>
          <w:kern w:val="2"/>
          <w:sz w:val="18"/>
        </w:rPr>
        <w:t>56:1845.</w:t>
      </w:r>
    </w:p>
    <w:p w14:paraId="6EAB2D9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17:681 (July 1991), amended by the Department of Wildlife and Fisheries, Wildlife and Fisheries Commission, LR 52:987 (June 2026), repromulgated LR 52:1192 (July 2026).</w:t>
      </w:r>
    </w:p>
    <w:p w14:paraId="380041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pacing w:val="-2"/>
          <w:kern w:val="2"/>
        </w:rPr>
      </w:pPr>
      <w:r w:rsidRPr="005C0757">
        <w:rPr>
          <w:b/>
          <w:kern w:val="2"/>
        </w:rPr>
        <w:t>§117.</w:t>
      </w:r>
      <w:r w:rsidRPr="005C0757">
        <w:rPr>
          <w:b/>
          <w:kern w:val="2"/>
        </w:rPr>
        <w:tab/>
        <w:t>Permitted</w:t>
      </w:r>
      <w:r w:rsidRPr="005C0757">
        <w:rPr>
          <w:b/>
          <w:spacing w:val="-12"/>
          <w:kern w:val="2"/>
        </w:rPr>
        <w:t xml:space="preserve"> </w:t>
      </w:r>
      <w:r w:rsidRPr="005C0757">
        <w:rPr>
          <w:b/>
          <w:spacing w:val="-2"/>
          <w:kern w:val="2"/>
        </w:rPr>
        <w:t xml:space="preserve">Activities </w:t>
      </w:r>
    </w:p>
    <w:p w14:paraId="7CE6A1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A.</w:t>
      </w:r>
      <w:r w:rsidRPr="005C0757">
        <w:rPr>
          <w:spacing w:val="-2"/>
          <w:kern w:val="2"/>
        </w:rPr>
        <w:tab/>
      </w:r>
      <w:r w:rsidRPr="005C0757">
        <w:rPr>
          <w:kern w:val="2"/>
        </w:rPr>
        <w:t>All activities that may detrimentally affect or significantly</w:t>
      </w:r>
      <w:r w:rsidRPr="005C0757">
        <w:rPr>
          <w:spacing w:val="-11"/>
          <w:kern w:val="2"/>
        </w:rPr>
        <w:t xml:space="preserve"> </w:t>
      </w:r>
      <w:r w:rsidRPr="005C0757">
        <w:rPr>
          <w:kern w:val="2"/>
        </w:rPr>
        <w:t>degrade</w:t>
      </w:r>
      <w:r w:rsidRPr="005C0757">
        <w:rPr>
          <w:spacing w:val="-7"/>
          <w:kern w:val="2"/>
        </w:rPr>
        <w:t xml:space="preserve"> </w:t>
      </w:r>
      <w:r w:rsidRPr="005C0757">
        <w:rPr>
          <w:kern w:val="2"/>
        </w:rPr>
        <w:t>the</w:t>
      </w:r>
      <w:r w:rsidRPr="005C0757">
        <w:rPr>
          <w:spacing w:val="-6"/>
          <w:kern w:val="2"/>
        </w:rPr>
        <w:t xml:space="preserve"> </w:t>
      </w:r>
      <w:r w:rsidRPr="005C0757">
        <w:rPr>
          <w:kern w:val="2"/>
        </w:rPr>
        <w:t>wilderness</w:t>
      </w:r>
      <w:r w:rsidRPr="005C0757">
        <w:rPr>
          <w:spacing w:val="-9"/>
          <w:kern w:val="2"/>
        </w:rPr>
        <w:t xml:space="preserve"> </w:t>
      </w:r>
      <w:r w:rsidRPr="005C0757">
        <w:rPr>
          <w:kern w:val="2"/>
        </w:rPr>
        <w:t>quality,</w:t>
      </w:r>
      <w:r w:rsidRPr="005C0757">
        <w:rPr>
          <w:spacing w:val="-8"/>
          <w:kern w:val="2"/>
        </w:rPr>
        <w:t xml:space="preserve"> </w:t>
      </w:r>
      <w:r w:rsidRPr="005C0757">
        <w:rPr>
          <w:kern w:val="2"/>
        </w:rPr>
        <w:t>aesthetic</w:t>
      </w:r>
      <w:r w:rsidRPr="005C0757">
        <w:rPr>
          <w:spacing w:val="-7"/>
          <w:kern w:val="2"/>
        </w:rPr>
        <w:t xml:space="preserve"> </w:t>
      </w:r>
      <w:r w:rsidRPr="005C0757">
        <w:rPr>
          <w:kern w:val="2"/>
        </w:rPr>
        <w:t>values, or the ecological integrity of a system river shall be subject to a permit except:</w:t>
      </w:r>
    </w:p>
    <w:p w14:paraId="36C84A7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 xml:space="preserve">those prohibited uses set forth in §115 of these </w:t>
      </w:r>
      <w:r w:rsidRPr="005C0757">
        <w:rPr>
          <w:spacing w:val="-2"/>
          <w:kern w:val="2"/>
        </w:rPr>
        <w:t>regulations;</w:t>
      </w:r>
    </w:p>
    <w:p w14:paraId="3CDE8D21"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2.</w:t>
      </w:r>
      <w:r w:rsidRPr="005C0757">
        <w:rPr>
          <w:spacing w:val="-2"/>
          <w:kern w:val="2"/>
        </w:rPr>
        <w:tab/>
      </w:r>
      <w:r w:rsidRPr="005C0757">
        <w:rPr>
          <w:kern w:val="2"/>
        </w:rPr>
        <w:t>normal activities of private landowners within the boundaries</w:t>
      </w:r>
      <w:r w:rsidRPr="005C0757">
        <w:rPr>
          <w:spacing w:val="-4"/>
          <w:kern w:val="2"/>
        </w:rPr>
        <w:t xml:space="preserve"> </w:t>
      </w:r>
      <w:r w:rsidRPr="005C0757">
        <w:rPr>
          <w:kern w:val="2"/>
        </w:rPr>
        <w:t>of</w:t>
      </w:r>
      <w:r w:rsidRPr="005C0757">
        <w:rPr>
          <w:spacing w:val="-3"/>
          <w:kern w:val="2"/>
        </w:rPr>
        <w:t xml:space="preserve"> </w:t>
      </w:r>
      <w:r w:rsidRPr="005C0757">
        <w:rPr>
          <w:kern w:val="2"/>
        </w:rPr>
        <w:t>their</w:t>
      </w:r>
      <w:r w:rsidRPr="005C0757">
        <w:rPr>
          <w:spacing w:val="-3"/>
          <w:kern w:val="2"/>
        </w:rPr>
        <w:t xml:space="preserve"> </w:t>
      </w:r>
      <w:r w:rsidRPr="005C0757">
        <w:rPr>
          <w:kern w:val="2"/>
        </w:rPr>
        <w:t>property</w:t>
      </w:r>
      <w:r w:rsidRPr="005C0757">
        <w:rPr>
          <w:spacing w:val="-7"/>
          <w:kern w:val="2"/>
        </w:rPr>
        <w:t xml:space="preserve"> </w:t>
      </w:r>
      <w:r w:rsidRPr="005C0757">
        <w:rPr>
          <w:kern w:val="2"/>
        </w:rPr>
        <w:t>as</w:t>
      </w:r>
      <w:r w:rsidRPr="005C0757">
        <w:rPr>
          <w:spacing w:val="-4"/>
          <w:kern w:val="2"/>
        </w:rPr>
        <w:t xml:space="preserve"> </w:t>
      </w:r>
      <w:r w:rsidRPr="005C0757">
        <w:rPr>
          <w:kern w:val="2"/>
        </w:rPr>
        <w:t>provided</w:t>
      </w:r>
      <w:r w:rsidRPr="005C0757">
        <w:rPr>
          <w:spacing w:val="-2"/>
          <w:kern w:val="2"/>
        </w:rPr>
        <w:t xml:space="preserve"> </w:t>
      </w:r>
      <w:r w:rsidRPr="005C0757">
        <w:rPr>
          <w:kern w:val="2"/>
        </w:rPr>
        <w:t>by</w:t>
      </w:r>
      <w:r w:rsidRPr="005C0757">
        <w:rPr>
          <w:spacing w:val="-7"/>
          <w:kern w:val="2"/>
        </w:rPr>
        <w:t xml:space="preserve"> </w:t>
      </w:r>
      <w:r w:rsidRPr="005C0757">
        <w:rPr>
          <w:kern w:val="2"/>
        </w:rPr>
        <w:t>R.S.</w:t>
      </w:r>
      <w:r w:rsidRPr="005C0757">
        <w:rPr>
          <w:spacing w:val="-3"/>
          <w:kern w:val="2"/>
        </w:rPr>
        <w:t xml:space="preserve"> </w:t>
      </w:r>
      <w:r w:rsidRPr="005C0757">
        <w:rPr>
          <w:kern w:val="2"/>
        </w:rPr>
        <w:t xml:space="preserve">56:1852(B); </w:t>
      </w:r>
      <w:r w:rsidRPr="005C0757">
        <w:rPr>
          <w:spacing w:val="-4"/>
          <w:kern w:val="2"/>
        </w:rPr>
        <w:t>and</w:t>
      </w:r>
    </w:p>
    <w:p w14:paraId="40D8FE29"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3.</w:t>
      </w:r>
      <w:r w:rsidRPr="005C0757">
        <w:rPr>
          <w:spacing w:val="-4"/>
          <w:kern w:val="2"/>
        </w:rPr>
        <w:tab/>
      </w:r>
      <w:r w:rsidRPr="005C0757">
        <w:rPr>
          <w:kern w:val="2"/>
        </w:rPr>
        <w:t xml:space="preserve">select harvesting of trees adjacent to or within the 100’ buffer of a Scenic River in accordance with R.S. 56:1854, provided that the harvest methodology is compliant with the definition of selective harvesting under §103 of these regulations and that written notification of selective harvesting is given to the Department of Agriculture and Forestry, Office of Forestry and LDWF Scenic Rivers prior to commencement. </w:t>
      </w:r>
    </w:p>
    <w:p w14:paraId="5F9B36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B.</w:t>
      </w:r>
      <w:r w:rsidRPr="005C0757">
        <w:rPr>
          <w:spacing w:val="-2"/>
          <w:kern w:val="2"/>
        </w:rPr>
        <w:tab/>
      </w:r>
      <w:r w:rsidRPr="005C0757">
        <w:rPr>
          <w:kern w:val="2"/>
        </w:rPr>
        <w:t>Activities requiring permits shall include, but not be limited to, the following activities:</w:t>
      </w:r>
    </w:p>
    <w:p w14:paraId="607B0B0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lastRenderedPageBreak/>
        <w:t>1.</w:t>
      </w:r>
      <w:r w:rsidRPr="005C0757">
        <w:rPr>
          <w:kern w:val="2"/>
        </w:rPr>
        <w:tab/>
        <w:t>crossings</w:t>
      </w:r>
      <w:r w:rsidRPr="005C0757">
        <w:rPr>
          <w:spacing w:val="21"/>
          <w:kern w:val="2"/>
        </w:rPr>
        <w:t xml:space="preserve"> </w:t>
      </w:r>
      <w:r w:rsidRPr="005C0757">
        <w:rPr>
          <w:kern w:val="2"/>
        </w:rPr>
        <w:t>by roads,</w:t>
      </w:r>
      <w:r w:rsidRPr="005C0757">
        <w:rPr>
          <w:spacing w:val="22"/>
          <w:kern w:val="2"/>
        </w:rPr>
        <w:t xml:space="preserve"> </w:t>
      </w:r>
      <w:r w:rsidRPr="005C0757">
        <w:rPr>
          <w:kern w:val="2"/>
        </w:rPr>
        <w:t>bridges,</w:t>
      </w:r>
      <w:r w:rsidRPr="005C0757">
        <w:rPr>
          <w:spacing w:val="22"/>
          <w:kern w:val="2"/>
        </w:rPr>
        <w:t xml:space="preserve"> </w:t>
      </w:r>
      <w:r w:rsidRPr="005C0757">
        <w:rPr>
          <w:kern w:val="2"/>
        </w:rPr>
        <w:t>railroads,</w:t>
      </w:r>
      <w:r w:rsidRPr="005C0757">
        <w:rPr>
          <w:spacing w:val="22"/>
          <w:kern w:val="2"/>
        </w:rPr>
        <w:t xml:space="preserve"> </w:t>
      </w:r>
      <w:r w:rsidRPr="005C0757">
        <w:rPr>
          <w:kern w:val="2"/>
        </w:rPr>
        <w:t>pipelines</w:t>
      </w:r>
      <w:r w:rsidRPr="005C0757">
        <w:rPr>
          <w:spacing w:val="21"/>
          <w:kern w:val="2"/>
        </w:rPr>
        <w:t xml:space="preserve"> </w:t>
      </w:r>
      <w:r w:rsidRPr="005C0757">
        <w:rPr>
          <w:kern w:val="2"/>
        </w:rPr>
        <w:t xml:space="preserve">or </w:t>
      </w:r>
      <w:r w:rsidRPr="005C0757">
        <w:rPr>
          <w:spacing w:val="-2"/>
          <w:kern w:val="2"/>
        </w:rPr>
        <w:t>utilities;</w:t>
      </w:r>
    </w:p>
    <w:p w14:paraId="6B6411B1"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sharing</w:t>
      </w:r>
      <w:r w:rsidRPr="005C0757">
        <w:rPr>
          <w:spacing w:val="-7"/>
          <w:kern w:val="2"/>
        </w:rPr>
        <w:t xml:space="preserve"> </w:t>
      </w:r>
      <w:r w:rsidRPr="005C0757">
        <w:rPr>
          <w:kern w:val="2"/>
        </w:rPr>
        <w:t>of</w:t>
      </w:r>
      <w:r w:rsidRPr="005C0757">
        <w:rPr>
          <w:spacing w:val="-8"/>
          <w:kern w:val="2"/>
        </w:rPr>
        <w:t xml:space="preserve"> </w:t>
      </w:r>
      <w:r w:rsidRPr="005C0757">
        <w:rPr>
          <w:kern w:val="2"/>
        </w:rPr>
        <w:t>land</w:t>
      </w:r>
      <w:r w:rsidRPr="005C0757">
        <w:rPr>
          <w:spacing w:val="-5"/>
          <w:kern w:val="2"/>
        </w:rPr>
        <w:t xml:space="preserve"> </w:t>
      </w:r>
      <w:r w:rsidRPr="005C0757">
        <w:rPr>
          <w:kern w:val="2"/>
        </w:rPr>
        <w:t>and</w:t>
      </w:r>
      <w:r w:rsidRPr="005C0757">
        <w:rPr>
          <w:spacing w:val="-5"/>
          <w:kern w:val="2"/>
        </w:rPr>
        <w:t xml:space="preserve"> </w:t>
      </w:r>
      <w:r w:rsidRPr="005C0757">
        <w:rPr>
          <w:kern w:val="2"/>
        </w:rPr>
        <w:t>airspace</w:t>
      </w:r>
      <w:r w:rsidRPr="005C0757">
        <w:rPr>
          <w:spacing w:val="-6"/>
          <w:kern w:val="2"/>
        </w:rPr>
        <w:t xml:space="preserve"> </w:t>
      </w:r>
      <w:r w:rsidRPr="005C0757">
        <w:rPr>
          <w:kern w:val="2"/>
        </w:rPr>
        <w:t>by</w:t>
      </w:r>
      <w:r w:rsidRPr="005C0757">
        <w:rPr>
          <w:spacing w:val="-7"/>
          <w:kern w:val="2"/>
        </w:rPr>
        <w:t xml:space="preserve"> </w:t>
      </w:r>
      <w:r w:rsidRPr="005C0757">
        <w:rPr>
          <w:kern w:val="2"/>
        </w:rPr>
        <w:t>such</w:t>
      </w:r>
      <w:r w:rsidRPr="005C0757">
        <w:rPr>
          <w:spacing w:val="-7"/>
          <w:kern w:val="2"/>
        </w:rPr>
        <w:t xml:space="preserve"> </w:t>
      </w:r>
      <w:r w:rsidRPr="005C0757">
        <w:rPr>
          <w:kern w:val="2"/>
        </w:rPr>
        <w:t>roads, railroads, pipelines and utilities;</w:t>
      </w:r>
    </w:p>
    <w:p w14:paraId="7907AB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point</w:t>
      </w:r>
      <w:r w:rsidRPr="005C0757">
        <w:rPr>
          <w:spacing w:val="-3"/>
          <w:kern w:val="2"/>
        </w:rPr>
        <w:t xml:space="preserve"> </w:t>
      </w:r>
      <w:r w:rsidRPr="005C0757">
        <w:rPr>
          <w:kern w:val="2"/>
        </w:rPr>
        <w:t>source</w:t>
      </w:r>
      <w:r w:rsidRPr="005C0757">
        <w:rPr>
          <w:spacing w:val="-2"/>
          <w:kern w:val="2"/>
        </w:rPr>
        <w:t xml:space="preserve"> </w:t>
      </w:r>
      <w:r w:rsidRPr="005C0757">
        <w:rPr>
          <w:kern w:val="2"/>
        </w:rPr>
        <w:t>discharge</w:t>
      </w:r>
      <w:r w:rsidRPr="005C0757">
        <w:rPr>
          <w:spacing w:val="-2"/>
          <w:kern w:val="2"/>
        </w:rPr>
        <w:t xml:space="preserve"> </w:t>
      </w:r>
      <w:r w:rsidRPr="005C0757">
        <w:rPr>
          <w:kern w:val="2"/>
        </w:rPr>
        <w:t>of</w:t>
      </w:r>
      <w:r w:rsidRPr="005C0757">
        <w:rPr>
          <w:spacing w:val="-3"/>
          <w:kern w:val="2"/>
        </w:rPr>
        <w:t xml:space="preserve"> </w:t>
      </w:r>
      <w:r w:rsidRPr="005C0757">
        <w:rPr>
          <w:kern w:val="2"/>
        </w:rPr>
        <w:t>any</w:t>
      </w:r>
      <w:r w:rsidRPr="005C0757">
        <w:rPr>
          <w:spacing w:val="-4"/>
          <w:kern w:val="2"/>
        </w:rPr>
        <w:t xml:space="preserve"> </w:t>
      </w:r>
      <w:r w:rsidRPr="005C0757">
        <w:rPr>
          <w:kern w:val="2"/>
        </w:rPr>
        <w:t>pollutant</w:t>
      </w:r>
      <w:r w:rsidRPr="005C0757">
        <w:rPr>
          <w:spacing w:val="-3"/>
          <w:kern w:val="2"/>
        </w:rPr>
        <w:t xml:space="preserve"> </w:t>
      </w:r>
      <w:r w:rsidRPr="005C0757">
        <w:rPr>
          <w:kern w:val="2"/>
        </w:rPr>
        <w:t>(prior</w:t>
      </w:r>
      <w:r w:rsidRPr="005C0757">
        <w:rPr>
          <w:spacing w:val="-2"/>
          <w:kern w:val="2"/>
        </w:rPr>
        <w:t xml:space="preserve"> </w:t>
      </w:r>
      <w:r w:rsidRPr="005C0757">
        <w:rPr>
          <w:kern w:val="2"/>
        </w:rPr>
        <w:t>to</w:t>
      </w:r>
      <w:r w:rsidRPr="005C0757">
        <w:rPr>
          <w:spacing w:val="-2"/>
          <w:kern w:val="2"/>
        </w:rPr>
        <w:t xml:space="preserve"> </w:t>
      </w:r>
      <w:r w:rsidRPr="005C0757">
        <w:rPr>
          <w:spacing w:val="-5"/>
          <w:kern w:val="2"/>
        </w:rPr>
        <w:t xml:space="preserve">any </w:t>
      </w:r>
      <w:r w:rsidRPr="005C0757">
        <w:rPr>
          <w:kern w:val="2"/>
        </w:rPr>
        <w:t>person</w:t>
      </w:r>
      <w:r w:rsidRPr="005C0757">
        <w:rPr>
          <w:spacing w:val="-5"/>
          <w:kern w:val="2"/>
        </w:rPr>
        <w:t xml:space="preserve"> </w:t>
      </w:r>
      <w:r w:rsidRPr="005C0757">
        <w:rPr>
          <w:kern w:val="2"/>
        </w:rPr>
        <w:t>applying</w:t>
      </w:r>
      <w:r w:rsidRPr="005C0757">
        <w:rPr>
          <w:spacing w:val="-5"/>
          <w:kern w:val="2"/>
        </w:rPr>
        <w:t xml:space="preserve"> </w:t>
      </w:r>
      <w:r w:rsidRPr="005C0757">
        <w:rPr>
          <w:kern w:val="2"/>
        </w:rPr>
        <w:t>to</w:t>
      </w:r>
      <w:r w:rsidRPr="005C0757">
        <w:rPr>
          <w:spacing w:val="-3"/>
          <w:kern w:val="2"/>
        </w:rPr>
        <w:t xml:space="preserve"> </w:t>
      </w:r>
      <w:r w:rsidRPr="005C0757">
        <w:rPr>
          <w:kern w:val="2"/>
        </w:rPr>
        <w:t>the</w:t>
      </w:r>
      <w:r w:rsidRPr="005C0757">
        <w:rPr>
          <w:spacing w:val="-3"/>
          <w:kern w:val="2"/>
        </w:rPr>
        <w:t xml:space="preserve"> </w:t>
      </w:r>
      <w:r w:rsidRPr="005C0757">
        <w:rPr>
          <w:kern w:val="2"/>
        </w:rPr>
        <w:t>Department</w:t>
      </w:r>
      <w:r w:rsidRPr="005C0757">
        <w:rPr>
          <w:spacing w:val="-4"/>
          <w:kern w:val="2"/>
        </w:rPr>
        <w:t xml:space="preserve"> </w:t>
      </w:r>
      <w:r w:rsidRPr="005C0757">
        <w:rPr>
          <w:kern w:val="2"/>
        </w:rPr>
        <w:t>of</w:t>
      </w:r>
      <w:r w:rsidRPr="005C0757">
        <w:rPr>
          <w:spacing w:val="-5"/>
          <w:kern w:val="2"/>
        </w:rPr>
        <w:t xml:space="preserve"> </w:t>
      </w:r>
      <w:r w:rsidRPr="005C0757">
        <w:rPr>
          <w:kern w:val="2"/>
        </w:rPr>
        <w:t>Environmental</w:t>
      </w:r>
      <w:r w:rsidRPr="005C0757">
        <w:rPr>
          <w:spacing w:val="-4"/>
          <w:kern w:val="2"/>
        </w:rPr>
        <w:t xml:space="preserve"> </w:t>
      </w:r>
      <w:r w:rsidRPr="005C0757">
        <w:rPr>
          <w:kern w:val="2"/>
        </w:rPr>
        <w:t>Quality for a permit to discharge any pollutant into a system river, the person shall give written notice to the administrator);</w:t>
      </w:r>
    </w:p>
    <w:p w14:paraId="365BDAB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prospecting, drilling and mining for nonrenewable natural resources;</w:t>
      </w:r>
    </w:p>
    <w:p w14:paraId="7CE3B3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structures and buildings of any kind or size;</w:t>
      </w:r>
    </w:p>
    <w:p w14:paraId="465794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piers, boat slips, bulkheads and landings;</w:t>
      </w:r>
    </w:p>
    <w:p w14:paraId="28E0D432"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7.</w:t>
      </w:r>
      <w:r w:rsidRPr="005C0757">
        <w:rPr>
          <w:kern w:val="2"/>
        </w:rPr>
        <w:tab/>
        <w:t>commercial</w:t>
      </w:r>
      <w:r w:rsidRPr="005C0757">
        <w:rPr>
          <w:spacing w:val="-4"/>
          <w:kern w:val="2"/>
        </w:rPr>
        <w:t xml:space="preserve"> </w:t>
      </w:r>
      <w:r w:rsidRPr="005C0757">
        <w:rPr>
          <w:kern w:val="2"/>
        </w:rPr>
        <w:t>uses,</w:t>
      </w:r>
      <w:r w:rsidRPr="005C0757">
        <w:rPr>
          <w:spacing w:val="-6"/>
          <w:kern w:val="2"/>
        </w:rPr>
        <w:t xml:space="preserve"> </w:t>
      </w:r>
      <w:r w:rsidRPr="005C0757">
        <w:rPr>
          <w:kern w:val="2"/>
        </w:rPr>
        <w:t>activities</w:t>
      </w:r>
      <w:r w:rsidRPr="005C0757">
        <w:rPr>
          <w:spacing w:val="-7"/>
          <w:kern w:val="2"/>
        </w:rPr>
        <w:t xml:space="preserve"> </w:t>
      </w:r>
      <w:r w:rsidRPr="005C0757">
        <w:rPr>
          <w:kern w:val="2"/>
        </w:rPr>
        <w:t>and</w:t>
      </w:r>
      <w:r w:rsidRPr="005C0757">
        <w:rPr>
          <w:spacing w:val="-5"/>
          <w:kern w:val="2"/>
        </w:rPr>
        <w:t xml:space="preserve"> </w:t>
      </w:r>
      <w:r w:rsidRPr="005C0757">
        <w:rPr>
          <w:spacing w:val="-2"/>
          <w:kern w:val="2"/>
        </w:rPr>
        <w:t>access;</w:t>
      </w:r>
    </w:p>
    <w:p w14:paraId="5439389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8.</w:t>
      </w:r>
      <w:r w:rsidRPr="005C0757">
        <w:rPr>
          <w:spacing w:val="-2"/>
          <w:kern w:val="2"/>
        </w:rPr>
        <w:tab/>
      </w:r>
      <w:r w:rsidRPr="005C0757">
        <w:rPr>
          <w:kern w:val="2"/>
        </w:rPr>
        <w:t>commercial signs or other forms of outdoor advertising that are visible from the waters within a natural and scenic river;</w:t>
      </w:r>
    </w:p>
    <w:p w14:paraId="323BC135"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9.</w:t>
      </w:r>
      <w:r w:rsidRPr="005C0757">
        <w:rPr>
          <w:kern w:val="2"/>
        </w:rPr>
        <w:tab/>
        <w:t>water withdrawals,</w:t>
      </w:r>
      <w:r w:rsidRPr="005C0757">
        <w:rPr>
          <w:spacing w:val="-2"/>
          <w:kern w:val="2"/>
        </w:rPr>
        <w:t xml:space="preserve"> </w:t>
      </w:r>
      <w:r w:rsidRPr="005C0757">
        <w:rPr>
          <w:kern w:val="2"/>
        </w:rPr>
        <w:t>except</w:t>
      </w:r>
      <w:r w:rsidRPr="005C0757">
        <w:rPr>
          <w:spacing w:val="-2"/>
          <w:kern w:val="2"/>
        </w:rPr>
        <w:t xml:space="preserve"> </w:t>
      </w:r>
      <w:r w:rsidRPr="005C0757">
        <w:rPr>
          <w:kern w:val="2"/>
        </w:rPr>
        <w:t>for</w:t>
      </w:r>
      <w:r w:rsidRPr="005C0757">
        <w:rPr>
          <w:spacing w:val="-2"/>
          <w:kern w:val="2"/>
        </w:rPr>
        <w:t xml:space="preserve"> </w:t>
      </w:r>
      <w:r w:rsidRPr="005C0757">
        <w:rPr>
          <w:kern w:val="2"/>
        </w:rPr>
        <w:t>withdrawals made</w:t>
      </w:r>
      <w:r w:rsidRPr="005C0757">
        <w:rPr>
          <w:spacing w:val="-2"/>
          <w:kern w:val="2"/>
        </w:rPr>
        <w:t xml:space="preserve"> </w:t>
      </w:r>
      <w:r w:rsidRPr="005C0757">
        <w:rPr>
          <w:kern w:val="2"/>
        </w:rPr>
        <w:t xml:space="preserve">by an individual, adjacent property owner solely for residential </w:t>
      </w:r>
      <w:r w:rsidRPr="005C0757">
        <w:rPr>
          <w:spacing w:val="-2"/>
          <w:kern w:val="2"/>
        </w:rPr>
        <w:t>purposes;</w:t>
      </w:r>
    </w:p>
    <w:p w14:paraId="396FE06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10.</w:t>
      </w:r>
      <w:r w:rsidRPr="005C0757">
        <w:rPr>
          <w:spacing w:val="-2"/>
          <w:kern w:val="2"/>
        </w:rPr>
        <w:tab/>
      </w:r>
      <w:r w:rsidRPr="005C0757">
        <w:rPr>
          <w:kern w:val="2"/>
        </w:rPr>
        <w:t>mooring</w:t>
      </w:r>
      <w:r w:rsidRPr="005C0757">
        <w:rPr>
          <w:spacing w:val="-3"/>
          <w:kern w:val="2"/>
        </w:rPr>
        <w:t xml:space="preserve"> </w:t>
      </w:r>
      <w:r w:rsidRPr="005C0757">
        <w:rPr>
          <w:kern w:val="2"/>
        </w:rPr>
        <w:t>of</w:t>
      </w:r>
      <w:r w:rsidRPr="005C0757">
        <w:rPr>
          <w:spacing w:val="-1"/>
          <w:kern w:val="2"/>
        </w:rPr>
        <w:t xml:space="preserve"> </w:t>
      </w:r>
      <w:r w:rsidRPr="005C0757">
        <w:rPr>
          <w:kern w:val="2"/>
        </w:rPr>
        <w:t>houseboats</w:t>
      </w:r>
      <w:r w:rsidRPr="005C0757">
        <w:rPr>
          <w:spacing w:val="-2"/>
          <w:kern w:val="2"/>
        </w:rPr>
        <w:t xml:space="preserve"> </w:t>
      </w:r>
      <w:r w:rsidRPr="005C0757">
        <w:rPr>
          <w:kern w:val="2"/>
        </w:rPr>
        <w:t>or floating</w:t>
      </w:r>
      <w:r w:rsidRPr="005C0757">
        <w:rPr>
          <w:spacing w:val="-3"/>
          <w:kern w:val="2"/>
        </w:rPr>
        <w:t xml:space="preserve"> </w:t>
      </w:r>
      <w:r w:rsidRPr="005C0757">
        <w:rPr>
          <w:kern w:val="2"/>
        </w:rPr>
        <w:t>camps</w:t>
      </w:r>
      <w:r w:rsidRPr="005C0757">
        <w:rPr>
          <w:spacing w:val="-2"/>
          <w:kern w:val="2"/>
        </w:rPr>
        <w:t xml:space="preserve"> </w:t>
      </w:r>
      <w:r w:rsidRPr="005C0757">
        <w:rPr>
          <w:kern w:val="2"/>
        </w:rPr>
        <w:t>on system streams except:</w:t>
      </w:r>
    </w:p>
    <w:p w14:paraId="13FF9FB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when the houseboat or floating camp is moored</w:t>
      </w:r>
      <w:r w:rsidRPr="005C0757">
        <w:rPr>
          <w:spacing w:val="40"/>
          <w:kern w:val="2"/>
        </w:rPr>
        <w:t xml:space="preserve"> </w:t>
      </w:r>
      <w:r w:rsidRPr="005C0757">
        <w:rPr>
          <w:kern w:val="2"/>
        </w:rPr>
        <w:t>to a legally permitted piling, pier or bulkhead or moored to trees using connections that do not damage the trees and</w:t>
      </w:r>
      <w:r w:rsidRPr="005C0757">
        <w:rPr>
          <w:spacing w:val="40"/>
          <w:kern w:val="2"/>
        </w:rPr>
        <w:t xml:space="preserve"> </w:t>
      </w:r>
      <w:r w:rsidRPr="005C0757">
        <w:rPr>
          <w:kern w:val="2"/>
        </w:rPr>
        <w:t>with</w:t>
      </w:r>
      <w:r w:rsidRPr="005C0757">
        <w:rPr>
          <w:spacing w:val="-6"/>
          <w:kern w:val="2"/>
        </w:rPr>
        <w:t xml:space="preserve"> </w:t>
      </w:r>
      <w:r w:rsidRPr="005C0757">
        <w:rPr>
          <w:kern w:val="2"/>
        </w:rPr>
        <w:t>the</w:t>
      </w:r>
      <w:r w:rsidRPr="005C0757">
        <w:rPr>
          <w:spacing w:val="-3"/>
          <w:kern w:val="2"/>
        </w:rPr>
        <w:t xml:space="preserve"> </w:t>
      </w:r>
      <w:r w:rsidRPr="005C0757">
        <w:rPr>
          <w:kern w:val="2"/>
        </w:rPr>
        <w:t>written</w:t>
      </w:r>
      <w:r w:rsidRPr="005C0757">
        <w:rPr>
          <w:spacing w:val="-6"/>
          <w:kern w:val="2"/>
        </w:rPr>
        <w:t xml:space="preserve"> </w:t>
      </w:r>
      <w:r w:rsidRPr="005C0757">
        <w:rPr>
          <w:kern w:val="2"/>
        </w:rPr>
        <w:t>permission</w:t>
      </w:r>
      <w:r w:rsidRPr="005C0757">
        <w:rPr>
          <w:spacing w:val="-6"/>
          <w:kern w:val="2"/>
        </w:rPr>
        <w:t xml:space="preserve"> </w:t>
      </w:r>
      <w:r w:rsidRPr="005C0757">
        <w:rPr>
          <w:kern w:val="2"/>
        </w:rPr>
        <w:t>of</w:t>
      </w:r>
      <w:r w:rsidRPr="005C0757">
        <w:rPr>
          <w:spacing w:val="-5"/>
          <w:kern w:val="2"/>
        </w:rPr>
        <w:t xml:space="preserve"> </w:t>
      </w:r>
      <w:r w:rsidRPr="005C0757">
        <w:rPr>
          <w:kern w:val="2"/>
        </w:rPr>
        <w:t>the</w:t>
      </w:r>
      <w:r w:rsidRPr="005C0757">
        <w:rPr>
          <w:spacing w:val="-5"/>
          <w:kern w:val="2"/>
        </w:rPr>
        <w:t xml:space="preserve"> </w:t>
      </w:r>
      <w:r w:rsidRPr="005C0757">
        <w:rPr>
          <w:kern w:val="2"/>
        </w:rPr>
        <w:t>owner</w:t>
      </w:r>
      <w:r w:rsidRPr="005C0757">
        <w:rPr>
          <w:spacing w:val="-4"/>
          <w:kern w:val="2"/>
        </w:rPr>
        <w:t xml:space="preserve"> </w:t>
      </w:r>
      <w:r w:rsidRPr="005C0757">
        <w:rPr>
          <w:kern w:val="2"/>
        </w:rPr>
        <w:t>of</w:t>
      </w:r>
      <w:r w:rsidRPr="005C0757">
        <w:rPr>
          <w:spacing w:val="-4"/>
          <w:kern w:val="2"/>
        </w:rPr>
        <w:t xml:space="preserve"> </w:t>
      </w:r>
      <w:r w:rsidRPr="005C0757">
        <w:rPr>
          <w:kern w:val="2"/>
        </w:rPr>
        <w:t>the</w:t>
      </w:r>
      <w:r w:rsidRPr="005C0757">
        <w:rPr>
          <w:spacing w:val="-5"/>
          <w:kern w:val="2"/>
        </w:rPr>
        <w:t xml:space="preserve"> </w:t>
      </w:r>
      <w:r w:rsidRPr="005C0757">
        <w:rPr>
          <w:kern w:val="2"/>
        </w:rPr>
        <w:t>trees.</w:t>
      </w:r>
      <w:r w:rsidRPr="005C0757">
        <w:rPr>
          <w:spacing w:val="-7"/>
          <w:kern w:val="2"/>
        </w:rPr>
        <w:t xml:space="preserve"> </w:t>
      </w:r>
      <w:r w:rsidRPr="005C0757">
        <w:rPr>
          <w:kern w:val="2"/>
        </w:rPr>
        <w:t>Written permission must be physically on the houseboat or floating camp and include the owner’s contact information; and</w:t>
      </w:r>
    </w:p>
    <w:p w14:paraId="509EE4F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houseboats moored on a System Stream shall have a permit or letter of certification from the Health Unit (Department of Health and Hospitals) of the parish within which</w:t>
      </w:r>
      <w:r w:rsidRPr="005C0757">
        <w:rPr>
          <w:spacing w:val="21"/>
          <w:kern w:val="2"/>
        </w:rPr>
        <w:t xml:space="preserve"> </w:t>
      </w:r>
      <w:r w:rsidRPr="005C0757">
        <w:rPr>
          <w:kern w:val="2"/>
        </w:rPr>
        <w:t>the</w:t>
      </w:r>
      <w:r w:rsidRPr="005C0757">
        <w:rPr>
          <w:spacing w:val="25"/>
          <w:kern w:val="2"/>
        </w:rPr>
        <w:t xml:space="preserve"> </w:t>
      </w:r>
      <w:r w:rsidRPr="005C0757">
        <w:rPr>
          <w:kern w:val="2"/>
        </w:rPr>
        <w:t>system</w:t>
      </w:r>
      <w:r w:rsidRPr="005C0757">
        <w:rPr>
          <w:spacing w:val="22"/>
          <w:kern w:val="2"/>
        </w:rPr>
        <w:t xml:space="preserve"> </w:t>
      </w:r>
      <w:r w:rsidRPr="005C0757">
        <w:rPr>
          <w:kern w:val="2"/>
        </w:rPr>
        <w:t>stream</w:t>
      </w:r>
      <w:r w:rsidRPr="005C0757">
        <w:rPr>
          <w:spacing w:val="21"/>
          <w:kern w:val="2"/>
        </w:rPr>
        <w:t xml:space="preserve"> </w:t>
      </w:r>
      <w:r w:rsidRPr="005C0757">
        <w:rPr>
          <w:kern w:val="2"/>
        </w:rPr>
        <w:t>is</w:t>
      </w:r>
      <w:r w:rsidRPr="005C0757">
        <w:rPr>
          <w:spacing w:val="21"/>
          <w:kern w:val="2"/>
        </w:rPr>
        <w:t xml:space="preserve"> </w:t>
      </w:r>
      <w:r w:rsidRPr="005C0757">
        <w:rPr>
          <w:kern w:val="2"/>
        </w:rPr>
        <w:t>located</w:t>
      </w:r>
      <w:r w:rsidRPr="005C0757">
        <w:rPr>
          <w:spacing w:val="23"/>
          <w:kern w:val="2"/>
        </w:rPr>
        <w:t xml:space="preserve"> </w:t>
      </w:r>
      <w:r w:rsidRPr="005C0757">
        <w:rPr>
          <w:kern w:val="2"/>
        </w:rPr>
        <w:t>verifying</w:t>
      </w:r>
      <w:r w:rsidRPr="005C0757">
        <w:rPr>
          <w:spacing w:val="21"/>
          <w:kern w:val="2"/>
        </w:rPr>
        <w:t xml:space="preserve"> </w:t>
      </w:r>
      <w:r w:rsidRPr="005C0757">
        <w:rPr>
          <w:kern w:val="2"/>
        </w:rPr>
        <w:t>that</w:t>
      </w:r>
      <w:r w:rsidRPr="005C0757">
        <w:rPr>
          <w:spacing w:val="22"/>
          <w:kern w:val="2"/>
        </w:rPr>
        <w:t xml:space="preserve"> </w:t>
      </w:r>
      <w:r w:rsidRPr="005C0757">
        <w:rPr>
          <w:kern w:val="2"/>
        </w:rPr>
        <w:t>it</w:t>
      </w:r>
      <w:r w:rsidRPr="005C0757">
        <w:rPr>
          <w:spacing w:val="22"/>
          <w:kern w:val="2"/>
        </w:rPr>
        <w:t xml:space="preserve"> </w:t>
      </w:r>
      <w:r w:rsidRPr="005C0757">
        <w:rPr>
          <w:kern w:val="2"/>
        </w:rPr>
        <w:t>has</w:t>
      </w:r>
      <w:r w:rsidRPr="005C0757">
        <w:rPr>
          <w:spacing w:val="22"/>
          <w:kern w:val="2"/>
        </w:rPr>
        <w:t xml:space="preserve"> </w:t>
      </w:r>
      <w:r w:rsidRPr="005C0757">
        <w:rPr>
          <w:kern w:val="2"/>
        </w:rPr>
        <w:t xml:space="preserve">an approved sewerage disposal system on board. Furthermore, all occupants of houseboats and floating camps when on a system stream must utilize an approved sewerage disposal </w:t>
      </w:r>
      <w:r w:rsidRPr="005C0757">
        <w:rPr>
          <w:spacing w:val="-2"/>
          <w:kern w:val="2"/>
        </w:rPr>
        <w:t>system</w:t>
      </w:r>
      <w:r w:rsidRPr="005C0757">
        <w:rPr>
          <w:kern w:val="2"/>
        </w:rPr>
        <w:t>.</w:t>
      </w:r>
    </w:p>
    <w:p w14:paraId="7AC33F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Application. The administrator shall provide an application to any</w:t>
      </w:r>
      <w:r w:rsidRPr="005C0757">
        <w:rPr>
          <w:spacing w:val="-1"/>
          <w:kern w:val="2"/>
        </w:rPr>
        <w:t xml:space="preserve"> </w:t>
      </w:r>
      <w:r w:rsidRPr="005C0757">
        <w:rPr>
          <w:kern w:val="2"/>
        </w:rPr>
        <w:t>person wishing to apply</w:t>
      </w:r>
      <w:r w:rsidRPr="005C0757">
        <w:rPr>
          <w:spacing w:val="-1"/>
          <w:kern w:val="2"/>
        </w:rPr>
        <w:t xml:space="preserve"> </w:t>
      </w:r>
      <w:r w:rsidRPr="005C0757">
        <w:rPr>
          <w:kern w:val="2"/>
        </w:rPr>
        <w:t>for a permit.</w:t>
      </w:r>
      <w:r w:rsidRPr="005C0757">
        <w:rPr>
          <w:spacing w:val="-5"/>
          <w:kern w:val="2"/>
        </w:rPr>
        <w:t xml:space="preserve"> </w:t>
      </w:r>
      <w:r w:rsidRPr="005C0757">
        <w:rPr>
          <w:kern w:val="2"/>
        </w:rPr>
        <w:t>Any person who proposes to make any permitted use of a system river, shall submit one complete original application to the administrator.</w:t>
      </w:r>
      <w:r w:rsidRPr="005C0757">
        <w:rPr>
          <w:spacing w:val="-1"/>
          <w:kern w:val="2"/>
        </w:rPr>
        <w:t xml:space="preserve"> </w:t>
      </w:r>
      <w:r w:rsidRPr="005C0757">
        <w:rPr>
          <w:kern w:val="2"/>
        </w:rPr>
        <w:t>Any documents larger than 8 1/2" x 14" must be submitted digitally in a department approved digital format. The application shall contain:</w:t>
      </w:r>
    </w:p>
    <w:p w14:paraId="2F5BCB49"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 xml:space="preserve">name, address and telephone numbers of the </w:t>
      </w:r>
      <w:r w:rsidRPr="005C0757">
        <w:rPr>
          <w:spacing w:val="-2"/>
          <w:kern w:val="2"/>
        </w:rPr>
        <w:t>applicant;</w:t>
      </w:r>
    </w:p>
    <w:p w14:paraId="6F9287DB"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names and addresses of adjoining property owners whose property also adjoins the waterway;</w:t>
      </w:r>
    </w:p>
    <w:p w14:paraId="6372E2AE"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kern w:val="2"/>
        </w:rPr>
        <w:t>3.</w:t>
      </w:r>
      <w:r w:rsidRPr="005C0757">
        <w:rPr>
          <w:kern w:val="2"/>
        </w:rPr>
        <w:tab/>
        <w:t>background</w:t>
      </w:r>
      <w:r w:rsidRPr="005C0757">
        <w:rPr>
          <w:spacing w:val="-6"/>
          <w:kern w:val="2"/>
        </w:rPr>
        <w:t xml:space="preserve"> </w:t>
      </w:r>
      <w:r w:rsidRPr="005C0757">
        <w:rPr>
          <w:kern w:val="2"/>
        </w:rPr>
        <w:t>information</w:t>
      </w:r>
      <w:r w:rsidRPr="005C0757">
        <w:rPr>
          <w:spacing w:val="-6"/>
          <w:kern w:val="2"/>
        </w:rPr>
        <w:t xml:space="preserve"> </w:t>
      </w:r>
      <w:r w:rsidRPr="005C0757">
        <w:rPr>
          <w:kern w:val="2"/>
        </w:rPr>
        <w:t>on</w:t>
      </w:r>
      <w:r w:rsidRPr="005C0757">
        <w:rPr>
          <w:spacing w:val="-7"/>
          <w:kern w:val="2"/>
        </w:rPr>
        <w:t xml:space="preserve"> </w:t>
      </w:r>
      <w:r w:rsidRPr="005C0757">
        <w:rPr>
          <w:kern w:val="2"/>
        </w:rPr>
        <w:t>the</w:t>
      </w:r>
      <w:r w:rsidRPr="005C0757">
        <w:rPr>
          <w:spacing w:val="-6"/>
          <w:kern w:val="2"/>
        </w:rPr>
        <w:t xml:space="preserve"> </w:t>
      </w:r>
      <w:r w:rsidRPr="005C0757">
        <w:rPr>
          <w:kern w:val="2"/>
        </w:rPr>
        <w:t>proposed</w:t>
      </w:r>
      <w:r w:rsidRPr="005C0757">
        <w:rPr>
          <w:spacing w:val="-5"/>
          <w:kern w:val="2"/>
        </w:rPr>
        <w:t xml:space="preserve"> </w:t>
      </w:r>
      <w:r w:rsidRPr="005C0757">
        <w:rPr>
          <w:spacing w:val="-4"/>
          <w:kern w:val="2"/>
        </w:rPr>
        <w:t>use;</w:t>
      </w:r>
    </w:p>
    <w:p w14:paraId="496F0C72"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4"/>
          <w:kern w:val="2"/>
        </w:rPr>
        <w:t>4.</w:t>
      </w:r>
      <w:r w:rsidRPr="005C0757">
        <w:rPr>
          <w:spacing w:val="-4"/>
          <w:kern w:val="2"/>
        </w:rPr>
        <w:tab/>
      </w:r>
      <w:r w:rsidRPr="005C0757">
        <w:rPr>
          <w:kern w:val="2"/>
        </w:rPr>
        <w:t>a</w:t>
      </w:r>
      <w:r w:rsidRPr="005C0757">
        <w:rPr>
          <w:spacing w:val="-4"/>
          <w:kern w:val="2"/>
        </w:rPr>
        <w:t xml:space="preserve"> </w:t>
      </w:r>
      <w:r w:rsidRPr="005C0757">
        <w:rPr>
          <w:kern w:val="2"/>
        </w:rPr>
        <w:t>detailed</w:t>
      </w:r>
      <w:r w:rsidRPr="005C0757">
        <w:rPr>
          <w:spacing w:val="-3"/>
          <w:kern w:val="2"/>
        </w:rPr>
        <w:t xml:space="preserve"> </w:t>
      </w:r>
      <w:r w:rsidRPr="005C0757">
        <w:rPr>
          <w:kern w:val="2"/>
        </w:rPr>
        <w:t>description</w:t>
      </w:r>
      <w:r w:rsidRPr="005C0757">
        <w:rPr>
          <w:spacing w:val="-5"/>
          <w:kern w:val="2"/>
        </w:rPr>
        <w:t xml:space="preserve"> </w:t>
      </w:r>
      <w:r w:rsidRPr="005C0757">
        <w:rPr>
          <w:kern w:val="2"/>
        </w:rPr>
        <w:t>of</w:t>
      </w:r>
      <w:r w:rsidRPr="005C0757">
        <w:rPr>
          <w:spacing w:val="-6"/>
          <w:kern w:val="2"/>
        </w:rPr>
        <w:t xml:space="preserve"> </w:t>
      </w:r>
      <w:r w:rsidRPr="005C0757">
        <w:rPr>
          <w:kern w:val="2"/>
        </w:rPr>
        <w:t>the</w:t>
      </w:r>
      <w:r w:rsidRPr="005C0757">
        <w:rPr>
          <w:spacing w:val="-4"/>
          <w:kern w:val="2"/>
        </w:rPr>
        <w:t xml:space="preserve"> </w:t>
      </w:r>
      <w:r w:rsidRPr="005C0757">
        <w:rPr>
          <w:kern w:val="2"/>
        </w:rPr>
        <w:t>proposed</w:t>
      </w:r>
      <w:r w:rsidRPr="005C0757">
        <w:rPr>
          <w:spacing w:val="-3"/>
          <w:kern w:val="2"/>
        </w:rPr>
        <w:t xml:space="preserve"> </w:t>
      </w:r>
      <w:r w:rsidRPr="005C0757">
        <w:rPr>
          <w:spacing w:val="-4"/>
          <w:kern w:val="2"/>
        </w:rPr>
        <w:t>use;</w:t>
      </w:r>
    </w:p>
    <w:p w14:paraId="443D4615"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5.</w:t>
      </w:r>
      <w:r w:rsidRPr="005C0757">
        <w:rPr>
          <w:spacing w:val="-4"/>
          <w:kern w:val="2"/>
        </w:rPr>
        <w:tab/>
      </w:r>
      <w:r w:rsidRPr="005C0757">
        <w:rPr>
          <w:kern w:val="2"/>
        </w:rPr>
        <w:t>full description of any portion of the project which is under development or is completed;</w:t>
      </w:r>
    </w:p>
    <w:p w14:paraId="7DB677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photographs and maps of the area where the uses would be made;</w:t>
      </w:r>
    </w:p>
    <w:p w14:paraId="5C0815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full and thorough evaluation of the use's effect on the criteria listed in Subsection F below;</w:t>
      </w:r>
    </w:p>
    <w:p w14:paraId="3D2BDDE1"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8.</w:t>
      </w:r>
      <w:r w:rsidRPr="005C0757">
        <w:rPr>
          <w:kern w:val="2"/>
        </w:rPr>
        <w:tab/>
        <w:t>any</w:t>
      </w:r>
      <w:r w:rsidRPr="005C0757">
        <w:rPr>
          <w:spacing w:val="-8"/>
          <w:kern w:val="2"/>
        </w:rPr>
        <w:t xml:space="preserve"> </w:t>
      </w:r>
      <w:r w:rsidRPr="005C0757">
        <w:rPr>
          <w:kern w:val="2"/>
        </w:rPr>
        <w:t>alternatives</w:t>
      </w:r>
      <w:r w:rsidRPr="005C0757">
        <w:rPr>
          <w:spacing w:val="-5"/>
          <w:kern w:val="2"/>
        </w:rPr>
        <w:t xml:space="preserve"> </w:t>
      </w:r>
      <w:r w:rsidRPr="005C0757">
        <w:rPr>
          <w:kern w:val="2"/>
        </w:rPr>
        <w:t>to</w:t>
      </w:r>
      <w:r w:rsidRPr="005C0757">
        <w:rPr>
          <w:spacing w:val="-4"/>
          <w:kern w:val="2"/>
        </w:rPr>
        <w:t xml:space="preserve"> </w:t>
      </w:r>
      <w:r w:rsidRPr="005C0757">
        <w:rPr>
          <w:kern w:val="2"/>
        </w:rPr>
        <w:t>the</w:t>
      </w:r>
      <w:r w:rsidRPr="005C0757">
        <w:rPr>
          <w:spacing w:val="-4"/>
          <w:kern w:val="2"/>
        </w:rPr>
        <w:t xml:space="preserve"> </w:t>
      </w:r>
      <w:r w:rsidRPr="005C0757">
        <w:rPr>
          <w:kern w:val="2"/>
        </w:rPr>
        <w:t>proposed</w:t>
      </w:r>
      <w:r w:rsidRPr="005C0757">
        <w:rPr>
          <w:spacing w:val="-3"/>
          <w:kern w:val="2"/>
        </w:rPr>
        <w:t xml:space="preserve"> </w:t>
      </w:r>
      <w:r w:rsidRPr="005C0757">
        <w:rPr>
          <w:spacing w:val="-2"/>
          <w:kern w:val="2"/>
        </w:rPr>
        <w:t>action;</w:t>
      </w:r>
    </w:p>
    <w:p w14:paraId="56EBD94D"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9.</w:t>
      </w:r>
      <w:r w:rsidRPr="005C0757">
        <w:rPr>
          <w:spacing w:val="-2"/>
          <w:kern w:val="2"/>
        </w:rPr>
        <w:tab/>
      </w:r>
      <w:r w:rsidRPr="005C0757">
        <w:rPr>
          <w:kern w:val="2"/>
        </w:rPr>
        <w:t>description of steps taken to minimize detrimental effects to the system river, and measures taken to ensure preservation of the system;</w:t>
      </w:r>
    </w:p>
    <w:p w14:paraId="30FC53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identification of all authorizing local, state, and federal agencies</w:t>
      </w:r>
      <w:r w:rsidRPr="005C0757">
        <w:rPr>
          <w:spacing w:val="-1"/>
          <w:kern w:val="2"/>
        </w:rPr>
        <w:t xml:space="preserve"> </w:t>
      </w:r>
      <w:r w:rsidRPr="005C0757">
        <w:rPr>
          <w:kern w:val="2"/>
        </w:rPr>
        <w:t>and all permits</w:t>
      </w:r>
      <w:r w:rsidRPr="005C0757">
        <w:rPr>
          <w:spacing w:val="-1"/>
          <w:kern w:val="2"/>
        </w:rPr>
        <w:t xml:space="preserve"> </w:t>
      </w:r>
      <w:r w:rsidRPr="005C0757">
        <w:rPr>
          <w:kern w:val="2"/>
        </w:rPr>
        <w:t>applied for or obtained from such agency; and</w:t>
      </w:r>
    </w:p>
    <w:p w14:paraId="5B2166EF"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11.</w:t>
      </w:r>
      <w:r w:rsidRPr="005C0757">
        <w:rPr>
          <w:kern w:val="2"/>
        </w:rPr>
        <w:tab/>
        <w:t>description of any noncompliance by applicant, adjudicated within Louisiana, regarding the Louisiana</w:t>
      </w:r>
      <w:r w:rsidRPr="005C0757">
        <w:rPr>
          <w:spacing w:val="40"/>
          <w:kern w:val="2"/>
        </w:rPr>
        <w:t xml:space="preserve"> </w:t>
      </w:r>
      <w:r w:rsidRPr="005C0757">
        <w:rPr>
          <w:kern w:val="2"/>
        </w:rPr>
        <w:t xml:space="preserve">Scenic Rivers Act, the United States Wild and Scenic River Act, and all regulations and ordinances pertaining to these </w:t>
      </w:r>
      <w:r w:rsidRPr="005C0757">
        <w:rPr>
          <w:spacing w:val="-2"/>
          <w:kern w:val="2"/>
        </w:rPr>
        <w:t>acts.</w:t>
      </w:r>
    </w:p>
    <w:p w14:paraId="2B76CD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D.</w:t>
      </w:r>
      <w:r w:rsidRPr="005C0757">
        <w:rPr>
          <w:spacing w:val="-2"/>
          <w:kern w:val="2"/>
        </w:rPr>
        <w:tab/>
      </w:r>
      <w:r w:rsidRPr="005C0757">
        <w:rPr>
          <w:kern w:val="2"/>
        </w:rPr>
        <w:t>Insufficient</w:t>
      </w:r>
      <w:r w:rsidRPr="005C0757">
        <w:rPr>
          <w:spacing w:val="-5"/>
          <w:kern w:val="2"/>
        </w:rPr>
        <w:t xml:space="preserve"> </w:t>
      </w:r>
      <w:r w:rsidRPr="005C0757">
        <w:rPr>
          <w:kern w:val="2"/>
        </w:rPr>
        <w:t>and</w:t>
      </w:r>
      <w:r w:rsidRPr="005C0757">
        <w:rPr>
          <w:spacing w:val="-4"/>
          <w:kern w:val="2"/>
        </w:rPr>
        <w:t xml:space="preserve"> </w:t>
      </w:r>
      <w:r w:rsidRPr="005C0757">
        <w:rPr>
          <w:kern w:val="2"/>
        </w:rPr>
        <w:t>Incomplete</w:t>
      </w:r>
      <w:r w:rsidRPr="005C0757">
        <w:rPr>
          <w:spacing w:val="-10"/>
          <w:kern w:val="2"/>
        </w:rPr>
        <w:t xml:space="preserve"> </w:t>
      </w:r>
      <w:r w:rsidRPr="005C0757">
        <w:rPr>
          <w:kern w:val="2"/>
        </w:rPr>
        <w:t>Application.</w:t>
      </w:r>
      <w:r w:rsidRPr="005C0757">
        <w:rPr>
          <w:spacing w:val="-4"/>
          <w:kern w:val="2"/>
        </w:rPr>
        <w:t xml:space="preserve"> </w:t>
      </w:r>
      <w:r w:rsidRPr="005C0757">
        <w:rPr>
          <w:kern w:val="2"/>
        </w:rPr>
        <w:t>Upon</w:t>
      </w:r>
      <w:r w:rsidRPr="005C0757">
        <w:rPr>
          <w:spacing w:val="-6"/>
          <w:kern w:val="2"/>
        </w:rPr>
        <w:t xml:space="preserve"> </w:t>
      </w:r>
      <w:r w:rsidRPr="005C0757">
        <w:rPr>
          <w:kern w:val="2"/>
        </w:rPr>
        <w:t>receipt of an application, the administrator shall determine whether the application is sufficient and complete in light of the requirements enumerated in Subsection C, above. If the application is not sufficient and complete, the administrator shall return the application to the applicant with a</w:t>
      </w:r>
      <w:r w:rsidRPr="005C0757">
        <w:rPr>
          <w:spacing w:val="40"/>
          <w:kern w:val="2"/>
        </w:rPr>
        <w:t xml:space="preserve"> </w:t>
      </w:r>
      <w:r w:rsidRPr="005C0757">
        <w:rPr>
          <w:kern w:val="2"/>
        </w:rPr>
        <w:t>description of how and why the petition is insufficient or incomplete. The applicant shall be entitled to resubmit the petition after making the necessary changes or amendments.</w:t>
      </w:r>
    </w:p>
    <w:p w14:paraId="07A500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Application Fees.</w:t>
      </w:r>
      <w:r w:rsidRPr="005C0757">
        <w:rPr>
          <w:spacing w:val="-4"/>
          <w:kern w:val="2"/>
        </w:rPr>
        <w:t xml:space="preserve"> </w:t>
      </w:r>
      <w:r w:rsidRPr="005C0757">
        <w:rPr>
          <w:kern w:val="2"/>
        </w:rPr>
        <w:t>An administrative fee of $100 shall accompany each application. The administrative fee shall be deposited immediately upon receipt into the state treasury to be credited to the Scenic River Fund.</w:t>
      </w:r>
    </w:p>
    <w:p w14:paraId="60078E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Project Evaluation. In determining whether or not a permit should be issued, the administrator's evaluation shall consider the purposes for which the system is established</w:t>
      </w:r>
      <w:r w:rsidRPr="005C0757">
        <w:rPr>
          <w:spacing w:val="40"/>
          <w:kern w:val="2"/>
        </w:rPr>
        <w:t xml:space="preserve"> </w:t>
      </w:r>
      <w:r w:rsidRPr="005C0757">
        <w:rPr>
          <w:kern w:val="2"/>
        </w:rPr>
        <w:t>and</w:t>
      </w:r>
      <w:r w:rsidRPr="005C0757">
        <w:rPr>
          <w:spacing w:val="58"/>
          <w:kern w:val="2"/>
        </w:rPr>
        <w:t xml:space="preserve"> </w:t>
      </w:r>
      <w:r w:rsidRPr="005C0757">
        <w:rPr>
          <w:kern w:val="2"/>
        </w:rPr>
        <w:t>shall</w:t>
      </w:r>
      <w:r w:rsidRPr="005C0757">
        <w:rPr>
          <w:spacing w:val="58"/>
          <w:kern w:val="2"/>
        </w:rPr>
        <w:t xml:space="preserve"> </w:t>
      </w:r>
      <w:r w:rsidRPr="005C0757">
        <w:rPr>
          <w:kern w:val="2"/>
        </w:rPr>
        <w:t>be</w:t>
      </w:r>
      <w:r w:rsidRPr="005C0757">
        <w:rPr>
          <w:spacing w:val="60"/>
          <w:kern w:val="2"/>
        </w:rPr>
        <w:t xml:space="preserve"> </w:t>
      </w:r>
      <w:r w:rsidRPr="005C0757">
        <w:rPr>
          <w:kern w:val="2"/>
        </w:rPr>
        <w:t>made</w:t>
      </w:r>
      <w:r w:rsidRPr="005C0757">
        <w:rPr>
          <w:spacing w:val="61"/>
          <w:kern w:val="2"/>
        </w:rPr>
        <w:t xml:space="preserve"> </w:t>
      </w:r>
      <w:r w:rsidRPr="005C0757">
        <w:rPr>
          <w:kern w:val="2"/>
        </w:rPr>
        <w:t>with</w:t>
      </w:r>
      <w:r w:rsidRPr="005C0757">
        <w:rPr>
          <w:spacing w:val="57"/>
          <w:kern w:val="2"/>
        </w:rPr>
        <w:t xml:space="preserve"> </w:t>
      </w:r>
      <w:r w:rsidRPr="005C0757">
        <w:rPr>
          <w:kern w:val="2"/>
        </w:rPr>
        <w:t>a</w:t>
      </w:r>
      <w:r w:rsidRPr="005C0757">
        <w:rPr>
          <w:spacing w:val="60"/>
          <w:kern w:val="2"/>
        </w:rPr>
        <w:t xml:space="preserve"> </w:t>
      </w:r>
      <w:r w:rsidRPr="005C0757">
        <w:rPr>
          <w:kern w:val="2"/>
        </w:rPr>
        <w:t>view</w:t>
      </w:r>
      <w:r w:rsidRPr="005C0757">
        <w:rPr>
          <w:spacing w:val="56"/>
          <w:kern w:val="2"/>
        </w:rPr>
        <w:t xml:space="preserve"> </w:t>
      </w:r>
      <w:r w:rsidRPr="005C0757">
        <w:rPr>
          <w:kern w:val="2"/>
        </w:rPr>
        <w:t>toward</w:t>
      </w:r>
      <w:r w:rsidRPr="005C0757">
        <w:rPr>
          <w:spacing w:val="60"/>
          <w:kern w:val="2"/>
        </w:rPr>
        <w:t xml:space="preserve"> </w:t>
      </w:r>
      <w:r w:rsidRPr="005C0757">
        <w:rPr>
          <w:kern w:val="2"/>
        </w:rPr>
        <w:t>maintaining</w:t>
      </w:r>
      <w:r w:rsidRPr="005C0757">
        <w:rPr>
          <w:spacing w:val="57"/>
          <w:kern w:val="2"/>
        </w:rPr>
        <w:t xml:space="preserve"> </w:t>
      </w:r>
      <w:r w:rsidRPr="005C0757">
        <w:rPr>
          <w:spacing w:val="-5"/>
          <w:kern w:val="2"/>
        </w:rPr>
        <w:t xml:space="preserve">the </w:t>
      </w:r>
      <w:r w:rsidRPr="005C0757">
        <w:rPr>
          <w:kern w:val="2"/>
        </w:rPr>
        <w:t>fundamental character and unique natural values associated with</w:t>
      </w:r>
      <w:r w:rsidRPr="005C0757">
        <w:rPr>
          <w:spacing w:val="-5"/>
          <w:kern w:val="2"/>
        </w:rPr>
        <w:t xml:space="preserve"> </w:t>
      </w:r>
      <w:r w:rsidRPr="005C0757">
        <w:rPr>
          <w:kern w:val="2"/>
        </w:rPr>
        <w:t>the</w:t>
      </w:r>
      <w:r w:rsidRPr="005C0757">
        <w:rPr>
          <w:spacing w:val="-3"/>
          <w:kern w:val="2"/>
        </w:rPr>
        <w:t xml:space="preserve"> </w:t>
      </w:r>
      <w:r w:rsidRPr="005C0757">
        <w:rPr>
          <w:kern w:val="2"/>
        </w:rPr>
        <w:t>system</w:t>
      </w:r>
      <w:r w:rsidRPr="005C0757">
        <w:rPr>
          <w:spacing w:val="-5"/>
          <w:kern w:val="2"/>
        </w:rPr>
        <w:t xml:space="preserve"> </w:t>
      </w:r>
      <w:r w:rsidRPr="005C0757">
        <w:rPr>
          <w:kern w:val="2"/>
        </w:rPr>
        <w:t>river.</w:t>
      </w:r>
      <w:r w:rsidRPr="005C0757">
        <w:rPr>
          <w:spacing w:val="-12"/>
          <w:kern w:val="2"/>
        </w:rPr>
        <w:t xml:space="preserve"> </w:t>
      </w:r>
      <w:r w:rsidRPr="005C0757">
        <w:rPr>
          <w:kern w:val="2"/>
        </w:rPr>
        <w:t>Any</w:t>
      </w:r>
      <w:r w:rsidRPr="005C0757">
        <w:rPr>
          <w:spacing w:val="-7"/>
          <w:kern w:val="2"/>
        </w:rPr>
        <w:t xml:space="preserve"> </w:t>
      </w:r>
      <w:r w:rsidRPr="005C0757">
        <w:rPr>
          <w:kern w:val="2"/>
        </w:rPr>
        <w:t>evaluation</w:t>
      </w:r>
      <w:r w:rsidRPr="005C0757">
        <w:rPr>
          <w:spacing w:val="-5"/>
          <w:kern w:val="2"/>
        </w:rPr>
        <w:t xml:space="preserve"> </w:t>
      </w:r>
      <w:r w:rsidRPr="005C0757">
        <w:rPr>
          <w:kern w:val="2"/>
        </w:rPr>
        <w:t>required</w:t>
      </w:r>
      <w:r w:rsidRPr="005C0757">
        <w:rPr>
          <w:spacing w:val="-3"/>
          <w:kern w:val="2"/>
        </w:rPr>
        <w:t xml:space="preserve"> </w:t>
      </w:r>
      <w:r w:rsidRPr="005C0757">
        <w:rPr>
          <w:kern w:val="2"/>
        </w:rPr>
        <w:t>to</w:t>
      </w:r>
      <w:r w:rsidRPr="005C0757">
        <w:rPr>
          <w:spacing w:val="-3"/>
          <w:kern w:val="2"/>
        </w:rPr>
        <w:t xml:space="preserve"> </w:t>
      </w:r>
      <w:r w:rsidRPr="005C0757">
        <w:rPr>
          <w:kern w:val="2"/>
        </w:rPr>
        <w:t>be</w:t>
      </w:r>
      <w:r w:rsidRPr="005C0757">
        <w:rPr>
          <w:spacing w:val="-6"/>
          <w:kern w:val="2"/>
        </w:rPr>
        <w:t xml:space="preserve"> </w:t>
      </w:r>
      <w:r w:rsidRPr="005C0757">
        <w:rPr>
          <w:kern w:val="2"/>
        </w:rPr>
        <w:t>made</w:t>
      </w:r>
      <w:r w:rsidRPr="005C0757">
        <w:rPr>
          <w:spacing w:val="-3"/>
          <w:kern w:val="2"/>
        </w:rPr>
        <w:t xml:space="preserve"> </w:t>
      </w:r>
      <w:r w:rsidRPr="005C0757">
        <w:rPr>
          <w:kern w:val="2"/>
        </w:rPr>
        <w:t>by this Section, shall fully and thoroughly consider, but not be limited to, the following criteria:</w:t>
      </w:r>
    </w:p>
    <w:p w14:paraId="1CF6DE13"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wilderness</w:t>
      </w:r>
      <w:r w:rsidRPr="005C0757">
        <w:rPr>
          <w:spacing w:val="-12"/>
          <w:kern w:val="2"/>
        </w:rPr>
        <w:t xml:space="preserve"> </w:t>
      </w:r>
      <w:r w:rsidRPr="005C0757">
        <w:rPr>
          <w:spacing w:val="-2"/>
          <w:kern w:val="2"/>
        </w:rPr>
        <w:t>qualities;</w:t>
      </w:r>
    </w:p>
    <w:p w14:paraId="45B24B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scenic</w:t>
      </w:r>
      <w:r w:rsidRPr="005C0757">
        <w:rPr>
          <w:spacing w:val="-6"/>
          <w:kern w:val="2"/>
        </w:rPr>
        <w:t xml:space="preserve"> </w:t>
      </w:r>
      <w:r w:rsidRPr="005C0757">
        <w:rPr>
          <w:kern w:val="2"/>
        </w:rPr>
        <w:t>values;</w:t>
      </w:r>
    </w:p>
    <w:p w14:paraId="6414D8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ecological</w:t>
      </w:r>
      <w:r w:rsidRPr="005C0757">
        <w:rPr>
          <w:spacing w:val="-10"/>
          <w:kern w:val="2"/>
        </w:rPr>
        <w:t xml:space="preserve"> </w:t>
      </w:r>
      <w:r w:rsidRPr="005C0757">
        <w:rPr>
          <w:kern w:val="2"/>
        </w:rPr>
        <w:t>regimes;</w:t>
      </w:r>
    </w:p>
    <w:p w14:paraId="0ED35A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recreation;</w:t>
      </w:r>
    </w:p>
    <w:p w14:paraId="5D5184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aesthetic</w:t>
      </w:r>
      <w:r w:rsidRPr="005C0757">
        <w:rPr>
          <w:spacing w:val="-8"/>
          <w:kern w:val="2"/>
        </w:rPr>
        <w:t xml:space="preserve"> </w:t>
      </w:r>
      <w:r w:rsidRPr="005C0757">
        <w:rPr>
          <w:kern w:val="2"/>
        </w:rPr>
        <w:t>values;</w:t>
      </w:r>
    </w:p>
    <w:p w14:paraId="1B52805A"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6.</w:t>
      </w:r>
      <w:r w:rsidRPr="005C0757">
        <w:rPr>
          <w:spacing w:val="-2"/>
          <w:kern w:val="2"/>
        </w:rPr>
        <w:tab/>
      </w:r>
      <w:r w:rsidRPr="005C0757">
        <w:rPr>
          <w:kern w:val="2"/>
        </w:rPr>
        <w:t>fish</w:t>
      </w:r>
      <w:r w:rsidRPr="005C0757">
        <w:rPr>
          <w:spacing w:val="-6"/>
          <w:kern w:val="2"/>
        </w:rPr>
        <w:t xml:space="preserve"> </w:t>
      </w:r>
      <w:r w:rsidRPr="005C0757">
        <w:rPr>
          <w:kern w:val="2"/>
        </w:rPr>
        <w:t>and</w:t>
      </w:r>
      <w:r w:rsidRPr="005C0757">
        <w:rPr>
          <w:spacing w:val="-4"/>
          <w:kern w:val="2"/>
        </w:rPr>
        <w:t xml:space="preserve"> </w:t>
      </w:r>
      <w:r w:rsidRPr="005C0757">
        <w:rPr>
          <w:kern w:val="2"/>
        </w:rPr>
        <w:t>other</w:t>
      </w:r>
      <w:r w:rsidRPr="005C0757">
        <w:rPr>
          <w:spacing w:val="-4"/>
          <w:kern w:val="2"/>
        </w:rPr>
        <w:t xml:space="preserve"> </w:t>
      </w:r>
      <w:r w:rsidRPr="005C0757">
        <w:rPr>
          <w:kern w:val="2"/>
        </w:rPr>
        <w:t>aquatic</w:t>
      </w:r>
      <w:r w:rsidRPr="005C0757">
        <w:rPr>
          <w:spacing w:val="-4"/>
          <w:kern w:val="2"/>
        </w:rPr>
        <w:t xml:space="preserve"> life;</w:t>
      </w:r>
    </w:p>
    <w:p w14:paraId="4712B0FF"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7.</w:t>
      </w:r>
      <w:r w:rsidRPr="005C0757">
        <w:rPr>
          <w:spacing w:val="-4"/>
          <w:kern w:val="2"/>
        </w:rPr>
        <w:tab/>
      </w:r>
      <w:r w:rsidRPr="005C0757">
        <w:rPr>
          <w:kern w:val="2"/>
        </w:rPr>
        <w:t>wildlife;</w:t>
      </w:r>
    </w:p>
    <w:p w14:paraId="331CF83C"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8.</w:t>
      </w:r>
      <w:r w:rsidRPr="005C0757">
        <w:rPr>
          <w:spacing w:val="-2"/>
          <w:kern w:val="2"/>
        </w:rPr>
        <w:tab/>
      </w:r>
      <w:r w:rsidRPr="005C0757">
        <w:rPr>
          <w:kern w:val="2"/>
        </w:rPr>
        <w:t>historical</w:t>
      </w:r>
      <w:r w:rsidRPr="005C0757">
        <w:rPr>
          <w:spacing w:val="-9"/>
          <w:kern w:val="2"/>
        </w:rPr>
        <w:t xml:space="preserve"> </w:t>
      </w:r>
      <w:r w:rsidRPr="005C0757">
        <w:rPr>
          <w:kern w:val="2"/>
        </w:rPr>
        <w:t>and</w:t>
      </w:r>
      <w:r w:rsidRPr="005C0757">
        <w:rPr>
          <w:spacing w:val="-8"/>
          <w:kern w:val="2"/>
        </w:rPr>
        <w:t xml:space="preserve"> </w:t>
      </w:r>
      <w:r w:rsidRPr="005C0757">
        <w:rPr>
          <w:kern w:val="2"/>
        </w:rPr>
        <w:t>archaeological</w:t>
      </w:r>
      <w:r w:rsidRPr="005C0757">
        <w:rPr>
          <w:spacing w:val="-8"/>
          <w:kern w:val="2"/>
        </w:rPr>
        <w:t xml:space="preserve"> </w:t>
      </w:r>
      <w:r w:rsidRPr="005C0757">
        <w:rPr>
          <w:spacing w:val="-2"/>
          <w:kern w:val="2"/>
        </w:rPr>
        <w:t>resources;</w:t>
      </w:r>
    </w:p>
    <w:p w14:paraId="796BE8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geological</w:t>
      </w:r>
      <w:r w:rsidRPr="005C0757">
        <w:rPr>
          <w:spacing w:val="-12"/>
          <w:kern w:val="2"/>
        </w:rPr>
        <w:t xml:space="preserve"> </w:t>
      </w:r>
      <w:r w:rsidRPr="005C0757">
        <w:rPr>
          <w:kern w:val="2"/>
        </w:rPr>
        <w:t>resources;</w:t>
      </w:r>
    </w:p>
    <w:p w14:paraId="3BB87E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botanical</w:t>
      </w:r>
      <w:r w:rsidRPr="005C0757">
        <w:rPr>
          <w:spacing w:val="-7"/>
          <w:kern w:val="2"/>
        </w:rPr>
        <w:t xml:space="preserve"> </w:t>
      </w:r>
      <w:r w:rsidRPr="005C0757">
        <w:rPr>
          <w:kern w:val="2"/>
        </w:rPr>
        <w:t>resources;</w:t>
      </w:r>
    </w:p>
    <w:p w14:paraId="2FE117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11.</w:t>
      </w:r>
      <w:r w:rsidRPr="005C0757">
        <w:rPr>
          <w:kern w:val="2"/>
        </w:rPr>
        <w:tab/>
        <w:t>water</w:t>
      </w:r>
      <w:r w:rsidRPr="005C0757">
        <w:rPr>
          <w:spacing w:val="-7"/>
          <w:kern w:val="2"/>
        </w:rPr>
        <w:t xml:space="preserve"> </w:t>
      </w:r>
      <w:r w:rsidRPr="005C0757">
        <w:rPr>
          <w:kern w:val="2"/>
        </w:rPr>
        <w:t>quality;</w:t>
      </w:r>
    </w:p>
    <w:p w14:paraId="69591D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12.</w:t>
      </w:r>
      <w:r w:rsidRPr="005C0757">
        <w:rPr>
          <w:kern w:val="2"/>
        </w:rPr>
        <w:tab/>
        <w:t>cultural</w:t>
      </w:r>
      <w:r w:rsidRPr="005C0757">
        <w:rPr>
          <w:spacing w:val="-9"/>
          <w:kern w:val="2"/>
        </w:rPr>
        <w:t xml:space="preserve"> </w:t>
      </w:r>
      <w:r w:rsidRPr="005C0757">
        <w:rPr>
          <w:kern w:val="2"/>
        </w:rPr>
        <w:t>resources;</w:t>
      </w:r>
    </w:p>
    <w:p w14:paraId="1AD0A82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13.</w:t>
      </w:r>
      <w:r w:rsidRPr="005C0757">
        <w:rPr>
          <w:kern w:val="2"/>
        </w:rPr>
        <w:tab/>
        <w:t>economics;</w:t>
      </w:r>
    </w:p>
    <w:p w14:paraId="51CEF35F"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14.</w:t>
      </w:r>
      <w:r w:rsidRPr="005C0757">
        <w:rPr>
          <w:spacing w:val="-2"/>
          <w:kern w:val="2"/>
        </w:rPr>
        <w:tab/>
      </w:r>
      <w:r w:rsidRPr="005C0757">
        <w:rPr>
          <w:kern w:val="2"/>
        </w:rPr>
        <w:t>compliance</w:t>
      </w:r>
      <w:r w:rsidRPr="005C0757">
        <w:rPr>
          <w:spacing w:val="-3"/>
          <w:kern w:val="2"/>
        </w:rPr>
        <w:t xml:space="preserve"> </w:t>
      </w:r>
      <w:r w:rsidRPr="005C0757">
        <w:rPr>
          <w:kern w:val="2"/>
        </w:rPr>
        <w:t>history</w:t>
      </w:r>
      <w:r w:rsidRPr="005C0757">
        <w:rPr>
          <w:spacing w:val="-8"/>
          <w:kern w:val="2"/>
        </w:rPr>
        <w:t xml:space="preserve"> </w:t>
      </w:r>
      <w:r w:rsidRPr="005C0757">
        <w:rPr>
          <w:kern w:val="2"/>
        </w:rPr>
        <w:t>as</w:t>
      </w:r>
      <w:r w:rsidRPr="005C0757">
        <w:rPr>
          <w:spacing w:val="-6"/>
          <w:kern w:val="2"/>
        </w:rPr>
        <w:t xml:space="preserve"> </w:t>
      </w:r>
      <w:r w:rsidRPr="005C0757">
        <w:rPr>
          <w:kern w:val="2"/>
        </w:rPr>
        <w:t>required</w:t>
      </w:r>
      <w:r w:rsidRPr="005C0757">
        <w:rPr>
          <w:spacing w:val="-4"/>
          <w:kern w:val="2"/>
        </w:rPr>
        <w:t xml:space="preserve"> </w:t>
      </w:r>
      <w:r w:rsidRPr="005C0757">
        <w:rPr>
          <w:kern w:val="2"/>
        </w:rPr>
        <w:t>in</w:t>
      </w:r>
      <w:r w:rsidRPr="005C0757">
        <w:rPr>
          <w:spacing w:val="-7"/>
          <w:kern w:val="2"/>
        </w:rPr>
        <w:t xml:space="preserve"> </w:t>
      </w:r>
      <w:r w:rsidRPr="005C0757">
        <w:rPr>
          <w:spacing w:val="-2"/>
          <w:kern w:val="2"/>
        </w:rPr>
        <w:t>§117.C.11;</w:t>
      </w:r>
    </w:p>
    <w:p w14:paraId="0B5B673F"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15.</w:t>
      </w:r>
      <w:r w:rsidRPr="005C0757">
        <w:rPr>
          <w:spacing w:val="-2"/>
          <w:kern w:val="2"/>
        </w:rPr>
        <w:tab/>
      </w:r>
      <w:r w:rsidRPr="005C0757">
        <w:rPr>
          <w:kern w:val="2"/>
        </w:rPr>
        <w:t>any</w:t>
      </w:r>
      <w:r w:rsidRPr="005C0757">
        <w:rPr>
          <w:spacing w:val="-9"/>
          <w:kern w:val="2"/>
        </w:rPr>
        <w:t xml:space="preserve"> </w:t>
      </w:r>
      <w:r w:rsidRPr="005C0757">
        <w:rPr>
          <w:kern w:val="2"/>
        </w:rPr>
        <w:t>reasonable</w:t>
      </w:r>
      <w:r w:rsidRPr="005C0757">
        <w:rPr>
          <w:spacing w:val="-5"/>
          <w:kern w:val="2"/>
        </w:rPr>
        <w:t xml:space="preserve"> </w:t>
      </w:r>
      <w:r w:rsidRPr="005C0757">
        <w:rPr>
          <w:kern w:val="2"/>
        </w:rPr>
        <w:t>alternatives</w:t>
      </w:r>
      <w:r w:rsidRPr="005C0757">
        <w:rPr>
          <w:spacing w:val="-7"/>
          <w:kern w:val="2"/>
        </w:rPr>
        <w:t xml:space="preserve"> </w:t>
      </w:r>
      <w:r w:rsidRPr="005C0757">
        <w:rPr>
          <w:kern w:val="2"/>
        </w:rPr>
        <w:t>to</w:t>
      </w:r>
      <w:r w:rsidRPr="005C0757">
        <w:rPr>
          <w:spacing w:val="-2"/>
          <w:kern w:val="2"/>
        </w:rPr>
        <w:t xml:space="preserve"> </w:t>
      </w:r>
      <w:r w:rsidRPr="005C0757">
        <w:rPr>
          <w:kern w:val="2"/>
        </w:rPr>
        <w:t>the</w:t>
      </w:r>
      <w:r w:rsidRPr="005C0757">
        <w:rPr>
          <w:spacing w:val="-5"/>
          <w:kern w:val="2"/>
        </w:rPr>
        <w:t xml:space="preserve"> </w:t>
      </w:r>
      <w:r w:rsidRPr="005C0757">
        <w:rPr>
          <w:kern w:val="2"/>
        </w:rPr>
        <w:t>proposed</w:t>
      </w:r>
      <w:r w:rsidRPr="005C0757">
        <w:rPr>
          <w:spacing w:val="-5"/>
          <w:kern w:val="2"/>
        </w:rPr>
        <w:t xml:space="preserve"> </w:t>
      </w:r>
      <w:r w:rsidRPr="005C0757">
        <w:rPr>
          <w:kern w:val="2"/>
        </w:rPr>
        <w:t>use;</w:t>
      </w:r>
      <w:r w:rsidRPr="005C0757">
        <w:rPr>
          <w:spacing w:val="-5"/>
          <w:kern w:val="2"/>
        </w:rPr>
        <w:t xml:space="preserve"> and</w:t>
      </w:r>
    </w:p>
    <w:p w14:paraId="4C94864C"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16.a.</w:t>
      </w:r>
      <w:r w:rsidRPr="005C0757">
        <w:rPr>
          <w:spacing w:val="-5"/>
          <w:kern w:val="2"/>
        </w:rPr>
        <w:tab/>
      </w:r>
      <w:r w:rsidRPr="005C0757">
        <w:rPr>
          <w:kern w:val="2"/>
        </w:rPr>
        <w:t>whether reasonable steps have been taken by the applicant to minimize and/or offset any detrimental effects on natural and physical features and resources;</w:t>
      </w:r>
    </w:p>
    <w:p w14:paraId="78F0E41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 field evaluation of the project site by the administrator's staff may be required. If such a field evaluation is necessary, the applicant shall pay a service charge of $135 for each day required to complete the actual, on-site field evaluation.</w:t>
      </w:r>
    </w:p>
    <w:p w14:paraId="4C6BB9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Consultation. Prior to any final decision on any application for a permit, the administrator shall prepare a written evaluation of the application and shall consult with the Office of State Lands, the Department of Environmental Quality, the Department of Culture, Recreation and Tourism, the Department of Agriculture and Forestry and any other agency the administrator determines may have an interest in the permit. The consultation shall be conducted within 30 days of receipt of a sufficient and complete application. By the end of this time period, the reviewing agencies shall forward any written comments and supporting documents to the administrator. However, the administrator can grant additional time for a consultation for good cause.</w:t>
      </w:r>
    </w:p>
    <w:p w14:paraId="5BA9C7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H.</w:t>
      </w:r>
      <w:r w:rsidRPr="005C0757">
        <w:rPr>
          <w:kern w:val="2"/>
        </w:rPr>
        <w:tab/>
        <w:t>Written Comments and Public Hearing. Prior to making the final decision on a permit application, the administrator shall:</w:t>
      </w:r>
    </w:p>
    <w:p w14:paraId="1B65F8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provide all interested parties and the public, the opportunity to submit written comment on the permit application, allowing a 30-day comment period;</w:t>
      </w:r>
    </w:p>
    <w:p w14:paraId="320D5A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 response to a showing of substantial interest by the public for a hearing as demonstrated by written requests from</w:t>
      </w:r>
      <w:r w:rsidRPr="005C0757">
        <w:rPr>
          <w:spacing w:val="18"/>
          <w:kern w:val="2"/>
        </w:rPr>
        <w:t xml:space="preserve"> </w:t>
      </w:r>
      <w:r w:rsidRPr="005C0757">
        <w:rPr>
          <w:kern w:val="2"/>
        </w:rPr>
        <w:t>no</w:t>
      </w:r>
      <w:r w:rsidRPr="005C0757">
        <w:rPr>
          <w:spacing w:val="23"/>
          <w:kern w:val="2"/>
        </w:rPr>
        <w:t xml:space="preserve"> </w:t>
      </w:r>
      <w:r w:rsidRPr="005C0757">
        <w:rPr>
          <w:kern w:val="2"/>
        </w:rPr>
        <w:t>less</w:t>
      </w:r>
      <w:r w:rsidRPr="005C0757">
        <w:rPr>
          <w:spacing w:val="21"/>
          <w:kern w:val="2"/>
        </w:rPr>
        <w:t xml:space="preserve"> </w:t>
      </w:r>
      <w:r w:rsidRPr="005C0757">
        <w:rPr>
          <w:kern w:val="2"/>
        </w:rPr>
        <w:t>than</w:t>
      </w:r>
      <w:r w:rsidRPr="005C0757">
        <w:rPr>
          <w:spacing w:val="21"/>
          <w:kern w:val="2"/>
        </w:rPr>
        <w:t xml:space="preserve"> </w:t>
      </w:r>
      <w:r w:rsidRPr="005C0757">
        <w:rPr>
          <w:kern w:val="2"/>
        </w:rPr>
        <w:t>25</w:t>
      </w:r>
      <w:r w:rsidRPr="005C0757">
        <w:rPr>
          <w:spacing w:val="23"/>
          <w:kern w:val="2"/>
        </w:rPr>
        <w:t xml:space="preserve"> </w:t>
      </w:r>
      <w:r w:rsidRPr="005C0757">
        <w:rPr>
          <w:kern w:val="2"/>
        </w:rPr>
        <w:t>persons</w:t>
      </w:r>
      <w:r w:rsidRPr="005C0757">
        <w:rPr>
          <w:spacing w:val="24"/>
          <w:kern w:val="2"/>
        </w:rPr>
        <w:t xml:space="preserve"> </w:t>
      </w:r>
      <w:r w:rsidRPr="005C0757">
        <w:rPr>
          <w:kern w:val="2"/>
        </w:rPr>
        <w:t>or</w:t>
      </w:r>
      <w:r w:rsidRPr="005C0757">
        <w:rPr>
          <w:spacing w:val="21"/>
          <w:kern w:val="2"/>
        </w:rPr>
        <w:t xml:space="preserve"> </w:t>
      </w:r>
      <w:r w:rsidRPr="005C0757">
        <w:rPr>
          <w:kern w:val="2"/>
        </w:rPr>
        <w:t>from</w:t>
      </w:r>
      <w:r w:rsidRPr="005C0757">
        <w:rPr>
          <w:spacing w:val="18"/>
          <w:kern w:val="2"/>
        </w:rPr>
        <w:t xml:space="preserve"> </w:t>
      </w:r>
      <w:r w:rsidRPr="005C0757">
        <w:rPr>
          <w:kern w:val="2"/>
        </w:rPr>
        <w:t>a</w:t>
      </w:r>
      <w:r w:rsidRPr="005C0757">
        <w:rPr>
          <w:spacing w:val="22"/>
          <w:kern w:val="2"/>
        </w:rPr>
        <w:t xml:space="preserve"> </w:t>
      </w:r>
      <w:r w:rsidRPr="005C0757">
        <w:rPr>
          <w:kern w:val="2"/>
        </w:rPr>
        <w:t>group</w:t>
      </w:r>
      <w:r w:rsidRPr="005C0757">
        <w:rPr>
          <w:spacing w:val="23"/>
          <w:kern w:val="2"/>
        </w:rPr>
        <w:t xml:space="preserve"> </w:t>
      </w:r>
      <w:r w:rsidRPr="005C0757">
        <w:rPr>
          <w:kern w:val="2"/>
        </w:rPr>
        <w:t>representing not less than 25 members, or upon request by the applicant, or at the administrator's own discretion, hold a public hearing. The hearing will be held whenever such a hearing might clarify one or more issues concerning the application, and to receive comments and recommendations from all interested parties and the public. If a hearing is held it shall be</w:t>
      </w:r>
      <w:r w:rsidRPr="005C0757">
        <w:rPr>
          <w:spacing w:val="-1"/>
          <w:kern w:val="2"/>
        </w:rPr>
        <w:t xml:space="preserve"> </w:t>
      </w:r>
      <w:r w:rsidRPr="005C0757">
        <w:rPr>
          <w:kern w:val="2"/>
        </w:rPr>
        <w:t>in</w:t>
      </w:r>
      <w:r w:rsidRPr="005C0757">
        <w:rPr>
          <w:spacing w:val="-3"/>
          <w:kern w:val="2"/>
        </w:rPr>
        <w:t xml:space="preserve"> </w:t>
      </w:r>
      <w:r w:rsidRPr="005C0757">
        <w:rPr>
          <w:kern w:val="2"/>
        </w:rPr>
        <w:t>the</w:t>
      </w:r>
      <w:r w:rsidRPr="005C0757">
        <w:rPr>
          <w:spacing w:val="-1"/>
          <w:kern w:val="2"/>
        </w:rPr>
        <w:t xml:space="preserve"> </w:t>
      </w:r>
      <w:r w:rsidRPr="005C0757">
        <w:rPr>
          <w:kern w:val="2"/>
        </w:rPr>
        <w:t>vicinity</w:t>
      </w:r>
      <w:r w:rsidRPr="005C0757">
        <w:rPr>
          <w:spacing w:val="-5"/>
          <w:kern w:val="2"/>
        </w:rPr>
        <w:t xml:space="preserve"> </w:t>
      </w:r>
      <w:r w:rsidRPr="005C0757">
        <w:rPr>
          <w:kern w:val="2"/>
        </w:rPr>
        <w:t>of</w:t>
      </w:r>
      <w:r w:rsidRPr="005C0757">
        <w:rPr>
          <w:spacing w:val="-3"/>
          <w:kern w:val="2"/>
        </w:rPr>
        <w:t xml:space="preserve"> </w:t>
      </w:r>
      <w:r w:rsidRPr="005C0757">
        <w:rPr>
          <w:kern w:val="2"/>
        </w:rPr>
        <w:t>the</w:t>
      </w:r>
      <w:r w:rsidRPr="005C0757">
        <w:rPr>
          <w:spacing w:val="-1"/>
          <w:kern w:val="2"/>
        </w:rPr>
        <w:t xml:space="preserve"> </w:t>
      </w:r>
      <w:r w:rsidRPr="005C0757">
        <w:rPr>
          <w:kern w:val="2"/>
        </w:rPr>
        <w:t>river.</w:t>
      </w:r>
      <w:r w:rsidRPr="005C0757">
        <w:rPr>
          <w:spacing w:val="-4"/>
          <w:kern w:val="2"/>
        </w:rPr>
        <w:t xml:space="preserve"> </w:t>
      </w:r>
      <w:r w:rsidRPr="005C0757">
        <w:rPr>
          <w:kern w:val="2"/>
        </w:rPr>
        <w:t>The</w:t>
      </w:r>
      <w:r w:rsidRPr="005C0757">
        <w:rPr>
          <w:spacing w:val="-1"/>
          <w:kern w:val="2"/>
        </w:rPr>
        <w:t xml:space="preserve"> </w:t>
      </w:r>
      <w:r w:rsidRPr="005C0757">
        <w:rPr>
          <w:kern w:val="2"/>
        </w:rPr>
        <w:t>administrator</w:t>
      </w:r>
      <w:r w:rsidRPr="005C0757">
        <w:rPr>
          <w:spacing w:val="-1"/>
          <w:kern w:val="2"/>
        </w:rPr>
        <w:t xml:space="preserve"> </w:t>
      </w:r>
      <w:r w:rsidRPr="005C0757">
        <w:rPr>
          <w:kern w:val="2"/>
        </w:rPr>
        <w:t>shall</w:t>
      </w:r>
      <w:r w:rsidRPr="005C0757">
        <w:rPr>
          <w:spacing w:val="-2"/>
          <w:kern w:val="2"/>
        </w:rPr>
        <w:t xml:space="preserve"> </w:t>
      </w:r>
      <w:r w:rsidRPr="005C0757">
        <w:rPr>
          <w:kern w:val="2"/>
        </w:rPr>
        <w:t>give</w:t>
      </w:r>
      <w:r w:rsidRPr="005C0757">
        <w:rPr>
          <w:spacing w:val="-1"/>
          <w:kern w:val="2"/>
        </w:rPr>
        <w:t xml:space="preserve"> </w:t>
      </w:r>
      <w:r w:rsidRPr="005C0757">
        <w:rPr>
          <w:kern w:val="2"/>
        </w:rPr>
        <w:t>its first notice at least 30 days prior to the hearing;</w:t>
      </w:r>
    </w:p>
    <w:p w14:paraId="4552C5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notices referred to in this Section will be published once in the official journal of each parish in which the river is located and in the official state journal; however, the comment 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1374E7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Time Period for Review of the Application. The administrator shall make a decision whether to grant</w:t>
      </w:r>
      <w:r w:rsidRPr="005C0757">
        <w:rPr>
          <w:spacing w:val="-1"/>
          <w:kern w:val="2"/>
        </w:rPr>
        <w:t xml:space="preserve"> </w:t>
      </w:r>
      <w:r w:rsidRPr="005C0757">
        <w:rPr>
          <w:kern w:val="2"/>
        </w:rPr>
        <w:t>or deny the permit within 30 days after the adjournment of the hearing</w:t>
      </w:r>
      <w:r w:rsidRPr="005C0757">
        <w:rPr>
          <w:spacing w:val="-3"/>
          <w:kern w:val="2"/>
        </w:rPr>
        <w:t xml:space="preserve"> </w:t>
      </w:r>
      <w:r w:rsidRPr="005C0757">
        <w:rPr>
          <w:kern w:val="2"/>
        </w:rPr>
        <w:t>or</w:t>
      </w:r>
      <w:r w:rsidRPr="005C0757">
        <w:rPr>
          <w:spacing w:val="-1"/>
          <w:kern w:val="2"/>
        </w:rPr>
        <w:t xml:space="preserve"> </w:t>
      </w:r>
      <w:r w:rsidRPr="005C0757">
        <w:rPr>
          <w:kern w:val="2"/>
        </w:rPr>
        <w:t>the</w:t>
      </w:r>
      <w:r w:rsidRPr="005C0757">
        <w:rPr>
          <w:spacing w:val="-1"/>
          <w:kern w:val="2"/>
        </w:rPr>
        <w:t xml:space="preserve"> </w:t>
      </w:r>
      <w:r w:rsidRPr="005C0757">
        <w:rPr>
          <w:kern w:val="2"/>
        </w:rPr>
        <w:t>end</w:t>
      </w:r>
      <w:r w:rsidRPr="005C0757">
        <w:rPr>
          <w:spacing w:val="-1"/>
          <w:kern w:val="2"/>
        </w:rPr>
        <w:t xml:space="preserve"> </w:t>
      </w:r>
      <w:r w:rsidRPr="005C0757">
        <w:rPr>
          <w:kern w:val="2"/>
        </w:rPr>
        <w:t>of</w:t>
      </w:r>
      <w:r w:rsidRPr="005C0757">
        <w:rPr>
          <w:spacing w:val="-3"/>
          <w:kern w:val="2"/>
        </w:rPr>
        <w:t xml:space="preserve"> </w:t>
      </w:r>
      <w:r w:rsidRPr="005C0757">
        <w:rPr>
          <w:kern w:val="2"/>
        </w:rPr>
        <w:t>the written</w:t>
      </w:r>
      <w:r w:rsidRPr="005C0757">
        <w:rPr>
          <w:spacing w:val="-3"/>
          <w:kern w:val="2"/>
        </w:rPr>
        <w:t xml:space="preserve"> </w:t>
      </w:r>
      <w:r w:rsidRPr="005C0757">
        <w:rPr>
          <w:kern w:val="2"/>
        </w:rPr>
        <w:t>comment</w:t>
      </w:r>
      <w:r w:rsidRPr="005C0757">
        <w:rPr>
          <w:spacing w:val="-2"/>
          <w:kern w:val="2"/>
        </w:rPr>
        <w:t xml:space="preserve"> </w:t>
      </w:r>
      <w:r w:rsidRPr="005C0757">
        <w:rPr>
          <w:kern w:val="2"/>
        </w:rPr>
        <w:t>period, whichever is latest.</w:t>
      </w:r>
    </w:p>
    <w:p w14:paraId="06DBC8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Waiver of Evaluation Time Period. Upon the specific authorization</w:t>
      </w:r>
      <w:r w:rsidRPr="005C0757">
        <w:rPr>
          <w:spacing w:val="-5"/>
          <w:kern w:val="2"/>
        </w:rPr>
        <w:t xml:space="preserve"> </w:t>
      </w:r>
      <w:r w:rsidRPr="005C0757">
        <w:rPr>
          <w:kern w:val="2"/>
        </w:rPr>
        <w:t>of</w:t>
      </w:r>
      <w:r w:rsidRPr="005C0757">
        <w:rPr>
          <w:spacing w:val="-5"/>
          <w:kern w:val="2"/>
        </w:rPr>
        <w:t xml:space="preserve"> </w:t>
      </w:r>
      <w:r w:rsidRPr="005C0757">
        <w:rPr>
          <w:kern w:val="2"/>
        </w:rPr>
        <w:t>the</w:t>
      </w:r>
      <w:r w:rsidRPr="005C0757">
        <w:rPr>
          <w:spacing w:val="-4"/>
          <w:kern w:val="2"/>
        </w:rPr>
        <w:t xml:space="preserve"> </w:t>
      </w:r>
      <w:r w:rsidRPr="005C0757">
        <w:rPr>
          <w:kern w:val="2"/>
        </w:rPr>
        <w:t>administrator,</w:t>
      </w:r>
      <w:r w:rsidRPr="005C0757">
        <w:rPr>
          <w:spacing w:val="-6"/>
          <w:kern w:val="2"/>
        </w:rPr>
        <w:t xml:space="preserve"> </w:t>
      </w:r>
      <w:r w:rsidRPr="005C0757">
        <w:rPr>
          <w:kern w:val="2"/>
        </w:rPr>
        <w:t>or</w:t>
      </w:r>
      <w:r w:rsidRPr="005C0757">
        <w:rPr>
          <w:spacing w:val="-4"/>
          <w:kern w:val="2"/>
        </w:rPr>
        <w:t xml:space="preserve"> </w:t>
      </w:r>
      <w:r w:rsidRPr="005C0757">
        <w:rPr>
          <w:kern w:val="2"/>
        </w:rPr>
        <w:t>the</w:t>
      </w:r>
      <w:r w:rsidRPr="005C0757">
        <w:rPr>
          <w:spacing w:val="-4"/>
          <w:kern w:val="2"/>
        </w:rPr>
        <w:t xml:space="preserve"> </w:t>
      </w:r>
      <w:r w:rsidRPr="005C0757">
        <w:rPr>
          <w:kern w:val="2"/>
        </w:rPr>
        <w:t>state</w:t>
      </w:r>
      <w:r w:rsidRPr="005C0757">
        <w:rPr>
          <w:spacing w:val="-4"/>
          <w:kern w:val="2"/>
        </w:rPr>
        <w:t xml:space="preserve"> </w:t>
      </w:r>
      <w:r w:rsidRPr="005C0757">
        <w:rPr>
          <w:kern w:val="2"/>
        </w:rPr>
        <w:t>legislature,</w:t>
      </w:r>
      <w:r w:rsidRPr="005C0757">
        <w:rPr>
          <w:spacing w:val="-4"/>
          <w:kern w:val="2"/>
        </w:rPr>
        <w:t xml:space="preserve"> </w:t>
      </w:r>
      <w:r w:rsidRPr="005C0757">
        <w:rPr>
          <w:kern w:val="2"/>
        </w:rPr>
        <w:t>the evaluation required by §117.F-I, and/or the procedural</w:t>
      </w:r>
      <w:r w:rsidRPr="005C0757">
        <w:rPr>
          <w:spacing w:val="40"/>
          <w:kern w:val="2"/>
        </w:rPr>
        <w:t xml:space="preserve"> </w:t>
      </w:r>
      <w:r w:rsidRPr="005C0757">
        <w:rPr>
          <w:kern w:val="2"/>
        </w:rPr>
        <w:t>delays provided for in Subsections L</w:t>
      </w:r>
      <w:r w:rsidRPr="005C0757">
        <w:rPr>
          <w:spacing w:val="-5"/>
          <w:kern w:val="2"/>
        </w:rPr>
        <w:t xml:space="preserve"> </w:t>
      </w:r>
      <w:r w:rsidRPr="005C0757">
        <w:rPr>
          <w:kern w:val="2"/>
        </w:rPr>
        <w:t>and M may be waived; provided, however, that the administrator may only</w:t>
      </w:r>
      <w:r w:rsidRPr="005C0757">
        <w:rPr>
          <w:spacing w:val="40"/>
          <w:kern w:val="2"/>
        </w:rPr>
        <w:t xml:space="preserve"> </w:t>
      </w:r>
      <w:r w:rsidRPr="005C0757">
        <w:rPr>
          <w:kern w:val="2"/>
        </w:rPr>
        <w:t>authorize a waiver in emergency circumstances clearly appearing from the face of the applicant's application and only</w:t>
      </w:r>
      <w:r w:rsidRPr="005C0757">
        <w:rPr>
          <w:spacing w:val="-4"/>
          <w:kern w:val="2"/>
        </w:rPr>
        <w:t xml:space="preserve"> </w:t>
      </w:r>
      <w:r w:rsidRPr="005C0757">
        <w:rPr>
          <w:kern w:val="2"/>
        </w:rPr>
        <w:t>after</w:t>
      </w:r>
      <w:r w:rsidRPr="005C0757">
        <w:rPr>
          <w:spacing w:val="-1"/>
          <w:kern w:val="2"/>
        </w:rPr>
        <w:t xml:space="preserve"> </w:t>
      </w:r>
      <w:r w:rsidRPr="005C0757">
        <w:rPr>
          <w:kern w:val="2"/>
        </w:rPr>
        <w:t>concurrence</w:t>
      </w:r>
      <w:r w:rsidRPr="005C0757">
        <w:rPr>
          <w:spacing w:val="-1"/>
          <w:kern w:val="2"/>
        </w:rPr>
        <w:t xml:space="preserve"> </w:t>
      </w:r>
      <w:r w:rsidRPr="005C0757">
        <w:rPr>
          <w:kern w:val="2"/>
        </w:rPr>
        <w:t>in</w:t>
      </w:r>
      <w:r w:rsidRPr="005C0757">
        <w:rPr>
          <w:spacing w:val="-3"/>
          <w:kern w:val="2"/>
        </w:rPr>
        <w:t xml:space="preserve"> </w:t>
      </w:r>
      <w:r w:rsidRPr="005C0757">
        <w:rPr>
          <w:kern w:val="2"/>
        </w:rPr>
        <w:t>the waiver</w:t>
      </w:r>
      <w:r w:rsidRPr="005C0757">
        <w:rPr>
          <w:spacing w:val="-1"/>
          <w:kern w:val="2"/>
        </w:rPr>
        <w:t xml:space="preserve"> </w:t>
      </w:r>
      <w:r w:rsidRPr="005C0757">
        <w:rPr>
          <w:kern w:val="2"/>
        </w:rPr>
        <w:t>is given</w:t>
      </w:r>
      <w:r w:rsidRPr="005C0757">
        <w:rPr>
          <w:spacing w:val="-3"/>
          <w:kern w:val="2"/>
        </w:rPr>
        <w:t xml:space="preserve"> </w:t>
      </w:r>
      <w:r w:rsidRPr="005C0757">
        <w:rPr>
          <w:kern w:val="2"/>
        </w:rPr>
        <w:t>by</w:t>
      </w:r>
      <w:r w:rsidRPr="005C0757">
        <w:rPr>
          <w:spacing w:val="-4"/>
          <w:kern w:val="2"/>
        </w:rPr>
        <w:t xml:space="preserve"> </w:t>
      </w:r>
      <w:r w:rsidRPr="005C0757">
        <w:rPr>
          <w:kern w:val="2"/>
        </w:rPr>
        <w:t>personnel of the Department of</w:t>
      </w:r>
      <w:r w:rsidRPr="005C0757">
        <w:rPr>
          <w:spacing w:val="-3"/>
          <w:kern w:val="2"/>
        </w:rPr>
        <w:t xml:space="preserve"> </w:t>
      </w:r>
      <w:r w:rsidRPr="005C0757">
        <w:rPr>
          <w:kern w:val="2"/>
        </w:rPr>
        <w:t>Wildlife and Fisheries, the Department of Culture, Recreation and Tourism, the Office of State Lands, the Department</w:t>
      </w:r>
      <w:r w:rsidRPr="005C0757">
        <w:rPr>
          <w:spacing w:val="-1"/>
          <w:kern w:val="2"/>
        </w:rPr>
        <w:t xml:space="preserve"> </w:t>
      </w:r>
      <w:r w:rsidRPr="005C0757">
        <w:rPr>
          <w:kern w:val="2"/>
        </w:rPr>
        <w:t>of</w:t>
      </w:r>
      <w:r w:rsidRPr="005C0757">
        <w:rPr>
          <w:spacing w:val="-9"/>
          <w:kern w:val="2"/>
        </w:rPr>
        <w:t xml:space="preserve"> </w:t>
      </w:r>
      <w:r w:rsidRPr="005C0757">
        <w:rPr>
          <w:kern w:val="2"/>
        </w:rPr>
        <w:t>Agriculture</w:t>
      </w:r>
      <w:r w:rsidRPr="005C0757">
        <w:rPr>
          <w:spacing w:val="-1"/>
          <w:kern w:val="2"/>
        </w:rPr>
        <w:t xml:space="preserve"> </w:t>
      </w:r>
      <w:r w:rsidRPr="005C0757">
        <w:rPr>
          <w:kern w:val="2"/>
        </w:rPr>
        <w:t>and Forestry,</w:t>
      </w:r>
      <w:r w:rsidRPr="005C0757">
        <w:rPr>
          <w:spacing w:val="-1"/>
          <w:kern w:val="2"/>
        </w:rPr>
        <w:t xml:space="preserve"> </w:t>
      </w:r>
      <w:r w:rsidRPr="005C0757">
        <w:rPr>
          <w:kern w:val="2"/>
        </w:rPr>
        <w:t>and the Department of Environmental Quality.</w:t>
      </w:r>
    </w:p>
    <w:p w14:paraId="38A2E79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K.</w:t>
      </w:r>
      <w:r w:rsidRPr="005C0757">
        <w:rPr>
          <w:kern w:val="2"/>
        </w:rPr>
        <w:tab/>
        <w:t>Reports of Permitted Uses. To the extent that it is feasible, it shall be the policy of the administrator to inform users and potential users of system</w:t>
      </w:r>
      <w:r w:rsidRPr="005C0757">
        <w:rPr>
          <w:spacing w:val="-2"/>
          <w:kern w:val="2"/>
        </w:rPr>
        <w:t xml:space="preserve"> </w:t>
      </w:r>
      <w:r w:rsidRPr="005C0757">
        <w:rPr>
          <w:kern w:val="2"/>
        </w:rPr>
        <w:t>rivers as to what types of uses will be permitted. In carrying out this policy, the administrator shall, from time to time, publish reports describing what types of uses have been permitted and what types of uses have not been permitted after the evaluations required by §117 have been undertaken.</w:t>
      </w:r>
    </w:p>
    <w:p w14:paraId="5C9A4D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L.</w:t>
      </w:r>
      <w:r w:rsidRPr="005C0757">
        <w:rPr>
          <w:kern w:val="2"/>
        </w:rPr>
        <w:tab/>
        <w:t xml:space="preserve">Denial of Permits. The administrator shall deny a permit for use of a system river if, after a full and thorough evaluation, the administrator finds that the proposed or alternative use would be unreasonable in light of the objective of maintaining the fundamental character and unique natural values associated with the system river. </w:t>
      </w:r>
    </w:p>
    <w:p w14:paraId="2691F3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M.</w:t>
      </w:r>
      <w:r w:rsidRPr="005C0757">
        <w:rPr>
          <w:kern w:val="2"/>
        </w:rPr>
        <w:tab/>
        <w:t>Permit</w:t>
      </w:r>
      <w:r w:rsidRPr="005C0757">
        <w:rPr>
          <w:spacing w:val="-5"/>
          <w:kern w:val="2"/>
        </w:rPr>
        <w:t xml:space="preserve"> </w:t>
      </w:r>
      <w:r w:rsidRPr="005C0757">
        <w:rPr>
          <w:kern w:val="2"/>
        </w:rPr>
        <w:t>Conditions</w:t>
      </w:r>
    </w:p>
    <w:p w14:paraId="483392E1"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1.</w:t>
      </w:r>
      <w:r w:rsidRPr="005C0757">
        <w:rPr>
          <w:spacing w:val="-2"/>
          <w:kern w:val="2"/>
        </w:rPr>
        <w:tab/>
      </w:r>
      <w:r w:rsidRPr="005C0757">
        <w:rPr>
          <w:kern w:val="2"/>
        </w:rPr>
        <w:t>In</w:t>
      </w:r>
      <w:r w:rsidRPr="005C0757">
        <w:rPr>
          <w:spacing w:val="-6"/>
          <w:kern w:val="2"/>
        </w:rPr>
        <w:t xml:space="preserve"> </w:t>
      </w:r>
      <w:r w:rsidRPr="005C0757">
        <w:rPr>
          <w:kern w:val="2"/>
        </w:rPr>
        <w:t>issuing</w:t>
      </w:r>
      <w:r w:rsidRPr="005C0757">
        <w:rPr>
          <w:spacing w:val="-5"/>
          <w:kern w:val="2"/>
        </w:rPr>
        <w:t xml:space="preserve"> </w:t>
      </w:r>
      <w:r w:rsidRPr="005C0757">
        <w:rPr>
          <w:kern w:val="2"/>
        </w:rPr>
        <w:t>any</w:t>
      </w:r>
      <w:r w:rsidRPr="005C0757">
        <w:rPr>
          <w:spacing w:val="-8"/>
          <w:kern w:val="2"/>
        </w:rPr>
        <w:t xml:space="preserve"> </w:t>
      </w:r>
      <w:r w:rsidRPr="005C0757">
        <w:rPr>
          <w:kern w:val="2"/>
        </w:rPr>
        <w:t>permit,</w:t>
      </w:r>
      <w:r w:rsidRPr="005C0757">
        <w:rPr>
          <w:spacing w:val="-4"/>
          <w:kern w:val="2"/>
        </w:rPr>
        <w:t xml:space="preserve"> </w:t>
      </w:r>
      <w:r w:rsidRPr="005C0757">
        <w:rPr>
          <w:kern w:val="2"/>
        </w:rPr>
        <w:t>the</w:t>
      </w:r>
      <w:r w:rsidRPr="005C0757">
        <w:rPr>
          <w:spacing w:val="-4"/>
          <w:kern w:val="2"/>
        </w:rPr>
        <w:t xml:space="preserve"> </w:t>
      </w:r>
      <w:r w:rsidRPr="005C0757">
        <w:rPr>
          <w:kern w:val="2"/>
        </w:rPr>
        <w:t>administrator</w:t>
      </w:r>
      <w:r w:rsidRPr="005C0757">
        <w:rPr>
          <w:spacing w:val="-2"/>
          <w:kern w:val="2"/>
        </w:rPr>
        <w:t xml:space="preserve"> </w:t>
      </w:r>
      <w:r w:rsidRPr="005C0757">
        <w:rPr>
          <w:spacing w:val="-4"/>
          <w:kern w:val="2"/>
        </w:rPr>
        <w:t>may:</w:t>
      </w:r>
    </w:p>
    <w:p w14:paraId="7D96A11E" w14:textId="77777777" w:rsidR="005C0757" w:rsidRPr="005C0757" w:rsidRDefault="005C0757" w:rsidP="005C0757">
      <w:pPr>
        <w:tabs>
          <w:tab w:val="left" w:pos="907"/>
        </w:tabs>
        <w:ind w:firstLine="547"/>
        <w:jc w:val="both"/>
        <w:outlineLvl w:val="5"/>
        <w:rPr>
          <w:kern w:val="2"/>
        </w:rPr>
      </w:pPr>
      <w:r w:rsidRPr="005C0757">
        <w:rPr>
          <w:spacing w:val="-4"/>
          <w:kern w:val="2"/>
        </w:rPr>
        <w:t>a.</w:t>
      </w:r>
      <w:r w:rsidRPr="005C0757">
        <w:rPr>
          <w:spacing w:val="-4"/>
          <w:kern w:val="2"/>
        </w:rPr>
        <w:tab/>
      </w:r>
      <w:r w:rsidRPr="005C0757">
        <w:rPr>
          <w:kern w:val="2"/>
        </w:rPr>
        <w:t>require</w:t>
      </w:r>
      <w:r w:rsidRPr="005C0757">
        <w:rPr>
          <w:spacing w:val="-3"/>
          <w:kern w:val="2"/>
        </w:rPr>
        <w:t xml:space="preserve"> </w:t>
      </w:r>
      <w:r w:rsidRPr="005C0757">
        <w:rPr>
          <w:kern w:val="2"/>
        </w:rPr>
        <w:t>conditions</w:t>
      </w:r>
      <w:r w:rsidRPr="005C0757">
        <w:rPr>
          <w:spacing w:val="-4"/>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use</w:t>
      </w:r>
      <w:r w:rsidRPr="005C0757">
        <w:rPr>
          <w:spacing w:val="-3"/>
          <w:kern w:val="2"/>
        </w:rPr>
        <w:t xml:space="preserve"> </w:t>
      </w:r>
      <w:r w:rsidRPr="005C0757">
        <w:rPr>
          <w:kern w:val="2"/>
        </w:rPr>
        <w:t>and</w:t>
      </w:r>
      <w:r w:rsidRPr="005C0757">
        <w:rPr>
          <w:spacing w:val="-1"/>
          <w:kern w:val="2"/>
        </w:rPr>
        <w:t xml:space="preserve"> </w:t>
      </w:r>
      <w:r w:rsidRPr="005C0757">
        <w:rPr>
          <w:kern w:val="2"/>
        </w:rPr>
        <w:t>may</w:t>
      </w:r>
      <w:r w:rsidRPr="005C0757">
        <w:rPr>
          <w:spacing w:val="-5"/>
          <w:kern w:val="2"/>
        </w:rPr>
        <w:t xml:space="preserve"> </w:t>
      </w:r>
      <w:r w:rsidRPr="005C0757">
        <w:rPr>
          <w:kern w:val="2"/>
        </w:rPr>
        <w:t>require</w:t>
      </w:r>
      <w:r w:rsidRPr="005C0757">
        <w:rPr>
          <w:spacing w:val="-3"/>
          <w:kern w:val="2"/>
        </w:rPr>
        <w:t xml:space="preserve"> </w:t>
      </w:r>
      <w:r w:rsidRPr="005C0757">
        <w:rPr>
          <w:kern w:val="2"/>
        </w:rPr>
        <w:t xml:space="preserve">that appropriate steps be taken to minimize and/or offset the </w:t>
      </w:r>
      <w:r w:rsidRPr="005C0757">
        <w:rPr>
          <w:kern w:val="2"/>
        </w:rPr>
        <w:t>detrimental effects on the natural and physical features and resources</w:t>
      </w:r>
      <w:r w:rsidRPr="005C0757">
        <w:rPr>
          <w:spacing w:val="-2"/>
          <w:kern w:val="2"/>
        </w:rPr>
        <w:t xml:space="preserve"> </w:t>
      </w:r>
      <w:r w:rsidRPr="005C0757">
        <w:rPr>
          <w:kern w:val="2"/>
        </w:rPr>
        <w:t>enumerated</w:t>
      </w:r>
      <w:r w:rsidRPr="005C0757">
        <w:rPr>
          <w:spacing w:val="-1"/>
          <w:kern w:val="2"/>
        </w:rPr>
        <w:t xml:space="preserve"> </w:t>
      </w:r>
      <w:r w:rsidRPr="005C0757">
        <w:rPr>
          <w:kern w:val="2"/>
        </w:rPr>
        <w:t>by</w:t>
      </w:r>
      <w:r w:rsidRPr="005C0757">
        <w:rPr>
          <w:spacing w:val="-3"/>
          <w:kern w:val="2"/>
        </w:rPr>
        <w:t xml:space="preserve"> </w:t>
      </w:r>
      <w:r w:rsidRPr="005C0757">
        <w:rPr>
          <w:kern w:val="2"/>
        </w:rPr>
        <w:t>Subsection</w:t>
      </w:r>
      <w:r w:rsidRPr="005C0757">
        <w:rPr>
          <w:spacing w:val="-1"/>
          <w:kern w:val="2"/>
        </w:rPr>
        <w:t xml:space="preserve"> </w:t>
      </w:r>
      <w:r w:rsidRPr="005C0757">
        <w:rPr>
          <w:kern w:val="2"/>
        </w:rPr>
        <w:t>F,</w:t>
      </w:r>
      <w:r w:rsidRPr="005C0757">
        <w:rPr>
          <w:spacing w:val="-2"/>
          <w:kern w:val="2"/>
        </w:rPr>
        <w:t xml:space="preserve"> </w:t>
      </w:r>
      <w:r w:rsidRPr="005C0757">
        <w:rPr>
          <w:kern w:val="2"/>
        </w:rPr>
        <w:t>above,</w:t>
      </w:r>
      <w:r w:rsidRPr="005C0757">
        <w:rPr>
          <w:spacing w:val="-2"/>
          <w:kern w:val="2"/>
        </w:rPr>
        <w:t xml:space="preserve"> </w:t>
      </w:r>
      <w:r w:rsidRPr="005C0757">
        <w:rPr>
          <w:kern w:val="2"/>
        </w:rPr>
        <w:t>as</w:t>
      </w:r>
      <w:r w:rsidRPr="005C0757">
        <w:rPr>
          <w:spacing w:val="-2"/>
          <w:kern w:val="2"/>
        </w:rPr>
        <w:t xml:space="preserve"> </w:t>
      </w:r>
      <w:r w:rsidRPr="005C0757">
        <w:rPr>
          <w:kern w:val="2"/>
        </w:rPr>
        <w:t>a condition to the granting of the permit; and</w:t>
      </w:r>
    </w:p>
    <w:p w14:paraId="16B004D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require assurance, including security, during the construction phase of the project, to assure compliance with permit requirements.</w:t>
      </w:r>
    </w:p>
    <w:p w14:paraId="79B793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 setting the required assurance and security, the administrator shall consider any noncompliance by</w:t>
      </w:r>
      <w:r w:rsidRPr="005C0757">
        <w:rPr>
          <w:spacing w:val="40"/>
          <w:kern w:val="2"/>
        </w:rPr>
        <w:t xml:space="preserve"> </w:t>
      </w:r>
      <w:r w:rsidRPr="005C0757">
        <w:rPr>
          <w:kern w:val="2"/>
        </w:rPr>
        <w:t>applicant, adjudicated within Louisiana, regarding the Louisiana Scenic Rivers Act, the United States Wild and Scenic Rivers Act, and all regulations and ordinances pertaining to these acts.</w:t>
      </w:r>
    </w:p>
    <w:p w14:paraId="12B514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N.</w:t>
      </w:r>
      <w:r w:rsidRPr="005C0757">
        <w:rPr>
          <w:kern w:val="2"/>
        </w:rPr>
        <w:tab/>
        <w:t>Final Decision. The final decision by the</w:t>
      </w:r>
      <w:r w:rsidRPr="005C0757">
        <w:rPr>
          <w:spacing w:val="40"/>
          <w:kern w:val="2"/>
        </w:rPr>
        <w:t xml:space="preserve"> </w:t>
      </w:r>
      <w:r w:rsidRPr="005C0757">
        <w:rPr>
          <w:kern w:val="2"/>
        </w:rPr>
        <w:t>administrator on any application for a permit shall:</w:t>
      </w:r>
    </w:p>
    <w:p w14:paraId="47E01FFB"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be</w:t>
      </w:r>
      <w:r w:rsidRPr="005C0757">
        <w:rPr>
          <w:spacing w:val="-3"/>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form</w:t>
      </w:r>
      <w:r w:rsidRPr="005C0757">
        <w:rPr>
          <w:spacing w:val="-7"/>
          <w:kern w:val="2"/>
        </w:rPr>
        <w:t xml:space="preserve"> </w:t>
      </w:r>
      <w:r w:rsidRPr="005C0757">
        <w:rPr>
          <w:kern w:val="2"/>
        </w:rPr>
        <w:t>of</w:t>
      </w:r>
      <w:r w:rsidRPr="005C0757">
        <w:rPr>
          <w:spacing w:val="-4"/>
          <w:kern w:val="2"/>
        </w:rPr>
        <w:t xml:space="preserve"> </w:t>
      </w:r>
      <w:r w:rsidRPr="005C0757">
        <w:rPr>
          <w:kern w:val="2"/>
        </w:rPr>
        <w:t>a written</w:t>
      </w:r>
      <w:r w:rsidRPr="005C0757">
        <w:rPr>
          <w:spacing w:val="-3"/>
          <w:kern w:val="2"/>
        </w:rPr>
        <w:t xml:space="preserve"> </w:t>
      </w:r>
      <w:r w:rsidRPr="005C0757">
        <w:rPr>
          <w:spacing w:val="-2"/>
          <w:kern w:val="2"/>
        </w:rPr>
        <w:t>report;</w:t>
      </w:r>
    </w:p>
    <w:p w14:paraId="7C37C3D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be</w:t>
      </w:r>
      <w:r w:rsidRPr="005C0757">
        <w:rPr>
          <w:spacing w:val="-3"/>
          <w:kern w:val="2"/>
        </w:rPr>
        <w:t xml:space="preserve"> </w:t>
      </w:r>
      <w:r w:rsidRPr="005C0757">
        <w:rPr>
          <w:kern w:val="2"/>
        </w:rPr>
        <w:t>part</w:t>
      </w:r>
      <w:r w:rsidRPr="005C0757">
        <w:rPr>
          <w:spacing w:val="-3"/>
          <w:kern w:val="2"/>
        </w:rPr>
        <w:t xml:space="preserve"> </w:t>
      </w:r>
      <w:r w:rsidRPr="005C0757">
        <w:rPr>
          <w:kern w:val="2"/>
        </w:rPr>
        <w:t>of</w:t>
      </w:r>
      <w:r w:rsidRPr="005C0757">
        <w:rPr>
          <w:spacing w:val="-4"/>
          <w:kern w:val="2"/>
        </w:rPr>
        <w:t xml:space="preserve"> </w:t>
      </w:r>
      <w:r w:rsidRPr="005C0757">
        <w:rPr>
          <w:kern w:val="2"/>
        </w:rPr>
        <w:t>the</w:t>
      </w:r>
      <w:r w:rsidRPr="005C0757">
        <w:rPr>
          <w:spacing w:val="-3"/>
          <w:kern w:val="2"/>
        </w:rPr>
        <w:t xml:space="preserve"> </w:t>
      </w:r>
      <w:r w:rsidRPr="005C0757">
        <w:rPr>
          <w:kern w:val="2"/>
        </w:rPr>
        <w:t>record</w:t>
      </w:r>
      <w:r w:rsidRPr="005C0757">
        <w:rPr>
          <w:spacing w:val="-3"/>
          <w:kern w:val="2"/>
        </w:rPr>
        <w:t xml:space="preserve"> </w:t>
      </w:r>
      <w:r w:rsidRPr="005C0757">
        <w:rPr>
          <w:kern w:val="2"/>
        </w:rPr>
        <w:t>of</w:t>
      </w:r>
      <w:r w:rsidRPr="005C0757">
        <w:rPr>
          <w:spacing w:val="-4"/>
          <w:kern w:val="2"/>
        </w:rPr>
        <w:t xml:space="preserve"> </w:t>
      </w:r>
      <w:r w:rsidRPr="005C0757">
        <w:rPr>
          <w:kern w:val="2"/>
        </w:rPr>
        <w:t>the</w:t>
      </w:r>
      <w:r w:rsidRPr="005C0757">
        <w:rPr>
          <w:spacing w:val="-3"/>
          <w:kern w:val="2"/>
        </w:rPr>
        <w:t xml:space="preserve"> </w:t>
      </w:r>
      <w:r w:rsidRPr="005C0757">
        <w:rPr>
          <w:spacing w:val="-2"/>
          <w:kern w:val="2"/>
        </w:rPr>
        <w:t>decision;</w:t>
      </w:r>
    </w:p>
    <w:p w14:paraId="0260D8EA"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3.</w:t>
      </w:r>
      <w:r w:rsidRPr="005C0757">
        <w:rPr>
          <w:spacing w:val="-2"/>
          <w:kern w:val="2"/>
        </w:rPr>
        <w:tab/>
      </w:r>
      <w:r w:rsidRPr="005C0757">
        <w:rPr>
          <w:kern w:val="2"/>
        </w:rPr>
        <w:t>include an evaluation of the impacts on the criteria provided for in Subsection F, above; and</w:t>
      </w:r>
    </w:p>
    <w:p w14:paraId="586E395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4.</w:t>
      </w:r>
      <w:r w:rsidRPr="005C0757">
        <w:rPr>
          <w:kern w:val="2"/>
        </w:rPr>
        <w:tab/>
        <w:t xml:space="preserve">give full and meaningful consideration and appropriate weight to the comments from other reviewing </w:t>
      </w:r>
      <w:r w:rsidRPr="005C0757">
        <w:rPr>
          <w:spacing w:val="-2"/>
          <w:kern w:val="2"/>
        </w:rPr>
        <w:t>agencies.</w:t>
      </w:r>
    </w:p>
    <w:p w14:paraId="179A78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O.</w:t>
      </w:r>
      <w:r w:rsidRPr="005C0757">
        <w:rPr>
          <w:spacing w:val="-2"/>
          <w:kern w:val="2"/>
        </w:rPr>
        <w:tab/>
      </w:r>
      <w:r w:rsidRPr="005C0757">
        <w:rPr>
          <w:kern w:val="2"/>
        </w:rPr>
        <w:t>Copies. The administrator shall provide copies of the final decision to:</w:t>
      </w:r>
    </w:p>
    <w:p w14:paraId="1C004DD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52B699CD"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Environmental</w:t>
      </w:r>
      <w:r w:rsidRPr="005C0757">
        <w:rPr>
          <w:spacing w:val="-5"/>
          <w:kern w:val="2"/>
        </w:rPr>
        <w:t xml:space="preserve"> </w:t>
      </w:r>
      <w:r w:rsidRPr="005C0757">
        <w:rPr>
          <w:spacing w:val="-2"/>
          <w:kern w:val="2"/>
        </w:rPr>
        <w:t>Quality;</w:t>
      </w:r>
    </w:p>
    <w:p w14:paraId="42373AD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5BDA37FB"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4.</w:t>
      </w:r>
      <w:r w:rsidRPr="005C0757">
        <w:rPr>
          <w:spacing w:val="-2"/>
          <w:kern w:val="2"/>
        </w:rPr>
        <w:tab/>
      </w:r>
      <w:r w:rsidRPr="005C0757">
        <w:rPr>
          <w:kern w:val="2"/>
        </w:rPr>
        <w:t>Department</w:t>
      </w:r>
      <w:r w:rsidRPr="005C0757">
        <w:rPr>
          <w:spacing w:val="-12"/>
          <w:kern w:val="2"/>
        </w:rPr>
        <w:t xml:space="preserve"> </w:t>
      </w:r>
      <w:r w:rsidRPr="005C0757">
        <w:rPr>
          <w:kern w:val="2"/>
        </w:rPr>
        <w:t>of</w:t>
      </w:r>
      <w:r w:rsidRPr="005C0757">
        <w:rPr>
          <w:spacing w:val="-12"/>
          <w:kern w:val="2"/>
        </w:rPr>
        <w:t xml:space="preserve"> </w:t>
      </w:r>
      <w:r w:rsidRPr="005C0757">
        <w:rPr>
          <w:kern w:val="2"/>
        </w:rPr>
        <w:t>Agriculture</w:t>
      </w:r>
      <w:r w:rsidRPr="005C0757">
        <w:rPr>
          <w:spacing w:val="-7"/>
          <w:kern w:val="2"/>
        </w:rPr>
        <w:t xml:space="preserve"> </w:t>
      </w:r>
      <w:r w:rsidRPr="005C0757">
        <w:rPr>
          <w:kern w:val="2"/>
        </w:rPr>
        <w:t>and</w:t>
      </w:r>
      <w:r w:rsidRPr="005C0757">
        <w:rPr>
          <w:spacing w:val="-5"/>
          <w:kern w:val="2"/>
        </w:rPr>
        <w:t xml:space="preserve"> </w:t>
      </w:r>
      <w:r w:rsidRPr="005C0757">
        <w:rPr>
          <w:kern w:val="2"/>
        </w:rPr>
        <w:t>Forestry;</w:t>
      </w:r>
      <w:r w:rsidRPr="005C0757">
        <w:rPr>
          <w:spacing w:val="-8"/>
          <w:kern w:val="2"/>
        </w:rPr>
        <w:t xml:space="preserve"> </w:t>
      </w:r>
      <w:r w:rsidRPr="005C0757">
        <w:rPr>
          <w:spacing w:val="-5"/>
          <w:kern w:val="2"/>
        </w:rPr>
        <w:t>and</w:t>
      </w:r>
    </w:p>
    <w:p w14:paraId="5DA2702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5"/>
          <w:kern w:val="2"/>
        </w:rPr>
        <w:t>5.</w:t>
      </w:r>
      <w:r w:rsidRPr="005C0757">
        <w:rPr>
          <w:spacing w:val="-5"/>
          <w:kern w:val="2"/>
        </w:rPr>
        <w:tab/>
      </w:r>
      <w:r w:rsidRPr="005C0757">
        <w:rPr>
          <w:kern w:val="2"/>
        </w:rPr>
        <w:t xml:space="preserve">other interested parties who provide a written </w:t>
      </w:r>
      <w:r w:rsidRPr="005C0757">
        <w:rPr>
          <w:spacing w:val="-2"/>
          <w:kern w:val="2"/>
        </w:rPr>
        <w:t>request.</w:t>
      </w:r>
    </w:p>
    <w:p w14:paraId="3BB545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P.</w:t>
      </w:r>
      <w:r w:rsidRPr="005C0757">
        <w:rPr>
          <w:spacing w:val="-2"/>
          <w:kern w:val="2"/>
        </w:rPr>
        <w:tab/>
      </w:r>
      <w:r w:rsidRPr="005C0757">
        <w:rPr>
          <w:kern w:val="2"/>
        </w:rPr>
        <w:t>Modification and Revocation. The administrator may modify or revoke a permit, for good cause, after notice and an adjudicatory hearing, unless waived by permittee. Good cause includes, but is not limited to:</w:t>
      </w:r>
    </w:p>
    <w:p w14:paraId="34282A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any adjudicated violation of the permit conditions, the act or these regulations;</w:t>
      </w:r>
    </w:p>
    <w:p w14:paraId="03EC50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new</w:t>
      </w:r>
      <w:r w:rsidRPr="005C0757">
        <w:rPr>
          <w:spacing w:val="-1"/>
          <w:kern w:val="2"/>
        </w:rPr>
        <w:t xml:space="preserve"> </w:t>
      </w:r>
      <w:r w:rsidRPr="005C0757">
        <w:rPr>
          <w:kern w:val="2"/>
        </w:rPr>
        <w:t>and material evidence regarding the evaluation criteria listed in §117.F; and</w:t>
      </w:r>
    </w:p>
    <w:p w14:paraId="1BDEC7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intentional</w:t>
      </w:r>
      <w:r w:rsidRPr="005C0757">
        <w:rPr>
          <w:spacing w:val="26"/>
          <w:kern w:val="2"/>
        </w:rPr>
        <w:t xml:space="preserve"> </w:t>
      </w:r>
      <w:r w:rsidRPr="005C0757">
        <w:rPr>
          <w:kern w:val="2"/>
        </w:rPr>
        <w:t>misrepresentation</w:t>
      </w:r>
      <w:r w:rsidRPr="005C0757">
        <w:rPr>
          <w:spacing w:val="24"/>
          <w:kern w:val="2"/>
        </w:rPr>
        <w:t xml:space="preserve"> </w:t>
      </w:r>
      <w:r w:rsidRPr="005C0757">
        <w:rPr>
          <w:kern w:val="2"/>
        </w:rPr>
        <w:t>of</w:t>
      </w:r>
      <w:r w:rsidRPr="005C0757">
        <w:rPr>
          <w:spacing w:val="21"/>
          <w:kern w:val="2"/>
        </w:rPr>
        <w:t xml:space="preserve"> </w:t>
      </w:r>
      <w:r w:rsidRPr="005C0757">
        <w:rPr>
          <w:kern w:val="2"/>
        </w:rPr>
        <w:t>a</w:t>
      </w:r>
      <w:r w:rsidRPr="005C0757">
        <w:rPr>
          <w:spacing w:val="26"/>
          <w:kern w:val="2"/>
        </w:rPr>
        <w:t xml:space="preserve"> </w:t>
      </w:r>
      <w:r w:rsidRPr="005C0757">
        <w:rPr>
          <w:kern w:val="2"/>
        </w:rPr>
        <w:t>material</w:t>
      </w:r>
      <w:r w:rsidRPr="005C0757">
        <w:rPr>
          <w:spacing w:val="25"/>
          <w:kern w:val="2"/>
        </w:rPr>
        <w:t xml:space="preserve"> </w:t>
      </w:r>
      <w:r w:rsidRPr="005C0757">
        <w:rPr>
          <w:kern w:val="2"/>
        </w:rPr>
        <w:t>fact</w:t>
      </w:r>
      <w:r w:rsidRPr="005C0757">
        <w:rPr>
          <w:spacing w:val="23"/>
          <w:kern w:val="2"/>
        </w:rPr>
        <w:t xml:space="preserve"> </w:t>
      </w:r>
      <w:r w:rsidRPr="005C0757">
        <w:rPr>
          <w:kern w:val="2"/>
        </w:rPr>
        <w:t>on the permit application.</w:t>
      </w:r>
    </w:p>
    <w:p w14:paraId="4C9363E6"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kern w:val="2"/>
        </w:rPr>
        <w:t>Q.</w:t>
      </w:r>
      <w:r w:rsidRPr="005C0757">
        <w:rPr>
          <w:kern w:val="2"/>
        </w:rPr>
        <w:tab/>
        <w:t>Failure to Begin Activity―Extensions. The permit shall</w:t>
      </w:r>
      <w:r w:rsidRPr="005C0757">
        <w:rPr>
          <w:spacing w:val="-2"/>
          <w:kern w:val="2"/>
        </w:rPr>
        <w:t xml:space="preserve"> </w:t>
      </w:r>
      <w:r w:rsidRPr="005C0757">
        <w:rPr>
          <w:kern w:val="2"/>
        </w:rPr>
        <w:t>expire</w:t>
      </w:r>
      <w:r w:rsidRPr="005C0757">
        <w:rPr>
          <w:spacing w:val="-1"/>
          <w:kern w:val="2"/>
        </w:rPr>
        <w:t xml:space="preserve"> </w:t>
      </w:r>
      <w:r w:rsidRPr="005C0757">
        <w:rPr>
          <w:kern w:val="2"/>
        </w:rPr>
        <w:t>if</w:t>
      </w:r>
      <w:r w:rsidRPr="005C0757">
        <w:rPr>
          <w:spacing w:val="-4"/>
          <w:kern w:val="2"/>
        </w:rPr>
        <w:t xml:space="preserve"> </w:t>
      </w:r>
      <w:r w:rsidRPr="005C0757">
        <w:rPr>
          <w:kern w:val="2"/>
        </w:rPr>
        <w:t>the</w:t>
      </w:r>
      <w:r w:rsidRPr="005C0757">
        <w:rPr>
          <w:spacing w:val="-1"/>
          <w:kern w:val="2"/>
        </w:rPr>
        <w:t xml:space="preserve"> </w:t>
      </w:r>
      <w:r w:rsidRPr="005C0757">
        <w:rPr>
          <w:kern w:val="2"/>
        </w:rPr>
        <w:t>activity</w:t>
      </w:r>
      <w:r w:rsidRPr="005C0757">
        <w:rPr>
          <w:spacing w:val="-3"/>
          <w:kern w:val="2"/>
        </w:rPr>
        <w:t xml:space="preserve"> </w:t>
      </w:r>
      <w:r w:rsidRPr="005C0757">
        <w:rPr>
          <w:kern w:val="2"/>
        </w:rPr>
        <w:t>has not</w:t>
      </w:r>
      <w:r w:rsidRPr="005C0757">
        <w:rPr>
          <w:spacing w:val="-2"/>
          <w:kern w:val="2"/>
        </w:rPr>
        <w:t xml:space="preserve"> </w:t>
      </w:r>
      <w:r w:rsidRPr="005C0757">
        <w:rPr>
          <w:kern w:val="2"/>
        </w:rPr>
        <w:t>begun</w:t>
      </w:r>
      <w:r w:rsidRPr="005C0757">
        <w:rPr>
          <w:spacing w:val="-1"/>
          <w:kern w:val="2"/>
        </w:rPr>
        <w:t xml:space="preserve"> </w:t>
      </w:r>
      <w:r w:rsidRPr="005C0757">
        <w:rPr>
          <w:kern w:val="2"/>
        </w:rPr>
        <w:t>within</w:t>
      </w:r>
      <w:r w:rsidRPr="005C0757">
        <w:rPr>
          <w:spacing w:val="-3"/>
          <w:kern w:val="2"/>
        </w:rPr>
        <w:t xml:space="preserve"> </w:t>
      </w:r>
      <w:r w:rsidRPr="005C0757">
        <w:rPr>
          <w:spacing w:val="-2"/>
          <w:kern w:val="2"/>
        </w:rPr>
        <w:t xml:space="preserve">two years </w:t>
      </w:r>
      <w:r w:rsidRPr="005C0757">
        <w:rPr>
          <w:kern w:val="2"/>
        </w:rPr>
        <w:t xml:space="preserve">of permit issuance, except that the administrator may grant a maximum of two extensions of one year each upon a finding that there has been no significant change in </w:t>
      </w:r>
      <w:r w:rsidRPr="005C0757">
        <w:rPr>
          <w:spacing w:val="-2"/>
          <w:kern w:val="2"/>
        </w:rPr>
        <w:t>circumstances.</w:t>
      </w:r>
    </w:p>
    <w:p w14:paraId="4D6C46F8"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2"/>
          <w:kern w:val="2"/>
        </w:rPr>
        <w:t>R.</w:t>
      </w:r>
      <w:r w:rsidRPr="005C0757">
        <w:rPr>
          <w:spacing w:val="-2"/>
          <w:kern w:val="2"/>
        </w:rPr>
        <w:tab/>
      </w:r>
      <w:r w:rsidRPr="005C0757">
        <w:rPr>
          <w:kern w:val="2"/>
        </w:rPr>
        <w:t>Appeals of Final Decision.</w:t>
      </w:r>
      <w:r w:rsidRPr="005C0757">
        <w:rPr>
          <w:spacing w:val="-4"/>
          <w:kern w:val="2"/>
        </w:rPr>
        <w:t xml:space="preserve"> </w:t>
      </w:r>
      <w:r w:rsidRPr="005C0757">
        <w:rPr>
          <w:kern w:val="2"/>
        </w:rPr>
        <w:t xml:space="preserve">Any person who is denied a permit by the department may institute legal proceedings against the department in the Nineteenth Judicial District </w:t>
      </w:r>
      <w:r w:rsidRPr="005C0757">
        <w:rPr>
          <w:spacing w:val="-2"/>
          <w:kern w:val="2"/>
        </w:rPr>
        <w:t>Court.</w:t>
      </w:r>
    </w:p>
    <w:p w14:paraId="4DEB7E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Promulgated</w:t>
      </w:r>
      <w:r w:rsidRPr="005C0757">
        <w:rPr>
          <w:spacing w:val="40"/>
          <w:kern w:val="2"/>
          <w:sz w:val="18"/>
        </w:rPr>
        <w:t xml:space="preserve"> </w:t>
      </w:r>
      <w:r w:rsidRPr="005C0757">
        <w:rPr>
          <w:kern w:val="2"/>
          <w:sz w:val="18"/>
        </w:rPr>
        <w:t>in</w:t>
      </w:r>
      <w:r w:rsidRPr="005C0757">
        <w:rPr>
          <w:spacing w:val="40"/>
          <w:kern w:val="2"/>
          <w:sz w:val="18"/>
        </w:rPr>
        <w:t xml:space="preserve"> </w:t>
      </w:r>
      <w:r w:rsidRPr="005C0757">
        <w:rPr>
          <w:kern w:val="2"/>
          <w:sz w:val="18"/>
        </w:rPr>
        <w:t>accordance</w:t>
      </w:r>
      <w:r w:rsidRPr="005C0757">
        <w:rPr>
          <w:spacing w:val="40"/>
          <w:kern w:val="2"/>
          <w:sz w:val="18"/>
        </w:rPr>
        <w:t xml:space="preserve"> </w:t>
      </w:r>
      <w:r w:rsidRPr="005C0757">
        <w:rPr>
          <w:kern w:val="2"/>
          <w:sz w:val="18"/>
        </w:rPr>
        <w:t>with</w:t>
      </w:r>
      <w:r w:rsidRPr="005C0757">
        <w:rPr>
          <w:spacing w:val="40"/>
          <w:kern w:val="2"/>
          <w:sz w:val="18"/>
        </w:rPr>
        <w:t xml:space="preserve"> </w:t>
      </w:r>
      <w:r w:rsidRPr="005C0757">
        <w:rPr>
          <w:kern w:val="2"/>
          <w:sz w:val="18"/>
        </w:rPr>
        <w:t>R.S. 56:1844, 56:1849, 56:1852 and 56:1854.</w:t>
      </w:r>
    </w:p>
    <w:p w14:paraId="5E6D19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17:682 (July 1991), amended by</w:t>
      </w:r>
      <w:r w:rsidRPr="005C0757">
        <w:rPr>
          <w:spacing w:val="-4"/>
          <w:kern w:val="2"/>
          <w:sz w:val="18"/>
        </w:rPr>
        <w:t xml:space="preserve"> </w:t>
      </w:r>
      <w:r w:rsidRPr="005C0757">
        <w:rPr>
          <w:kern w:val="2"/>
          <w:sz w:val="18"/>
        </w:rPr>
        <w:t>the</w:t>
      </w:r>
      <w:r w:rsidRPr="005C0757">
        <w:rPr>
          <w:spacing w:val="-1"/>
          <w:kern w:val="2"/>
          <w:sz w:val="18"/>
        </w:rPr>
        <w:t xml:space="preserve"> </w:t>
      </w:r>
      <w:r w:rsidRPr="005C0757">
        <w:rPr>
          <w:kern w:val="2"/>
          <w:sz w:val="18"/>
        </w:rPr>
        <w:t>Department</w:t>
      </w:r>
      <w:r w:rsidRPr="005C0757">
        <w:rPr>
          <w:spacing w:val="-1"/>
          <w:kern w:val="2"/>
          <w:sz w:val="18"/>
        </w:rPr>
        <w:t xml:space="preserve"> </w:t>
      </w:r>
      <w:r w:rsidRPr="005C0757">
        <w:rPr>
          <w:kern w:val="2"/>
          <w:sz w:val="18"/>
        </w:rPr>
        <w:t>of</w:t>
      </w:r>
      <w:r w:rsidRPr="005C0757">
        <w:rPr>
          <w:spacing w:val="-3"/>
          <w:kern w:val="2"/>
          <w:sz w:val="18"/>
        </w:rPr>
        <w:t xml:space="preserve"> </w:t>
      </w:r>
      <w:r w:rsidRPr="005C0757">
        <w:rPr>
          <w:kern w:val="2"/>
          <w:sz w:val="18"/>
        </w:rPr>
        <w:t>Wildlife</w:t>
      </w:r>
      <w:r w:rsidRPr="005C0757">
        <w:rPr>
          <w:spacing w:val="-1"/>
          <w:kern w:val="2"/>
          <w:sz w:val="18"/>
        </w:rPr>
        <w:t xml:space="preserve"> </w:t>
      </w:r>
      <w:r w:rsidRPr="005C0757">
        <w:rPr>
          <w:kern w:val="2"/>
          <w:sz w:val="18"/>
        </w:rPr>
        <w:t>and Fisheries,</w:t>
      </w:r>
      <w:r w:rsidRPr="005C0757">
        <w:rPr>
          <w:spacing w:val="-2"/>
          <w:kern w:val="2"/>
          <w:sz w:val="18"/>
        </w:rPr>
        <w:t xml:space="preserve"> </w:t>
      </w:r>
      <w:r w:rsidRPr="005C0757">
        <w:rPr>
          <w:kern w:val="2"/>
          <w:sz w:val="18"/>
        </w:rPr>
        <w:t>Wildlife</w:t>
      </w:r>
      <w:r w:rsidRPr="005C0757">
        <w:rPr>
          <w:spacing w:val="-1"/>
          <w:kern w:val="2"/>
          <w:sz w:val="18"/>
        </w:rPr>
        <w:t xml:space="preserve"> </w:t>
      </w:r>
      <w:r w:rsidRPr="005C0757">
        <w:rPr>
          <w:kern w:val="2"/>
          <w:sz w:val="18"/>
        </w:rPr>
        <w:t>and Fisheries Commission, LR 40:547 (March 2014), LR 52:988 (June 2026), repromulgated LR 52:1192 (July 2026).</w:t>
      </w:r>
    </w:p>
    <w:p w14:paraId="1A6E99B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§118.</w:t>
      </w:r>
      <w:r w:rsidRPr="005C0757">
        <w:rPr>
          <w:b/>
          <w:kern w:val="2"/>
        </w:rPr>
        <w:tab/>
        <w:t>Activities that Qualify for Expedited Permitting</w:t>
      </w:r>
    </w:p>
    <w:p w14:paraId="200C10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General Permits. Activities that LDWF has determined to have no significant deleterious impact on the System may qualify for a General Permit, which, if granted, could afford a more expeditious review process and would not require a public comment period. Such activities would require the </w:t>
      </w:r>
      <w:r w:rsidRPr="005C0757">
        <w:rPr>
          <w:kern w:val="2"/>
        </w:rPr>
        <w:lastRenderedPageBreak/>
        <w:t>evaluation set forth in §117.C-G above, and are limited to the following categories:</w:t>
      </w:r>
    </w:p>
    <w:p w14:paraId="09D42F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General maintenance of existing structures, to include in-kind replacements, specifically when the original project was unpermitted. Bridges are not included.</w:t>
      </w:r>
    </w:p>
    <w:p w14:paraId="2C26E7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New residential construction of non-inhabitable structures over water including, but not limited to, pilings, boat sheds, docks, walkways, and piers. Such structures shall be designed in compliance with all applicable regulations and law. Under this category, the structure size shall be no greater than 800 square feet.</w:t>
      </w:r>
    </w:p>
    <w:p w14:paraId="6B7F73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New bankline stabilization projects. Under this category, bankline stabilization shall be limited to 200 linear feet with minimal backfill. Concrete mats and other similar structures will not qualify.</w:t>
      </w:r>
    </w:p>
    <w:p w14:paraId="137175C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New boring or horizontal directional drilling (HDD) installation of sewer lines, water lines, and transmission cables. Overhead transmission lines and right-of-ways will not qualify.</w:t>
      </w:r>
    </w:p>
    <w:p w14:paraId="02C078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Rebuilding or renovations of single residence or camp. Shall not include commercial operations or activities. Must have sanitary treatment plan and Department of Health approval prior to issuance of this general permit.</w:t>
      </w:r>
    </w:p>
    <w:p w14:paraId="2CED40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 xml:space="preserve">Maintenance dredging of existing boat slips and boat ramps. </w:t>
      </w:r>
    </w:p>
    <w:p w14:paraId="24C2AF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Habitat improvements to riparian ecological functions within the 100’ buffer of a Scenic River.</w:t>
      </w:r>
    </w:p>
    <w:p w14:paraId="5BE3D17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56:1843</w:t>
      </w:r>
    </w:p>
    <w:p w14:paraId="4DE7AF2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Wildlife and Fisheries, Wildlife and Fisheries Commission, LR 52:990 (June 2026), repromulgated LR 52:1194 (July 2026).</w:t>
      </w:r>
    </w:p>
    <w:p w14:paraId="4C382F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2278DB21" w14:textId="77777777" w:rsidR="005C0757" w:rsidRPr="005C0757" w:rsidRDefault="005C0757" w:rsidP="005C0757">
      <w:pPr>
        <w:keepNext/>
        <w:ind w:left="2160"/>
        <w:jc w:val="both"/>
      </w:pPr>
      <w:r w:rsidRPr="005C0757">
        <w:t>Tyler M. Bosworth</w:t>
      </w:r>
    </w:p>
    <w:p w14:paraId="117B3BA9" w14:textId="77777777" w:rsidR="005C0757" w:rsidRPr="005C0757" w:rsidRDefault="005C0757" w:rsidP="005C0757">
      <w:pPr>
        <w:keepNext/>
        <w:ind w:left="2160"/>
        <w:jc w:val="both"/>
      </w:pPr>
      <w:r w:rsidRPr="005C0757">
        <w:t>Secretary</w:t>
      </w:r>
    </w:p>
    <w:p w14:paraId="3FAC7E7D" w14:textId="77777777" w:rsidR="005C0757" w:rsidRPr="005C0757" w:rsidRDefault="005C0757" w:rsidP="005C0757">
      <w:pPr>
        <w:rPr>
          <w:noProof/>
          <w:sz w:val="16"/>
        </w:rPr>
      </w:pPr>
      <w:r w:rsidRPr="005C0757">
        <w:rPr>
          <w:noProof/>
          <w:sz w:val="16"/>
        </w:rPr>
        <w:t>2607#005</w:t>
      </w:r>
    </w:p>
    <w:p w14:paraId="577D4ECF" w14:textId="77777777" w:rsidR="005C0757" w:rsidRPr="005C0757" w:rsidRDefault="005C0757" w:rsidP="005C0757"/>
    <w:p w14:paraId="7D454D63" w14:textId="77777777" w:rsidR="005C0757" w:rsidRPr="005C0757" w:rsidRDefault="005C0757" w:rsidP="005C0757">
      <w:pPr>
        <w:sectPr w:rsidR="005C0757" w:rsidRPr="005C0757" w:rsidSect="005C0757">
          <w:type w:val="continuous"/>
          <w:pgSz w:w="12240" w:h="15840" w:code="1"/>
          <w:pgMar w:top="720" w:right="864" w:bottom="317" w:left="864" w:header="576" w:footer="432" w:gutter="0"/>
          <w:cols w:num="2" w:space="720"/>
        </w:sectPr>
      </w:pPr>
    </w:p>
    <w:p w14:paraId="5DDB9C5F" w14:textId="77777777" w:rsidR="0010751F" w:rsidRDefault="0010751F" w:rsidP="005C0757">
      <w:pPr>
        <w:sectPr w:rsidR="0010751F" w:rsidSect="005C0757">
          <w:type w:val="continuous"/>
          <w:pgSz w:w="12240" w:h="15840" w:code="1"/>
          <w:pgMar w:top="720" w:right="864" w:bottom="317" w:left="864" w:header="576" w:footer="432" w:gutter="0"/>
          <w:cols w:num="2" w:space="720"/>
        </w:sectPr>
      </w:pPr>
    </w:p>
    <w:p w14:paraId="55501CC0" w14:textId="77777777" w:rsidR="0010751F" w:rsidRPr="0010751F" w:rsidRDefault="0010751F" w:rsidP="0010751F">
      <w:pPr>
        <w:jc w:val="center"/>
        <w:rPr>
          <w:rFonts w:ascii="Arial" w:hAnsi="Arial"/>
          <w:b/>
          <w:noProof/>
          <w:sz w:val="48"/>
        </w:rPr>
      </w:pPr>
      <w:r w:rsidRPr="0010751F">
        <w:rPr>
          <w:rFonts w:ascii="Arial" w:hAnsi="Arial"/>
          <w:b/>
          <w:noProof/>
          <w:sz w:val="48"/>
        </w:rPr>
        <w:lastRenderedPageBreak/>
        <w:t>Notices of Intent</w:t>
      </w:r>
    </w:p>
    <w:p w14:paraId="7D6BE2D0" w14:textId="77777777" w:rsidR="0010751F" w:rsidRPr="0010751F" w:rsidRDefault="0010751F" w:rsidP="0010751F"/>
    <w:p w14:paraId="2EE94970" w14:textId="77777777" w:rsidR="0010751F" w:rsidRPr="0010751F" w:rsidRDefault="0010751F" w:rsidP="0010751F"/>
    <w:p w14:paraId="46B31B8A" w14:textId="77777777" w:rsidR="0010751F" w:rsidRPr="0010751F" w:rsidRDefault="0010751F" w:rsidP="0010751F">
      <w:pPr>
        <w:sectPr w:rsidR="0010751F" w:rsidRPr="0010751F" w:rsidSect="0010751F">
          <w:footerReference w:type="even" r:id="rId15"/>
          <w:footerReference w:type="default" r:id="rId16"/>
          <w:pgSz w:w="12240" w:h="15840"/>
          <w:pgMar w:top="720" w:right="864" w:bottom="864" w:left="864" w:header="576" w:footer="432" w:gutter="0"/>
          <w:pgNumType w:start="1196"/>
          <w:cols w:space="720"/>
          <w:docGrid w:linePitch="272"/>
        </w:sectPr>
      </w:pPr>
    </w:p>
    <w:p w14:paraId="60344C68" w14:textId="77777777" w:rsidR="0010751F" w:rsidRPr="0010751F" w:rsidRDefault="0010751F" w:rsidP="0010751F">
      <w:pPr>
        <w:keepNext/>
        <w:tabs>
          <w:tab w:val="left" w:pos="-1440"/>
        </w:tabs>
        <w:spacing w:after="120"/>
        <w:jc w:val="center"/>
        <w:rPr>
          <w:b/>
          <w:noProof/>
        </w:rPr>
      </w:pPr>
      <w:bookmarkStart w:id="256" w:name="TOC_Chap14"/>
      <w:bookmarkStart w:id="257" w:name="_Toc222491017"/>
      <w:bookmarkStart w:id="258" w:name="_Toc223075684"/>
      <w:r w:rsidRPr="0010751F">
        <w:rPr>
          <w:b/>
          <w:noProof/>
        </w:rPr>
        <w:t>NOTICE OF INTENT</w:t>
      </w:r>
    </w:p>
    <w:p w14:paraId="5164125D" w14:textId="77777777" w:rsidR="0010751F" w:rsidRPr="0010751F" w:rsidRDefault="0010751F" w:rsidP="0010751F">
      <w:pPr>
        <w:keepNext/>
        <w:jc w:val="center"/>
        <w:rPr>
          <w:b/>
          <w:noProof/>
        </w:rPr>
      </w:pPr>
      <w:r w:rsidRPr="0010751F">
        <w:rPr>
          <w:b/>
          <w:noProof/>
        </w:rPr>
        <w:t>Department of Agriculture and Forestry</w:t>
      </w:r>
    </w:p>
    <w:p w14:paraId="072158CC" w14:textId="77777777" w:rsidR="0010751F" w:rsidRPr="0010751F" w:rsidRDefault="0010751F" w:rsidP="0010751F">
      <w:pPr>
        <w:keepNext/>
        <w:jc w:val="center"/>
        <w:rPr>
          <w:b/>
          <w:noProof/>
        </w:rPr>
      </w:pPr>
      <w:r w:rsidRPr="0010751F">
        <w:rPr>
          <w:b/>
          <w:noProof/>
        </w:rPr>
        <w:t>Board of Veterinary Medicine</w:t>
      </w:r>
    </w:p>
    <w:p w14:paraId="255849E0" w14:textId="77777777" w:rsidR="0010751F" w:rsidRPr="0010751F" w:rsidRDefault="0010751F" w:rsidP="0010751F">
      <w:pPr>
        <w:keepNext/>
        <w:spacing w:before="240" w:after="240"/>
        <w:jc w:val="center"/>
        <w:rPr>
          <w:bCs/>
          <w:noProof/>
        </w:rPr>
      </w:pPr>
      <w:r w:rsidRPr="0010751F">
        <w:rPr>
          <w:noProof/>
        </w:rPr>
        <w:t>Disciplinary Proceedings</w:t>
      </w:r>
      <w:r w:rsidRPr="0010751F">
        <w:rPr>
          <w:noProof/>
        </w:rPr>
        <w:br/>
      </w:r>
      <w:r w:rsidRPr="0010751F">
        <w:rPr>
          <w:bCs/>
          <w:noProof/>
        </w:rPr>
        <w:t>(LAC 46:LXXXV.816 and Chapter 14)</w:t>
      </w:r>
    </w:p>
    <w:p w14:paraId="4716DF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Administrative Procedure Act (R.S. 49:950 et seq.), the 2022 </w:t>
      </w:r>
      <w:r w:rsidRPr="0010751F">
        <w:rPr>
          <w:i/>
          <w:iCs/>
          <w:kern w:val="2"/>
        </w:rPr>
        <w:t>Louisiana Administrative Code</w:t>
      </w:r>
      <w:r w:rsidRPr="0010751F">
        <w:rPr>
          <w:kern w:val="2"/>
        </w:rPr>
        <w:t xml:space="preserve"> Review, and the JML Executive Order No. 25-038, the board (“board”) of Veterinary Medicine has conducted a comprehensive review of LAC 46:LXXXV.816, 1401, 1403, 1405, 1409, and 1423 and has amended these rules to include technical revisions to agency names with no substantive changes being made to these rules. </w:t>
      </w:r>
    </w:p>
    <w:p w14:paraId="539A7BB7" w14:textId="77777777" w:rsidR="0010751F" w:rsidRPr="0010751F" w:rsidRDefault="0010751F" w:rsidP="0010751F">
      <w:pPr>
        <w:keepNext/>
        <w:jc w:val="center"/>
        <w:rPr>
          <w:b/>
          <w:kern w:val="28"/>
        </w:rPr>
      </w:pPr>
      <w:r w:rsidRPr="0010751F">
        <w:rPr>
          <w:b/>
          <w:kern w:val="28"/>
        </w:rPr>
        <w:t>Title 46</w:t>
      </w:r>
    </w:p>
    <w:p w14:paraId="688900C8" w14:textId="77777777" w:rsidR="0010751F" w:rsidRPr="0010751F" w:rsidRDefault="0010751F" w:rsidP="0010751F">
      <w:pPr>
        <w:keepNext/>
        <w:jc w:val="center"/>
        <w:rPr>
          <w:b/>
          <w:kern w:val="28"/>
        </w:rPr>
      </w:pPr>
      <w:r w:rsidRPr="0010751F">
        <w:rPr>
          <w:b/>
          <w:kern w:val="28"/>
        </w:rPr>
        <w:t>PROFESSIONAL AND OCCUPATIONAL STANDARDS</w:t>
      </w:r>
    </w:p>
    <w:p w14:paraId="6AEFE8AC" w14:textId="77777777" w:rsidR="0010751F" w:rsidRPr="0010751F" w:rsidRDefault="0010751F" w:rsidP="0010751F">
      <w:pPr>
        <w:keepNext/>
        <w:jc w:val="center"/>
        <w:rPr>
          <w:b/>
          <w:noProof/>
        </w:rPr>
      </w:pPr>
      <w:r w:rsidRPr="0010751F">
        <w:rPr>
          <w:b/>
          <w:noProof/>
        </w:rPr>
        <w:t>Part LXXXV.  Veterinarians</w:t>
      </w:r>
    </w:p>
    <w:p w14:paraId="10BDFD8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8.</w:t>
      </w:r>
      <w:bookmarkStart w:id="259" w:name="TOCT_Chap12"/>
      <w:bookmarkStart w:id="260" w:name="TOCT_Chap13"/>
      <w:bookmarkStart w:id="261" w:name="TOCT_Chap14"/>
      <w:bookmarkEnd w:id="256"/>
      <w:r w:rsidRPr="0010751F">
        <w:rPr>
          <w:b/>
          <w:kern w:val="2"/>
        </w:rPr>
        <w:tab/>
        <w:t>Registered Veterinary Technicians</w:t>
      </w:r>
      <w:bookmarkEnd w:id="257"/>
      <w:bookmarkEnd w:id="258"/>
      <w:bookmarkEnd w:id="259"/>
      <w:bookmarkEnd w:id="260"/>
      <w:bookmarkEnd w:id="261"/>
    </w:p>
    <w:p w14:paraId="63B405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2" w:name="_Toc222491028"/>
      <w:bookmarkStart w:id="263" w:name="_Toc223075695"/>
      <w:r w:rsidRPr="0010751F">
        <w:rPr>
          <w:b/>
          <w:kern w:val="2"/>
        </w:rPr>
        <w:t>§816.</w:t>
      </w:r>
      <w:r w:rsidRPr="0010751F">
        <w:rPr>
          <w:b/>
          <w:kern w:val="2"/>
        </w:rPr>
        <w:tab/>
        <w:t>Disciplinary Proceedings</w:t>
      </w:r>
      <w:bookmarkEnd w:id="262"/>
      <w:bookmarkEnd w:id="263"/>
    </w:p>
    <w:p w14:paraId="0C3F0BD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w:t>
      </w:r>
      <w:r w:rsidRPr="0010751F">
        <w:rPr>
          <w:kern w:val="2"/>
        </w:rPr>
        <w:tab/>
        <w:t xml:space="preserve">… </w:t>
      </w:r>
    </w:p>
    <w:p w14:paraId="69B61A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The Code(s) of Ethics of the American Veterinary Medical Association (AVMA) and the National Association of Veterinary Technicians in America (NAVTA) regarding veterinary technicians registered by the board are hereby adopted as standards of conduct by reference. In the event, the subject Code(s) of Ethics contradict the Veterinary Practice Act and/or the board’s rules, the latter shall govern. </w:t>
      </w:r>
    </w:p>
    <w:p w14:paraId="0A1F154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580A3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25:2226 (November 1999), amended LR 40:309 (February 2014), amended by the Department of Agriculture and Forestry, Board of Veterinary Medicine, LR </w:t>
      </w:r>
      <w:r w:rsidRPr="0010751F">
        <w:rPr>
          <w:spacing w:val="-2"/>
          <w:kern w:val="2"/>
          <w:sz w:val="18"/>
        </w:rPr>
        <w:t>52:</w:t>
      </w:r>
    </w:p>
    <w:p w14:paraId="12FE19E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64" w:name="TOC_Chap34"/>
      <w:bookmarkStart w:id="265" w:name="_Toc222491086"/>
      <w:bookmarkStart w:id="266" w:name="_Toc223075753"/>
      <w:r w:rsidRPr="0010751F">
        <w:rPr>
          <w:b/>
          <w:kern w:val="2"/>
        </w:rPr>
        <w:t>Chapter 14.</w:t>
      </w:r>
      <w:bookmarkStart w:id="267" w:name="TOCT_Chap33"/>
      <w:bookmarkEnd w:id="264"/>
      <w:r w:rsidRPr="0010751F">
        <w:rPr>
          <w:b/>
          <w:kern w:val="2"/>
        </w:rPr>
        <w:t xml:space="preserve"> </w:t>
      </w:r>
      <w:bookmarkStart w:id="268" w:name="TOCT_Chap34"/>
      <w:r w:rsidRPr="0010751F">
        <w:rPr>
          <w:b/>
          <w:kern w:val="2"/>
        </w:rPr>
        <w:t>Disciplinary Procedures</w:t>
      </w:r>
      <w:bookmarkEnd w:id="265"/>
      <w:bookmarkEnd w:id="266"/>
      <w:bookmarkEnd w:id="267"/>
      <w:bookmarkEnd w:id="268"/>
    </w:p>
    <w:p w14:paraId="393382C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9" w:name="_Toc222491087"/>
      <w:bookmarkStart w:id="270" w:name="_Toc223075754"/>
      <w:r w:rsidRPr="0010751F">
        <w:rPr>
          <w:b/>
          <w:kern w:val="2"/>
        </w:rPr>
        <w:t>§1401.</w:t>
      </w:r>
      <w:r w:rsidRPr="0010751F">
        <w:rPr>
          <w:b/>
          <w:kern w:val="2"/>
        </w:rPr>
        <w:tab/>
        <w:t>Causes for Administrative Action</w:t>
      </w:r>
      <w:bookmarkEnd w:id="269"/>
      <w:bookmarkEnd w:id="270"/>
    </w:p>
    <w:p w14:paraId="082C4B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after due notice and hearing as set forth herein and the Administrative Procedure Act, R.S. 49:950 et seq., may deny, revoke or suspend any license, temporary permit, or certification issued or applied for or otherwise discipline a licensed veterinarian, registered veterinary technician or certified animal euthanasia technician on a finding that the person has violated the Louisiana Veterinary Practice Act, any of the rules and regulations promulgated by the board, the AVMA Code of Ethics, or prior final decisions and/or consent orders involving the licensed veterinarian, registered veterinary technician or certified animal euthanasia technician or applicant. Sometimes hereinafter in this Chapter, where the context allows, a licensed veterinarian, registered veterinary technician or certified animal euthanasia technician or applicant may be referred to as "person."</w:t>
      </w:r>
    </w:p>
    <w:p w14:paraId="264FE3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1D15B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w:t>
      </w:r>
      <w:r w:rsidRPr="0010751F">
        <w:rPr>
          <w:kern w:val="2"/>
          <w:sz w:val="18"/>
        </w:rPr>
        <w:t xml:space="preserve">(November 1999), amended by the Department of Agriculture and Forestry, Board of Veterinary Medicine, LR </w:t>
      </w:r>
      <w:r w:rsidRPr="0010751F">
        <w:rPr>
          <w:spacing w:val="-2"/>
          <w:kern w:val="2"/>
          <w:sz w:val="18"/>
        </w:rPr>
        <w:t>52:</w:t>
      </w:r>
    </w:p>
    <w:p w14:paraId="37B2B72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1" w:name="_Toc222491088"/>
      <w:bookmarkStart w:id="272" w:name="_Toc223075755"/>
      <w:r w:rsidRPr="0010751F">
        <w:rPr>
          <w:b/>
          <w:kern w:val="2"/>
        </w:rPr>
        <w:t>§1403.</w:t>
      </w:r>
      <w:r w:rsidRPr="0010751F">
        <w:rPr>
          <w:b/>
          <w:kern w:val="2"/>
        </w:rPr>
        <w:tab/>
        <w:t>Disciplinary Process and Procedures</w:t>
      </w:r>
      <w:bookmarkEnd w:id="271"/>
      <w:bookmarkEnd w:id="272"/>
    </w:p>
    <w:p w14:paraId="5E28EEB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w:t>
      </w:r>
      <w:r w:rsidRPr="0010751F">
        <w:rPr>
          <w:kern w:val="2"/>
        </w:rPr>
        <w:tab/>
        <w:t xml:space="preserve">… </w:t>
      </w:r>
    </w:p>
    <w:p w14:paraId="635BC2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purpose of a disciplinary proceeding is to determine contested issues of law and fact; whether the person did certain acts or omissions and, if he did, whether those acts or omissions violated the Louisiana Veterinary Practice Act, the rules and regulations of the board, the AVMA Code of Ethics, or prior Final Decisions and/or Consent Orders involving the veterinarian, registered veterinary technician or certified animal euthanasia technician or applicant and to determine the appropriate disciplinary action.</w:t>
      </w:r>
    </w:p>
    <w:p w14:paraId="524FA24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5412542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(November 1999), amended by the Department of Agriculture and Forestry, Board of Veterinary Medicine, LR </w:t>
      </w:r>
      <w:r w:rsidRPr="0010751F">
        <w:rPr>
          <w:spacing w:val="-2"/>
          <w:kern w:val="2"/>
          <w:sz w:val="18"/>
        </w:rPr>
        <w:t>52:</w:t>
      </w:r>
    </w:p>
    <w:p w14:paraId="5E32BFB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3" w:name="_Toc222491089"/>
      <w:bookmarkStart w:id="274" w:name="_Toc223075756"/>
      <w:r w:rsidRPr="0010751F">
        <w:rPr>
          <w:b/>
          <w:kern w:val="2"/>
        </w:rPr>
        <w:t>§1405.</w:t>
      </w:r>
      <w:r w:rsidRPr="0010751F">
        <w:rPr>
          <w:b/>
          <w:kern w:val="2"/>
        </w:rPr>
        <w:tab/>
        <w:t>Initiation of Complaints</w:t>
      </w:r>
      <w:bookmarkEnd w:id="273"/>
      <w:bookmarkEnd w:id="274"/>
    </w:p>
    <w:p w14:paraId="5BF0E89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w:t>
      </w:r>
      <w:r w:rsidRPr="0010751F">
        <w:rPr>
          <w:kern w:val="2"/>
        </w:rPr>
        <w:tab/>
        <w:t xml:space="preserve">… </w:t>
      </w:r>
    </w:p>
    <w:p w14:paraId="44184D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complaints shall be addressed confidential and shall be sent to the board office. The investigating board member, with benefit of counsel, shall decide to investigate the charges or deny the charges. If the charges are denied, a letter of denial is prepared and forwarded to the complainant and the person accused of wrongdoing. If the investigating board member decides to investigate, the person shall be notified that allegations have been made that he may have committed a breach of statute, rule and regulation, the AVMA Code of Ethics, and/or prior final decisions or consent orders and that he must respond in writing to the board within a specified time period. The response is to be made to the board office address. The complaint letter of alleged violations shall not be given initially to the person. However, sufficiently specific allegations shall be conveyed to the person for his response. Once the person has answered the complaint, and other pertinent information, if available, is reviewed, a determination by the investigating board member, with benefit of counsel, will be made if a disciplinary proceeding is required.</w:t>
      </w:r>
    </w:p>
    <w:p w14:paraId="735229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Pursuant to its authority to regulate the industry, the board through its investigating board member, may issue subpoenas to secure evidence of alleged violations of the Louisiana Veterinary Practice Act, any of the rules and regulations promulgated by the board, the AVMA Code of Ethics, or prior final decisions and/or consent orders involving the licensed veterinarian, registered veterinary technician or certified animal euthanasia technician or applicant.</w:t>
      </w:r>
    </w:p>
    <w:p w14:paraId="320DD0B0"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D</w:t>
      </w:r>
      <w:r w:rsidRPr="0010751F">
        <w:rPr>
          <w:kern w:val="2"/>
        </w:rPr>
        <w:t>.</w:t>
      </w:r>
      <w:r w:rsidRPr="0010751F">
        <w:rPr>
          <w:kern w:val="2"/>
        </w:rPr>
        <w:tab/>
        <w:t xml:space="preserve">… </w:t>
      </w:r>
    </w:p>
    <w:p w14:paraId="570BBF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78C1BA8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(November 1999), amended by the Department of Agriculture and Forestry, Board of Veterinary Medicine, LR </w:t>
      </w:r>
      <w:r w:rsidRPr="0010751F">
        <w:rPr>
          <w:spacing w:val="-2"/>
          <w:kern w:val="2"/>
          <w:sz w:val="18"/>
        </w:rPr>
        <w:t>52:</w:t>
      </w:r>
    </w:p>
    <w:p w14:paraId="3B1EA3F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5" w:name="_Toc222491091"/>
      <w:bookmarkStart w:id="276" w:name="_Toc223075758"/>
      <w:r w:rsidRPr="0010751F">
        <w:rPr>
          <w:b/>
          <w:kern w:val="2"/>
        </w:rPr>
        <w:lastRenderedPageBreak/>
        <w:t>§1409.</w:t>
      </w:r>
      <w:r w:rsidRPr="0010751F">
        <w:rPr>
          <w:b/>
          <w:kern w:val="2"/>
        </w:rPr>
        <w:tab/>
        <w:t>Formal Hearing</w:t>
      </w:r>
      <w:bookmarkEnd w:id="275"/>
      <w:bookmarkEnd w:id="276"/>
    </w:p>
    <w:p w14:paraId="218608F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C.</w:t>
      </w:r>
      <w:r w:rsidRPr="0010751F">
        <w:rPr>
          <w:kern w:val="2"/>
        </w:rPr>
        <w:tab/>
        <w:t xml:space="preserve">… </w:t>
      </w:r>
    </w:p>
    <w:p w14:paraId="2E1390D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board receives a complaint alleging that a person has acted in violation of the Louisiana Veterinary Practice Act, the rules and regulations of the board, or the AVMA Code of Ethics. Communications from the complaining party shall not be revealed to any person until and unless a formal complaint is filed except those documents being subpoenaed by a court.</w:t>
      </w:r>
    </w:p>
    <w:p w14:paraId="3FA8C4DA" w14:textId="77777777" w:rsidR="0010751F" w:rsidRPr="0010751F" w:rsidRDefault="0010751F" w:rsidP="0010751F">
      <w:pPr>
        <w:tabs>
          <w:tab w:val="left" w:pos="720"/>
          <w:tab w:val="left" w:pos="979"/>
          <w:tab w:val="left" w:pos="1260"/>
        </w:tabs>
        <w:ind w:firstLine="360"/>
        <w:jc w:val="both"/>
        <w:outlineLvl w:val="4"/>
        <w:rPr>
          <w:kern w:val="2"/>
        </w:rPr>
      </w:pPr>
      <w:r w:rsidRPr="0010751F">
        <w:rPr>
          <w:kern w:val="2"/>
        </w:rPr>
        <w:t>2 - 2.b.iv.</w:t>
      </w:r>
      <w:r w:rsidRPr="0010751F">
        <w:rPr>
          <w:kern w:val="2"/>
        </w:rPr>
        <w:tab/>
        <w:t>...</w:t>
      </w:r>
    </w:p>
    <w:p w14:paraId="4894A7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sworn complaint is filed, charging the violation of one or more of the provisions of the Louisiana Veterinary Practice Act, the rules and regulations promulgated thereto, the AVMA Code of Ethics, or prior final decisions and/or consent orders involving the person.</w:t>
      </w:r>
    </w:p>
    <w:p w14:paraId="09F91D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4 - 14.c.iv.</w:t>
      </w:r>
      <w:r w:rsidRPr="0010751F">
        <w:rPr>
          <w:kern w:val="2"/>
        </w:rPr>
        <w:tab/>
        <w:t>...</w:t>
      </w:r>
    </w:p>
    <w:p w14:paraId="34EFC0F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CCB22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25:2228 (November 1999), amended by the Department of Agriculture and Forestry, Board of Veterinary Medicine, LR </w:t>
      </w:r>
      <w:r w:rsidRPr="0010751F">
        <w:rPr>
          <w:spacing w:val="-2"/>
          <w:kern w:val="2"/>
          <w:sz w:val="18"/>
        </w:rPr>
        <w:t>52:</w:t>
      </w:r>
    </w:p>
    <w:p w14:paraId="47F1568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7" w:name="_Toc222491098"/>
      <w:bookmarkStart w:id="278" w:name="_Toc223075765"/>
      <w:r w:rsidRPr="0010751F">
        <w:rPr>
          <w:b/>
          <w:kern w:val="2"/>
        </w:rPr>
        <w:t>§1423.</w:t>
      </w:r>
      <w:r w:rsidRPr="0010751F">
        <w:rPr>
          <w:b/>
          <w:kern w:val="2"/>
        </w:rPr>
        <w:tab/>
        <w:t>Declaratory Statements</w:t>
      </w:r>
      <w:bookmarkEnd w:id="277"/>
      <w:bookmarkEnd w:id="278"/>
    </w:p>
    <w:p w14:paraId="109204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may issue a declaratory statement in response to a request for clarification of the effect of the provisions contained in the Louisiana Veterinary Practice Act, R.S. 37:1511 et seq., the rules and regulations promulgated by the board and/or the AVMA Code of Ethics.</w:t>
      </w:r>
    </w:p>
    <w:p w14:paraId="4CD3467F"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B</w:t>
      </w:r>
      <w:r w:rsidRPr="0010751F">
        <w:rPr>
          <w:kern w:val="2"/>
        </w:rPr>
        <w:t>. - B.1.</w:t>
      </w:r>
      <w:r w:rsidRPr="0010751F">
        <w:rPr>
          <w:kern w:val="2"/>
        </w:rPr>
        <w:tab/>
        <w:t>…</w:t>
      </w:r>
    </w:p>
    <w:p w14:paraId="6044468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specific reference to the statute, rule and regulation, or the AVMA Code of Ethics to which the petitioner relates; and</w:t>
      </w:r>
    </w:p>
    <w:p w14:paraId="3652CB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concise statement of the manner in which the petitioner is aggrieved by the statute, rules and regulations, or provision of the AVMA Code of Ethics by its potential application to him in which he is uncertain of its effect.</w:t>
      </w:r>
    </w:p>
    <w:p w14:paraId="2160CBF1"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C</w:t>
      </w:r>
      <w:r w:rsidRPr="0010751F">
        <w:rPr>
          <w:kern w:val="2"/>
        </w:rPr>
        <w:t>. - D.</w:t>
      </w:r>
      <w:r w:rsidRPr="0010751F">
        <w:rPr>
          <w:kern w:val="2"/>
        </w:rPr>
        <w:tab/>
        <w:t>…</w:t>
      </w:r>
    </w:p>
    <w:p w14:paraId="197CA1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5D5D2F4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10751F">
        <w:rPr>
          <w:kern w:val="2"/>
          <w:sz w:val="18"/>
        </w:rPr>
        <w:t>HISTORICAL NOTE:</w:t>
      </w:r>
      <w:r w:rsidRPr="0010751F">
        <w:rPr>
          <w:kern w:val="2"/>
          <w:sz w:val="18"/>
        </w:rPr>
        <w:tab/>
        <w:t xml:space="preserve">Promulgated by the Department of Health and Hospitals, Board of Veterinary Medicine, LR 25:2231 (November 1999), amended by the Department of Agriculture and Forestry, Board of Veterinary Medicine, LR </w:t>
      </w:r>
      <w:r w:rsidRPr="0010751F">
        <w:rPr>
          <w:spacing w:val="-2"/>
          <w:kern w:val="2"/>
          <w:sz w:val="18"/>
        </w:rPr>
        <w:t>52:</w:t>
      </w:r>
    </w:p>
    <w:p w14:paraId="5AECA93D" w14:textId="77777777" w:rsidR="0010751F" w:rsidRPr="0010751F" w:rsidRDefault="0010751F" w:rsidP="0010751F">
      <w:pPr>
        <w:keepNext/>
        <w:jc w:val="center"/>
        <w:rPr>
          <w:b/>
          <w:kern w:val="28"/>
        </w:rPr>
      </w:pPr>
      <w:r w:rsidRPr="0010751F">
        <w:rPr>
          <w:b/>
          <w:kern w:val="28"/>
        </w:rPr>
        <w:t>Family Impact Statement</w:t>
      </w:r>
    </w:p>
    <w:p w14:paraId="442564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6981C6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32ACE6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2E052D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17BC97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910CA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5435B5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2B891B2D" w14:textId="77777777" w:rsidR="0010751F" w:rsidRPr="0010751F" w:rsidRDefault="0010751F" w:rsidP="0010751F">
      <w:pPr>
        <w:keepNext/>
        <w:jc w:val="center"/>
        <w:rPr>
          <w:b/>
          <w:kern w:val="28"/>
        </w:rPr>
      </w:pPr>
      <w:r w:rsidRPr="0010751F">
        <w:rPr>
          <w:b/>
          <w:kern w:val="28"/>
        </w:rPr>
        <w:t>Poverty Impact Statement</w:t>
      </w:r>
    </w:p>
    <w:p w14:paraId="45E464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defined by R.S. 49:973(B). In particular, there should be no known or foreseeable effect on: </w:t>
      </w:r>
    </w:p>
    <w:p w14:paraId="65E473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082775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6CE437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0A2F36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03C48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33ACF5A0" w14:textId="77777777" w:rsidR="0010751F" w:rsidRPr="0010751F" w:rsidRDefault="0010751F" w:rsidP="0010751F">
      <w:pPr>
        <w:keepNext/>
        <w:jc w:val="center"/>
        <w:rPr>
          <w:b/>
          <w:kern w:val="28"/>
        </w:rPr>
      </w:pPr>
      <w:r w:rsidRPr="0010751F">
        <w:rPr>
          <w:b/>
          <w:kern w:val="28"/>
        </w:rPr>
        <w:t xml:space="preserve">Small Business Analysis </w:t>
      </w:r>
    </w:p>
    <w:p w14:paraId="0D57D95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7E3891E6" w14:textId="77777777" w:rsidR="0010751F" w:rsidRPr="0010751F" w:rsidRDefault="0010751F" w:rsidP="0010751F">
      <w:pPr>
        <w:keepNext/>
        <w:jc w:val="center"/>
        <w:rPr>
          <w:b/>
          <w:kern w:val="28"/>
        </w:rPr>
      </w:pPr>
      <w:r w:rsidRPr="0010751F">
        <w:rPr>
          <w:b/>
          <w:kern w:val="28"/>
        </w:rPr>
        <w:t>Provider Impact Statement</w:t>
      </w:r>
    </w:p>
    <w:p w14:paraId="5B421B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122488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1E8C38A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465142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34C25D87" w14:textId="77777777" w:rsidR="0010751F" w:rsidRPr="0010751F" w:rsidRDefault="0010751F" w:rsidP="0010751F">
      <w:pPr>
        <w:keepNext/>
        <w:jc w:val="center"/>
        <w:rPr>
          <w:b/>
          <w:kern w:val="28"/>
        </w:rPr>
      </w:pPr>
      <w:r w:rsidRPr="0010751F">
        <w:rPr>
          <w:b/>
          <w:kern w:val="28"/>
        </w:rPr>
        <w:t>Public Comments</w:t>
      </w:r>
    </w:p>
    <w:p w14:paraId="1F8AE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Sunday, August 9, 2026. All written comments must be dated and must include the first and last name, email address, mailing address, phone number, and the original signature of the person submitting the comments.</w:t>
      </w:r>
    </w:p>
    <w:p w14:paraId="2E496EF2" w14:textId="77777777" w:rsidR="0010751F" w:rsidRPr="0010751F" w:rsidRDefault="0010751F" w:rsidP="0010751F">
      <w:pPr>
        <w:keepNext/>
        <w:jc w:val="center"/>
        <w:rPr>
          <w:b/>
          <w:kern w:val="28"/>
        </w:rPr>
      </w:pPr>
      <w:r w:rsidRPr="0010751F">
        <w:rPr>
          <w:b/>
          <w:kern w:val="28"/>
        </w:rPr>
        <w:t>Public Hearing</w:t>
      </w:r>
    </w:p>
    <w:p w14:paraId="52320D0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Sunday, August 9, 2026. If the criteria set forth in R.S. 49:953(A)(2)(a) are satisfied, a public hearing will be conducted at 1 p.m. on Tuesday, August 25, 2026 at 5825 Florida Blvd, Baton Rouge, LA 70806. To confirm whether or not a public hearing will be held, interested parties should visit the Board’s website at www.lsbvm.org/rulemaking-projects after Sunday, August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6529F06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4F95241" w14:textId="77777777" w:rsidR="0010751F" w:rsidRPr="0010751F" w:rsidRDefault="0010751F" w:rsidP="0010751F">
      <w:pPr>
        <w:keepNext/>
        <w:ind w:left="2160"/>
        <w:jc w:val="both"/>
      </w:pPr>
      <w:r w:rsidRPr="0010751F">
        <w:t>Jared B. Granier</w:t>
      </w:r>
    </w:p>
    <w:p w14:paraId="3BD5341F" w14:textId="77777777" w:rsidR="0010751F" w:rsidRPr="0010751F" w:rsidRDefault="0010751F" w:rsidP="0010751F">
      <w:pPr>
        <w:keepNext/>
        <w:ind w:left="2160"/>
        <w:jc w:val="both"/>
      </w:pPr>
      <w:r w:rsidRPr="0010751F">
        <w:t>Executive Director</w:t>
      </w:r>
    </w:p>
    <w:p w14:paraId="7D3D5F0D" w14:textId="77777777" w:rsidR="0010751F" w:rsidRPr="0010751F" w:rsidRDefault="0010751F" w:rsidP="0010751F">
      <w:pPr>
        <w:keepNext/>
        <w:jc w:val="center"/>
        <w:rPr>
          <w:b/>
        </w:rPr>
      </w:pPr>
    </w:p>
    <w:p w14:paraId="3674751A" w14:textId="77777777" w:rsidR="0010751F" w:rsidRPr="0010751F" w:rsidRDefault="0010751F" w:rsidP="0010751F">
      <w:pPr>
        <w:keepNext/>
        <w:jc w:val="center"/>
        <w:rPr>
          <w:b/>
        </w:rPr>
      </w:pPr>
      <w:r w:rsidRPr="0010751F">
        <w:rPr>
          <w:b/>
        </w:rPr>
        <w:t>FISCAL AND ECONOMIC IMPACT STATEMENT FOR ADMINISTRATIVE RULES</w:t>
      </w:r>
    </w:p>
    <w:p w14:paraId="2CBD3832" w14:textId="77777777" w:rsidR="0010751F" w:rsidRPr="0010751F" w:rsidRDefault="0010751F" w:rsidP="0010751F">
      <w:pPr>
        <w:keepNext/>
        <w:jc w:val="center"/>
        <w:rPr>
          <w:b/>
          <w:noProof/>
        </w:rPr>
      </w:pPr>
      <w:r w:rsidRPr="0010751F">
        <w:rPr>
          <w:b/>
          <w:noProof/>
        </w:rPr>
        <w:t xml:space="preserve">RULE TITLE:  </w:t>
      </w:r>
      <w:bookmarkStart w:id="279" w:name="FE2"/>
      <w:bookmarkEnd w:id="279"/>
      <w:r w:rsidRPr="0010751F">
        <w:rPr>
          <w:b/>
          <w:noProof/>
        </w:rPr>
        <w:t>Disciplinary Proceedings</w:t>
      </w:r>
    </w:p>
    <w:p w14:paraId="7221902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CA43F01"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411AF35" w14:textId="77777777" w:rsidR="0010751F" w:rsidRPr="0010751F" w:rsidRDefault="0010751F" w:rsidP="0010751F">
      <w:pPr>
        <w:ind w:left="288" w:firstLine="288"/>
        <w:jc w:val="both"/>
        <w:rPr>
          <w:sz w:val="18"/>
        </w:rPr>
      </w:pPr>
      <w:r w:rsidRPr="0010751F">
        <w:rPr>
          <w:sz w:val="18"/>
        </w:rPr>
        <w:t xml:space="preserve">There are no anticipated costs or savings to state or local governmental units resulting from the proposed rule change, except for the cost associated with publishing, which is included </w:t>
      </w:r>
      <w:r w:rsidRPr="0010751F">
        <w:rPr>
          <w:sz w:val="18"/>
        </w:rPr>
        <w:lastRenderedPageBreak/>
        <w:t>in the annual operating budget of the Board of Veterinary Medicine (Board).</w:t>
      </w:r>
    </w:p>
    <w:p w14:paraId="057B2D52" w14:textId="77777777" w:rsidR="0010751F" w:rsidRPr="0010751F" w:rsidRDefault="0010751F" w:rsidP="0010751F">
      <w:pPr>
        <w:ind w:left="288" w:firstLine="288"/>
        <w:jc w:val="both"/>
        <w:rPr>
          <w:sz w:val="18"/>
        </w:rPr>
      </w:pPr>
      <w:r w:rsidRPr="0010751F">
        <w:rPr>
          <w:sz w:val="18"/>
        </w:rPr>
        <w:t>The proposed rule change makes technical revisions to agency names and does not make any substantive changes.</w:t>
      </w:r>
    </w:p>
    <w:p w14:paraId="6186449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701DEE5" w14:textId="77777777" w:rsidR="0010751F" w:rsidRPr="0010751F" w:rsidRDefault="0010751F" w:rsidP="0010751F">
      <w:pPr>
        <w:ind w:left="288" w:firstLine="288"/>
        <w:jc w:val="both"/>
        <w:rPr>
          <w:sz w:val="18"/>
        </w:rPr>
      </w:pPr>
      <w:r w:rsidRPr="0010751F">
        <w:rPr>
          <w:sz w:val="18"/>
        </w:rPr>
        <w:t>The proposed rule change is not anticipated to impact revenue collections of state or local governmental units.</w:t>
      </w:r>
    </w:p>
    <w:p w14:paraId="1DD0DE12" w14:textId="17BC5A06"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0E41B26"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w:t>
      </w:r>
    </w:p>
    <w:p w14:paraId="79F26CF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44C7DED"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6587E0B6" w14:textId="77777777" w:rsidR="0010751F" w:rsidRPr="0010751F" w:rsidRDefault="0010751F" w:rsidP="0010751F">
      <w:pPr>
        <w:ind w:left="288" w:firstLine="288"/>
        <w:jc w:val="both"/>
        <w:rPr>
          <w:sz w:val="18"/>
        </w:rPr>
      </w:pPr>
    </w:p>
    <w:p w14:paraId="28C48A5F" w14:textId="77777777" w:rsidR="0010751F" w:rsidRPr="0010751F" w:rsidRDefault="0010751F" w:rsidP="0010751F">
      <w:pPr>
        <w:tabs>
          <w:tab w:val="left" w:pos="2880"/>
          <w:tab w:val="decimal" w:pos="2988"/>
        </w:tabs>
        <w:outlineLvl w:val="8"/>
        <w:rPr>
          <w:kern w:val="2"/>
          <w:sz w:val="18"/>
        </w:rPr>
      </w:pPr>
      <w:r w:rsidRPr="0010751F">
        <w:rPr>
          <w:kern w:val="2"/>
          <w:sz w:val="18"/>
        </w:rPr>
        <w:t>Jared Granier</w:t>
      </w:r>
      <w:r w:rsidRPr="0010751F">
        <w:rPr>
          <w:kern w:val="2"/>
          <w:sz w:val="18"/>
        </w:rPr>
        <w:tab/>
        <w:t>Patrice Thomas</w:t>
      </w:r>
    </w:p>
    <w:p w14:paraId="16FD39B4"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0B9B640B" w14:textId="77777777" w:rsidR="0010751F" w:rsidRPr="0010751F" w:rsidRDefault="0010751F" w:rsidP="0010751F">
      <w:pPr>
        <w:tabs>
          <w:tab w:val="left" w:pos="2880"/>
          <w:tab w:val="decimal" w:pos="2988"/>
        </w:tabs>
        <w:outlineLvl w:val="8"/>
        <w:rPr>
          <w:kern w:val="2"/>
          <w:sz w:val="18"/>
        </w:rPr>
      </w:pPr>
      <w:bookmarkStart w:id="280" w:name="FE1"/>
      <w:bookmarkEnd w:id="280"/>
      <w:r w:rsidRPr="0010751F">
        <w:rPr>
          <w:noProof/>
          <w:sz w:val="16"/>
        </w:rPr>
        <w:t>2607#013</w:t>
      </w:r>
      <w:r w:rsidRPr="0010751F">
        <w:rPr>
          <w:kern w:val="2"/>
        </w:rPr>
        <w:tab/>
      </w:r>
      <w:r w:rsidRPr="0010751F">
        <w:rPr>
          <w:kern w:val="2"/>
          <w:sz w:val="18"/>
        </w:rPr>
        <w:t>Legislative Fiscal Office</w:t>
      </w:r>
    </w:p>
    <w:p w14:paraId="6359AF91" w14:textId="77777777" w:rsidR="0010751F" w:rsidRPr="0010751F" w:rsidRDefault="0010751F" w:rsidP="0010751F"/>
    <w:p w14:paraId="02B1490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4AAAD0" w14:textId="77777777" w:rsidR="0010751F" w:rsidRPr="0010751F" w:rsidRDefault="0010751F" w:rsidP="0010751F">
      <w:pPr>
        <w:keepNext/>
        <w:jc w:val="center"/>
        <w:rPr>
          <w:b/>
          <w:noProof/>
        </w:rPr>
      </w:pPr>
      <w:r w:rsidRPr="0010751F">
        <w:rPr>
          <w:b/>
          <w:noProof/>
        </w:rPr>
        <w:t>Department of Agriculture and Forestry</w:t>
      </w:r>
    </w:p>
    <w:p w14:paraId="5987ECA4" w14:textId="77777777" w:rsidR="0010751F" w:rsidRPr="0010751F" w:rsidRDefault="0010751F" w:rsidP="0010751F">
      <w:pPr>
        <w:keepNext/>
        <w:jc w:val="center"/>
        <w:rPr>
          <w:b/>
          <w:noProof/>
        </w:rPr>
      </w:pPr>
      <w:r w:rsidRPr="0010751F">
        <w:rPr>
          <w:b/>
          <w:noProof/>
        </w:rPr>
        <w:t>Board of Veterinary Medicine</w:t>
      </w:r>
    </w:p>
    <w:p w14:paraId="4E8E42D1" w14:textId="77777777" w:rsidR="0010751F" w:rsidRPr="0010751F" w:rsidRDefault="0010751F" w:rsidP="0010751F">
      <w:pPr>
        <w:keepNext/>
        <w:spacing w:before="240" w:after="240"/>
        <w:jc w:val="center"/>
        <w:rPr>
          <w:noProof/>
        </w:rPr>
      </w:pPr>
      <w:r w:rsidRPr="0010751F">
        <w:rPr>
          <w:noProof/>
        </w:rPr>
        <w:t>Maintenance and Security of Sodium Pentobarbital, and Responsibilities of a Lead CAET</w:t>
      </w:r>
      <w:r w:rsidRPr="0010751F">
        <w:rPr>
          <w:noProof/>
        </w:rPr>
        <w:br/>
        <w:t>(LAC 46:LXXXV.1223 and 1225)</w:t>
      </w:r>
    </w:p>
    <w:p w14:paraId="42A633B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Administrative Procedure Act (R.S. 49:950 et seq.), the 2022 </w:t>
      </w:r>
      <w:r w:rsidRPr="0010751F">
        <w:rPr>
          <w:i/>
          <w:iCs/>
          <w:kern w:val="2"/>
        </w:rPr>
        <w:t>Louisiana Administrative Code</w:t>
      </w:r>
      <w:r w:rsidRPr="0010751F">
        <w:rPr>
          <w:kern w:val="2"/>
        </w:rPr>
        <w:t xml:space="preserve"> Review, and the JML Executive Order No. 25-038, the Board (“board”) of Veterinary Medicine has conducted a comprehensive review of Rules 1223 and 1225. The amendments make technical, organizational, and clarifying revisions, including updating agency references, statutory citations, and regulatory terminology to reflect current law and governmental structure. The amendments do not create new regulatory requirements or alter the substantive responsibilities of certified animal euthanasia technicians or lead certified animal euthanasia technicians. The historical notes shall be updated to reflect the review of these rules. </w:t>
      </w:r>
    </w:p>
    <w:p w14:paraId="7D1A49D1" w14:textId="77777777" w:rsidR="0010751F" w:rsidRPr="0010751F" w:rsidRDefault="0010751F" w:rsidP="0010751F">
      <w:pPr>
        <w:keepNext/>
        <w:jc w:val="center"/>
        <w:rPr>
          <w:b/>
          <w:kern w:val="28"/>
        </w:rPr>
      </w:pPr>
      <w:r w:rsidRPr="0010751F">
        <w:rPr>
          <w:b/>
          <w:kern w:val="28"/>
        </w:rPr>
        <w:t>Title 46</w:t>
      </w:r>
    </w:p>
    <w:p w14:paraId="748ED76D" w14:textId="77777777" w:rsidR="0010751F" w:rsidRPr="0010751F" w:rsidRDefault="0010751F" w:rsidP="0010751F">
      <w:pPr>
        <w:keepNext/>
        <w:jc w:val="center"/>
        <w:rPr>
          <w:b/>
          <w:kern w:val="28"/>
        </w:rPr>
      </w:pPr>
      <w:r w:rsidRPr="0010751F">
        <w:rPr>
          <w:b/>
          <w:kern w:val="28"/>
        </w:rPr>
        <w:t>PROFESSIONAL AND OCCUPATIONAL STANDARDS</w:t>
      </w:r>
    </w:p>
    <w:p w14:paraId="26EB5E38" w14:textId="77777777" w:rsidR="0010751F" w:rsidRPr="0010751F" w:rsidRDefault="0010751F" w:rsidP="0010751F">
      <w:pPr>
        <w:keepNext/>
        <w:jc w:val="center"/>
        <w:rPr>
          <w:b/>
          <w:noProof/>
        </w:rPr>
      </w:pPr>
      <w:r w:rsidRPr="0010751F">
        <w:rPr>
          <w:b/>
          <w:noProof/>
        </w:rPr>
        <w:t>Part LXXXV.  Veterinarians</w:t>
      </w:r>
    </w:p>
    <w:p w14:paraId="2E8A5A4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81" w:name="TOC_Chap3"/>
      <w:bookmarkStart w:id="282" w:name="_Toc222490981"/>
      <w:bookmarkStart w:id="283" w:name="_Toc223075648"/>
      <w:bookmarkStart w:id="284" w:name="_Toc222490986"/>
      <w:bookmarkStart w:id="285" w:name="_Toc223075653"/>
      <w:r w:rsidRPr="0010751F">
        <w:rPr>
          <w:b/>
          <w:kern w:val="2"/>
        </w:rPr>
        <w:t xml:space="preserve">Chapter </w:t>
      </w:r>
      <w:bookmarkStart w:id="286" w:name="TOCT_Chap3"/>
      <w:bookmarkEnd w:id="281"/>
      <w:r w:rsidRPr="0010751F">
        <w:rPr>
          <w:b/>
          <w:kern w:val="2"/>
        </w:rPr>
        <w:t>12.</w:t>
      </w:r>
      <w:r w:rsidRPr="0010751F">
        <w:rPr>
          <w:b/>
          <w:kern w:val="2"/>
        </w:rPr>
        <w:tab/>
        <w:t>Certified Animal Euthanasia Technicians</w:t>
      </w:r>
      <w:bookmarkEnd w:id="282"/>
      <w:bookmarkEnd w:id="283"/>
      <w:bookmarkEnd w:id="286"/>
    </w:p>
    <w:p w14:paraId="0CB6C1D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7" w:name="_Toc222491077"/>
      <w:bookmarkStart w:id="288" w:name="_Toc223075744"/>
      <w:bookmarkEnd w:id="284"/>
      <w:bookmarkEnd w:id="285"/>
      <w:r w:rsidRPr="0010751F">
        <w:rPr>
          <w:b/>
          <w:kern w:val="2"/>
        </w:rPr>
        <w:t>§1223.</w:t>
      </w:r>
      <w:r w:rsidRPr="0010751F">
        <w:rPr>
          <w:b/>
          <w:kern w:val="2"/>
        </w:rPr>
        <w:tab/>
        <w:t>Maintenance and Security of Sodium Pentobarbital</w:t>
      </w:r>
      <w:bookmarkEnd w:id="287"/>
      <w:bookmarkEnd w:id="288"/>
    </w:p>
    <w:p w14:paraId="5A364F35"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B.2.</w:t>
      </w:r>
      <w:r w:rsidRPr="0010751F">
        <w:rPr>
          <w:kern w:val="2"/>
        </w:rPr>
        <w:tab/>
        <w:t>…</w:t>
      </w:r>
    </w:p>
    <w:p w14:paraId="70898D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Usage logs shall be made available to any official of the U.S. Drug Enforcement Administration (DEA) without prior notification.</w:t>
      </w:r>
    </w:p>
    <w:p w14:paraId="680FF55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C</w:t>
      </w:r>
      <w:r w:rsidRPr="0010751F">
        <w:rPr>
          <w:kern w:val="2"/>
        </w:rPr>
        <w:t>. - C.2.</w:t>
      </w:r>
      <w:r w:rsidRPr="0010751F">
        <w:rPr>
          <w:kern w:val="2"/>
        </w:rPr>
        <w:tab/>
        <w:t>…</w:t>
      </w:r>
    </w:p>
    <w:p w14:paraId="4744B8F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inventory shall be made and signed by the certified animal euthanasia technician(s) or licensed veterinarian who is the registrant of the DEA.</w:t>
      </w:r>
    </w:p>
    <w:p w14:paraId="3277CC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Upon written request from either the Louisiana Board of Veterinary Medicine or the Department of Agriculture and Forestry, the certified animal euthanasia technician shall provide a copy of the inventory records.</w:t>
      </w:r>
    </w:p>
    <w:p w14:paraId="38E626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Inventory logs shall be made available to any official of the DEA without prior notification.</w:t>
      </w:r>
    </w:p>
    <w:p w14:paraId="705840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C.6. - D.3.</w:t>
      </w:r>
      <w:r w:rsidRPr="0010751F">
        <w:rPr>
          <w:kern w:val="2"/>
        </w:rPr>
        <w:tab/>
        <w:t>…</w:t>
      </w:r>
    </w:p>
    <w:p w14:paraId="04BD90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Destruction of Sodium Pentobarbital. Sodium pentobarbital shall not be destroyed without the prior approval of the DEA. Any destruction approved must be witnessed by a law enforcement officer.</w:t>
      </w:r>
    </w:p>
    <w:p w14:paraId="77535D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Any theft of sodium pentobarbital must be reported to the local police, DEA, and the Louisiana Controlled Dangerous Substances Program.</w:t>
      </w:r>
    </w:p>
    <w:p w14:paraId="542E8D4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E</w:t>
      </w:r>
      <w:r w:rsidRPr="0010751F">
        <w:rPr>
          <w:kern w:val="2"/>
        </w:rPr>
        <w:t>. - F.</w:t>
      </w:r>
      <w:r w:rsidRPr="0010751F">
        <w:rPr>
          <w:kern w:val="2"/>
        </w:rPr>
        <w:tab/>
        <w:t>…</w:t>
      </w:r>
    </w:p>
    <w:p w14:paraId="18EF2C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Changing Site Address. It is the responsibility of the CAET registered with the DEA or licensed by the Louisiana Controlled Dangerous Substances Program to inform in writing either or both of those agencies if the address of the site at which he is registered or licensed changes. The written notification must include the name of the CAET, his registration or license number, the current address of the site, the pending new address of the site, the site name, and the signature of the CAET. Written notification must be submitted to the DEA and/or Louisiana Controlled Dangerous Substances Program prior to the relocation of the site.</w:t>
      </w:r>
    </w:p>
    <w:p w14:paraId="2A936A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Failure of a CAET to comply with any and all provisions of this Section shall be considered a violation of the rules of professional conduct within the meaning of R.S. 37:1554(A)(12).</w:t>
      </w:r>
    </w:p>
    <w:p w14:paraId="74716F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37:1558.</w:t>
      </w:r>
    </w:p>
    <w:p w14:paraId="3ED91C5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Board of Veterinary Medicine, LR 19:1426 (November 1993), amended LR 26:319 (February 2000), amended by the Department of Agriculture and Forestry, Board of Veterinary Medicine, LR 52:</w:t>
      </w:r>
    </w:p>
    <w:p w14:paraId="2A20747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9" w:name="_Toc222491078"/>
      <w:bookmarkStart w:id="290" w:name="_Toc223075745"/>
      <w:r w:rsidRPr="0010751F">
        <w:rPr>
          <w:b/>
          <w:kern w:val="2"/>
        </w:rPr>
        <w:t>§1225.</w:t>
      </w:r>
      <w:r w:rsidRPr="0010751F">
        <w:rPr>
          <w:b/>
          <w:kern w:val="2"/>
        </w:rPr>
        <w:tab/>
        <w:t>Responsibilities of a Lead CAET</w:t>
      </w:r>
      <w:bookmarkEnd w:id="289"/>
      <w:bookmarkEnd w:id="290"/>
    </w:p>
    <w:p w14:paraId="3A21E58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A.1.b.</w:t>
      </w:r>
      <w:r w:rsidRPr="0010751F">
        <w:rPr>
          <w:kern w:val="2"/>
        </w:rPr>
        <w:tab/>
        <w:t>…</w:t>
      </w:r>
    </w:p>
    <w:p w14:paraId="416F717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copy of his current DEA registration;</w:t>
      </w:r>
    </w:p>
    <w:p w14:paraId="6B61B581" w14:textId="77777777" w:rsidR="0010751F" w:rsidRPr="0010751F" w:rsidRDefault="0010751F" w:rsidP="0010751F">
      <w:pPr>
        <w:tabs>
          <w:tab w:val="left" w:pos="907"/>
        </w:tabs>
        <w:ind w:firstLine="547"/>
        <w:jc w:val="both"/>
        <w:outlineLvl w:val="5"/>
        <w:rPr>
          <w:kern w:val="2"/>
        </w:rPr>
      </w:pPr>
      <w:r w:rsidRPr="0010751F">
        <w:rPr>
          <w:kern w:val="2"/>
        </w:rPr>
        <w:t>d. - d.ii.</w:t>
      </w:r>
      <w:r w:rsidRPr="0010751F">
        <w:rPr>
          <w:kern w:val="2"/>
        </w:rPr>
        <w:tab/>
        <w:t>…</w:t>
      </w:r>
    </w:p>
    <w:p w14:paraId="1E7D01B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Legal Drugs. Pursuant to R.S. 37:1556(B), those controlled substances a Lead CAET may legally order and maintain for the sole purpose of restraining, capturing and euthanizing animals shall be limited to the following:</w:t>
      </w:r>
    </w:p>
    <w:p w14:paraId="3CB67F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C.1.</w:t>
      </w:r>
      <w:r w:rsidRPr="0010751F">
        <w:rPr>
          <w:kern w:val="2"/>
        </w:rPr>
        <w:tab/>
        <w:t>…</w:t>
      </w:r>
    </w:p>
    <w:p w14:paraId="4036CA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Prior to transferring chemical capture drugs to a person who has completed a board-approved training course in the use of chemical capture drugs, a Lead CAET shall have and maintain on file documentation from the sponsor of the board-approved course that the person completed the course. Until December 31, 2000, if a person to whom the Lead CAET provides chemical capture drugs completed a chemical capture training course prior to August 1, 2000, the Lead CAET may submit documentation of such completion along with information concerning the content of the course to the board. The board may approve the course and accept it as sufficient to meet the requirements of R.S. 37:1556(B)(4).</w:t>
      </w:r>
    </w:p>
    <w:p w14:paraId="111024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Prior to ordering, maintaining, or providing any controlled substance under his own authority to another person, the lead CAET must be registered with the DEA and licensed by the state controlled dangerous substances program at the shelter location where the drugs will be stored and administered.</w:t>
      </w:r>
    </w:p>
    <w:p w14:paraId="335BA5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Lead CAET must maintain and store the controlled substances allowed for use under §1225.B of this Chapter in a manner which meets or exceeds the requirements </w:t>
      </w:r>
      <w:r w:rsidRPr="0010751F">
        <w:rPr>
          <w:kern w:val="2"/>
        </w:rPr>
        <w:lastRenderedPageBreak/>
        <w:t>of all federal or state drug enforcement agencies, including storage of controlled substances in a securely locked, substantially constructed cabinet and the keeping of a perpetual inventory as required by LAC 48:I.Chapter 39.</w:t>
      </w:r>
    </w:p>
    <w:p w14:paraId="5DE59F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Use of controlled substances allowed under §1225.B of this Chapter shall be documented to include, but not limited to:</w:t>
      </w:r>
    </w:p>
    <w:p w14:paraId="4D2718CD" w14:textId="77777777" w:rsidR="0010751F" w:rsidRPr="0010751F" w:rsidRDefault="0010751F" w:rsidP="0010751F">
      <w:pPr>
        <w:tabs>
          <w:tab w:val="left" w:pos="907"/>
        </w:tabs>
        <w:ind w:firstLine="547"/>
        <w:jc w:val="both"/>
        <w:outlineLvl w:val="5"/>
        <w:rPr>
          <w:kern w:val="2"/>
        </w:rPr>
      </w:pPr>
      <w:r w:rsidRPr="0010751F">
        <w:rPr>
          <w:kern w:val="2"/>
        </w:rPr>
        <w:t>a. - g.</w:t>
      </w:r>
      <w:r w:rsidRPr="0010751F">
        <w:rPr>
          <w:kern w:val="2"/>
        </w:rPr>
        <w:tab/>
        <w:t>…</w:t>
      </w:r>
    </w:p>
    <w:p w14:paraId="6FEF40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Lead CAET shall review each use of the controlled substances allowed under §1225.B of this Chapter and the Lead CAET shall initial the usage log entries to indicate this review. A review of the usage logs shall be made at least quarterly and the quantities of drug used and on hand shall be tallied and authenticated. Any variance shall be noted in the log and steps should be taken and documented to correct the problem.</w:t>
      </w:r>
    </w:p>
    <w:p w14:paraId="4898810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Any removal of the controlled substances allowed under §1225.B of this Chapter from the securely locked, substantially constructed cabinet shall be in minimal amounts, shall be maintained in a locked container when not in use, and shall be documented in a manner to include, but not be limited to:</w:t>
      </w:r>
    </w:p>
    <w:p w14:paraId="1D9AD777" w14:textId="77777777" w:rsidR="0010751F" w:rsidRPr="0010751F" w:rsidRDefault="0010751F" w:rsidP="0010751F">
      <w:pPr>
        <w:tabs>
          <w:tab w:val="left" w:pos="907"/>
        </w:tabs>
        <w:ind w:firstLine="547"/>
        <w:jc w:val="both"/>
        <w:outlineLvl w:val="5"/>
        <w:rPr>
          <w:kern w:val="2"/>
        </w:rPr>
      </w:pPr>
      <w:r w:rsidRPr="0010751F">
        <w:rPr>
          <w:kern w:val="2"/>
        </w:rPr>
        <w:t>a. - d.</w:t>
      </w:r>
      <w:r w:rsidRPr="0010751F">
        <w:rPr>
          <w:kern w:val="2"/>
        </w:rPr>
        <w:tab/>
        <w:t>…</w:t>
      </w:r>
    </w:p>
    <w:p w14:paraId="5848B59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This Section does not pertain to any drug(s) listed in any DEA classification schedule (also known as controlled drugs) or state of Louisiana classification schedule, except those allowed under §1225.B of this Chapter.</w:t>
      </w:r>
    </w:p>
    <w:p w14:paraId="786C29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Failure of a Lead CAET to comply with any and all provisions of §1223 and §1225 of this Chapter shall be considered a violation of the rules of professional conduct within the meaning of 37:1554(A)(12).</w:t>
      </w:r>
    </w:p>
    <w:p w14:paraId="688192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37:1558.</w:t>
      </w:r>
    </w:p>
    <w:p w14:paraId="4DEBB69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10751F">
        <w:rPr>
          <w:kern w:val="2"/>
          <w:sz w:val="18"/>
        </w:rPr>
        <w:t>HISTORICAL NOTE:</w:t>
      </w:r>
      <w:r w:rsidRPr="0010751F">
        <w:rPr>
          <w:kern w:val="2"/>
          <w:sz w:val="18"/>
        </w:rPr>
        <w:tab/>
        <w:t xml:space="preserve">Promulgated by the Department of Health and Hospitals, Board of Veterinary Medicine, LR 26:320 (February 2000), amended by the Department of Agriculture and Forestry, Board of Veterinary Medicine, LR </w:t>
      </w:r>
      <w:r w:rsidRPr="0010751F">
        <w:rPr>
          <w:spacing w:val="-2"/>
          <w:kern w:val="2"/>
          <w:sz w:val="18"/>
        </w:rPr>
        <w:t>52:</w:t>
      </w:r>
    </w:p>
    <w:p w14:paraId="66C8D9A8" w14:textId="77777777" w:rsidR="0010751F" w:rsidRPr="0010751F" w:rsidRDefault="0010751F" w:rsidP="0010751F">
      <w:pPr>
        <w:keepNext/>
        <w:jc w:val="center"/>
        <w:rPr>
          <w:b/>
          <w:kern w:val="28"/>
        </w:rPr>
      </w:pPr>
      <w:r w:rsidRPr="0010751F">
        <w:rPr>
          <w:b/>
          <w:kern w:val="28"/>
        </w:rPr>
        <w:t>Family Impact Statement</w:t>
      </w:r>
    </w:p>
    <w:p w14:paraId="4252E6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015679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6D8CE6D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5181FA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0284AD3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6F603A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6F5F9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75719550" w14:textId="77777777" w:rsidR="0010751F" w:rsidRPr="0010751F" w:rsidRDefault="0010751F" w:rsidP="0010751F">
      <w:pPr>
        <w:keepNext/>
        <w:jc w:val="center"/>
        <w:rPr>
          <w:b/>
          <w:kern w:val="28"/>
        </w:rPr>
      </w:pPr>
      <w:r w:rsidRPr="0010751F">
        <w:rPr>
          <w:b/>
          <w:kern w:val="28"/>
        </w:rPr>
        <w:t>Poverty Impact Statement</w:t>
      </w:r>
    </w:p>
    <w:p w14:paraId="217A1A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defined by R.S. 49:973(B). In particular, there should be no known or foreseeable effect on: </w:t>
      </w:r>
    </w:p>
    <w:p w14:paraId="64668E5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D6FA6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4F63AD9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3E0725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4.</w:t>
      </w:r>
      <w:r w:rsidRPr="0010751F">
        <w:rPr>
          <w:kern w:val="2"/>
        </w:rPr>
        <w:tab/>
        <w:t>the effect on taxes and tax credits;</w:t>
      </w:r>
    </w:p>
    <w:p w14:paraId="3323D5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00D1FBC1" w14:textId="77777777" w:rsidR="0010751F" w:rsidRPr="0010751F" w:rsidRDefault="0010751F" w:rsidP="0010751F">
      <w:pPr>
        <w:keepNext/>
        <w:jc w:val="center"/>
        <w:rPr>
          <w:b/>
          <w:kern w:val="28"/>
        </w:rPr>
      </w:pPr>
      <w:r w:rsidRPr="0010751F">
        <w:rPr>
          <w:b/>
          <w:kern w:val="28"/>
        </w:rPr>
        <w:t xml:space="preserve">Small Business Analysis </w:t>
      </w:r>
    </w:p>
    <w:p w14:paraId="12B3BF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14D02223" w14:textId="77777777" w:rsidR="0010751F" w:rsidRPr="0010751F" w:rsidRDefault="0010751F" w:rsidP="0010751F">
      <w:pPr>
        <w:keepNext/>
        <w:jc w:val="center"/>
        <w:rPr>
          <w:b/>
          <w:kern w:val="28"/>
        </w:rPr>
      </w:pPr>
      <w:r w:rsidRPr="0010751F">
        <w:rPr>
          <w:b/>
          <w:kern w:val="28"/>
        </w:rPr>
        <w:t>Provider Impact Statement</w:t>
      </w:r>
    </w:p>
    <w:p w14:paraId="0FBA61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7C3E70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0270A42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365572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0718B95D" w14:textId="77777777" w:rsidR="0010751F" w:rsidRPr="0010751F" w:rsidRDefault="0010751F" w:rsidP="0010751F">
      <w:pPr>
        <w:keepNext/>
        <w:jc w:val="center"/>
        <w:rPr>
          <w:b/>
          <w:kern w:val="28"/>
        </w:rPr>
      </w:pPr>
      <w:r w:rsidRPr="0010751F">
        <w:rPr>
          <w:b/>
          <w:kern w:val="28"/>
        </w:rPr>
        <w:t>Public Comments</w:t>
      </w:r>
    </w:p>
    <w:p w14:paraId="5A8BCD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Sunday, August 9, 2026. All written comments must be dated and must include the first and last name, email address, mailing address, phone number, and the original signature of the person submitting the comments.</w:t>
      </w:r>
    </w:p>
    <w:p w14:paraId="406A85BB" w14:textId="77777777" w:rsidR="0010751F" w:rsidRPr="0010751F" w:rsidRDefault="0010751F" w:rsidP="0010751F">
      <w:pPr>
        <w:keepNext/>
        <w:jc w:val="center"/>
        <w:rPr>
          <w:b/>
          <w:kern w:val="28"/>
        </w:rPr>
      </w:pPr>
      <w:r w:rsidRPr="0010751F">
        <w:rPr>
          <w:b/>
          <w:kern w:val="28"/>
        </w:rPr>
        <w:t>Public Hearing</w:t>
      </w:r>
    </w:p>
    <w:p w14:paraId="519925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Sunday, August 9, 2026. If the criteria set forth in R.S. 49:953(A)(2)(a) are satisfied, a public hearing will be conducted at 1 p.m. on Tuesday, August 25, 2026 at 5825 Florida Blvd, Baton Rouge, LA 70806. To confirm whether or not a public hearing will be held, interested parties should visit the Board’s website at www.lsbvm.org/rulemaking-projects after Sunday, August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7B3EE1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64F90D8" w14:textId="77777777" w:rsidR="0010751F" w:rsidRPr="0010751F" w:rsidRDefault="0010751F" w:rsidP="0010751F">
      <w:pPr>
        <w:keepNext/>
        <w:ind w:left="2160"/>
        <w:jc w:val="both"/>
      </w:pPr>
      <w:r w:rsidRPr="0010751F">
        <w:t>Jared B. Granier</w:t>
      </w:r>
    </w:p>
    <w:p w14:paraId="25749100" w14:textId="77777777" w:rsidR="0010751F" w:rsidRPr="0010751F" w:rsidRDefault="0010751F" w:rsidP="0010751F">
      <w:pPr>
        <w:keepNext/>
        <w:ind w:left="2160"/>
        <w:jc w:val="both"/>
      </w:pPr>
      <w:r w:rsidRPr="0010751F">
        <w:t>Executive Director</w:t>
      </w:r>
    </w:p>
    <w:p w14:paraId="03EB8160" w14:textId="77777777" w:rsidR="0010751F" w:rsidRPr="0010751F" w:rsidRDefault="0010751F" w:rsidP="0010751F">
      <w:pPr>
        <w:keepNext/>
        <w:jc w:val="center"/>
        <w:rPr>
          <w:b/>
        </w:rPr>
      </w:pPr>
    </w:p>
    <w:p w14:paraId="7CCEE137" w14:textId="77777777" w:rsidR="0010751F" w:rsidRPr="0010751F" w:rsidRDefault="0010751F" w:rsidP="0010751F">
      <w:pPr>
        <w:keepNext/>
        <w:jc w:val="center"/>
        <w:rPr>
          <w:b/>
        </w:rPr>
      </w:pPr>
      <w:r w:rsidRPr="0010751F">
        <w:rPr>
          <w:b/>
        </w:rPr>
        <w:t>FISCAL AND ECONOMIC IMPACT STATEMENT FOR ADMINISTRATIVE RULES</w:t>
      </w:r>
    </w:p>
    <w:p w14:paraId="27A2F4AA" w14:textId="77777777" w:rsidR="0010751F" w:rsidRPr="0010751F" w:rsidRDefault="0010751F" w:rsidP="0010751F">
      <w:pPr>
        <w:keepNext/>
        <w:jc w:val="center"/>
        <w:rPr>
          <w:b/>
          <w:noProof/>
        </w:rPr>
      </w:pPr>
      <w:r w:rsidRPr="0010751F">
        <w:rPr>
          <w:b/>
          <w:noProof/>
        </w:rPr>
        <w:t>RULE TITLE:  Maintenance and Security of Sodium Pentobarbital, and Responsibilities of a Lead CAET</w:t>
      </w:r>
    </w:p>
    <w:p w14:paraId="3190F7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1607B4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D6699E1" w14:textId="77777777" w:rsidR="0010751F" w:rsidRPr="0010751F" w:rsidRDefault="0010751F" w:rsidP="0010751F">
      <w:pPr>
        <w:ind w:left="288" w:firstLine="288"/>
        <w:jc w:val="both"/>
        <w:rPr>
          <w:noProof/>
          <w:sz w:val="18"/>
        </w:rPr>
      </w:pPr>
      <w:r w:rsidRPr="0010751F">
        <w:rPr>
          <w:noProof/>
          <w:sz w:val="18"/>
        </w:rPr>
        <w:t xml:space="preserve">There are no anticipated costs or savings to state or local governmental units resulting from the proposed rule change, except for the cost associated with publishing, which is included in the annual operating budget of the Board of Veterinary Medicine (Board). </w:t>
      </w:r>
    </w:p>
    <w:p w14:paraId="342A17F8" w14:textId="77777777" w:rsidR="0010751F" w:rsidRPr="0010751F" w:rsidRDefault="0010751F" w:rsidP="0010751F">
      <w:pPr>
        <w:ind w:left="288" w:firstLine="288"/>
        <w:jc w:val="both"/>
        <w:rPr>
          <w:sz w:val="18"/>
        </w:rPr>
      </w:pPr>
      <w:r w:rsidRPr="0010751F">
        <w:rPr>
          <w:sz w:val="18"/>
        </w:rPr>
        <w:lastRenderedPageBreak/>
        <w:t>The proposed rule change makes technical, organizational, and clarifying revisions, including updating agency references, statutory citations, and regulatory terminology to reflect current law and governmental structure. The proposed rule change does not create new regulatory requirements or alter the substantive responsibilities of Certified Animal Euthanasia Technicians or Lead Certified Animal Euthanasia Technicians.</w:t>
      </w:r>
    </w:p>
    <w:p w14:paraId="4DE646A8"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6317267" w14:textId="77777777" w:rsidR="0010751F" w:rsidRPr="0010751F" w:rsidRDefault="0010751F" w:rsidP="0010751F">
      <w:pPr>
        <w:ind w:left="288" w:firstLine="288"/>
        <w:jc w:val="both"/>
        <w:rPr>
          <w:sz w:val="18"/>
        </w:rPr>
      </w:pPr>
      <w:r w:rsidRPr="0010751F">
        <w:rPr>
          <w:sz w:val="18"/>
        </w:rPr>
        <w:t>The proposed rule change is not anticipated to affect revenue collections of state or local governmental units.</w:t>
      </w:r>
    </w:p>
    <w:p w14:paraId="01FE84F5" w14:textId="4AE7C04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C3F4C93"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 The proposed rule change makes technical, organizational, and clarifying revisions, including updating agency references, statutory citations, and regulatory terminology to reflect current law and governmental structure. The proposed rule change does not create new regulatory requirements or alter the substantive responsibilities of Certified Animal Euthanasia Technicians or Lead Certified Animal Euthanasia Technicians.</w:t>
      </w:r>
    </w:p>
    <w:p w14:paraId="43696544"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3D5EC595"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77CEC3D6" w14:textId="77777777" w:rsidR="0010751F" w:rsidRPr="0010751F" w:rsidRDefault="0010751F" w:rsidP="0010751F">
      <w:pPr>
        <w:ind w:left="288" w:firstLine="288"/>
        <w:jc w:val="both"/>
        <w:rPr>
          <w:sz w:val="18"/>
        </w:rPr>
      </w:pPr>
    </w:p>
    <w:p w14:paraId="523BD95C" w14:textId="77777777" w:rsidR="0010751F" w:rsidRPr="0010751F" w:rsidRDefault="0010751F" w:rsidP="0010751F">
      <w:pPr>
        <w:tabs>
          <w:tab w:val="left" w:pos="2880"/>
          <w:tab w:val="decimal" w:pos="3096"/>
        </w:tabs>
        <w:ind w:left="108"/>
        <w:outlineLvl w:val="8"/>
        <w:rPr>
          <w:kern w:val="2"/>
          <w:sz w:val="18"/>
        </w:rPr>
      </w:pPr>
      <w:r w:rsidRPr="0010751F">
        <w:rPr>
          <w:kern w:val="2"/>
          <w:sz w:val="18"/>
        </w:rPr>
        <w:t>Jared Granier</w:t>
      </w:r>
      <w:r w:rsidRPr="0010751F">
        <w:rPr>
          <w:kern w:val="2"/>
          <w:sz w:val="18"/>
        </w:rPr>
        <w:tab/>
        <w:t>Patrice Thomas</w:t>
      </w:r>
    </w:p>
    <w:p w14:paraId="5D0E788F"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0F33F37F"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2607#011</w:t>
      </w:r>
      <w:r w:rsidRPr="0010751F">
        <w:rPr>
          <w:kern w:val="2"/>
        </w:rPr>
        <w:tab/>
      </w:r>
      <w:r w:rsidRPr="0010751F">
        <w:rPr>
          <w:kern w:val="2"/>
          <w:sz w:val="18"/>
        </w:rPr>
        <w:t>Legislative Fiscal Office</w:t>
      </w:r>
    </w:p>
    <w:p w14:paraId="5711180A" w14:textId="77777777" w:rsidR="0010751F" w:rsidRPr="0010751F" w:rsidRDefault="0010751F" w:rsidP="0010751F"/>
    <w:p w14:paraId="45D42DB8"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77EACFDF" w14:textId="77777777" w:rsidR="0010751F" w:rsidRPr="0010751F" w:rsidRDefault="0010751F" w:rsidP="0010751F">
      <w:pPr>
        <w:keepNext/>
        <w:jc w:val="center"/>
        <w:rPr>
          <w:b/>
          <w:noProof/>
        </w:rPr>
      </w:pPr>
      <w:r w:rsidRPr="0010751F">
        <w:rPr>
          <w:b/>
          <w:noProof/>
        </w:rPr>
        <w:t>Department of Agriculture and Forestry</w:t>
      </w:r>
    </w:p>
    <w:p w14:paraId="06358AA9" w14:textId="77777777" w:rsidR="0010751F" w:rsidRPr="0010751F" w:rsidRDefault="0010751F" w:rsidP="0010751F">
      <w:pPr>
        <w:keepNext/>
        <w:jc w:val="center"/>
        <w:rPr>
          <w:b/>
          <w:noProof/>
        </w:rPr>
      </w:pPr>
      <w:r w:rsidRPr="0010751F">
        <w:rPr>
          <w:b/>
          <w:noProof/>
        </w:rPr>
        <w:t>Office of Agricultural and Environmental Sciences</w:t>
      </w:r>
    </w:p>
    <w:p w14:paraId="4F15378E" w14:textId="77777777" w:rsidR="0010751F" w:rsidRPr="0010751F" w:rsidRDefault="0010751F" w:rsidP="0010751F">
      <w:pPr>
        <w:keepNext/>
        <w:jc w:val="center"/>
        <w:rPr>
          <w:b/>
          <w:noProof/>
        </w:rPr>
      </w:pPr>
      <w:r w:rsidRPr="0010751F">
        <w:rPr>
          <w:b/>
          <w:noProof/>
        </w:rPr>
        <w:t>Structural Pest Control Commission</w:t>
      </w:r>
    </w:p>
    <w:p w14:paraId="7C012B55" w14:textId="77777777" w:rsidR="0010751F" w:rsidRPr="0010751F" w:rsidRDefault="0010751F" w:rsidP="0010751F">
      <w:pPr>
        <w:keepNext/>
        <w:spacing w:before="240" w:after="240"/>
        <w:jc w:val="center"/>
        <w:rPr>
          <w:noProof/>
        </w:rPr>
      </w:pPr>
      <w:r w:rsidRPr="0010751F">
        <w:rPr>
          <w:noProof/>
        </w:rPr>
        <w:t>Structural Pest Control Commission</w:t>
      </w:r>
      <w:r w:rsidRPr="0010751F">
        <w:rPr>
          <w:noProof/>
        </w:rPr>
        <w:br/>
        <w:t>(LAC 7:XXV.Chapter 1)</w:t>
      </w:r>
    </w:p>
    <w:p w14:paraId="53E859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Department of Agriculture and Forestry, Office of Agricultural and Environmental Sciences, Structural Pest Control Commission, proposes to amend </w:t>
      </w:r>
      <w:r w:rsidRPr="0010751F">
        <w:rPr>
          <w:bCs/>
          <w:kern w:val="2"/>
        </w:rPr>
        <w:t>LAC 7:XXV.107, 113, 117, 141, 147, and 163</w:t>
      </w:r>
      <w:r w:rsidRPr="0010751F">
        <w:rPr>
          <w:kern w:val="2"/>
        </w:rPr>
        <w:t>. The proposed Rule is promulgated in accordance with the provisions of the Administrative Procedure Act, R.S. 49:950 et seq. The proposed Rule change is made in accordance with R.S. 3:3366, which gives the Structural Pest Control Commission the authority to adopt rules and regulations. This proposed Rule is written in plain language in an effort to increase transparency.</w:t>
      </w:r>
    </w:p>
    <w:p w14:paraId="13BFA7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removes language that applicants must have “four years of experience within the last six years” and replaces it with “four years of experience within the last ten years.” The proposed Rule clarifies language for attempting to add additional phases for the structural pest control license. The proposed Rule adds language that requires testing within 90 days of employment. The proposed Rule changes the requirements for submitting termination notices to the department from 5 days to 10 days. The proposed Rule clarifies the requirements for record keeping that the place of business's ID number be maintained. The proposed Rule removes the call-in option for reporting pre-treatment </w:t>
      </w:r>
      <w:r w:rsidRPr="0010751F">
        <w:rPr>
          <w:kern w:val="2"/>
        </w:rPr>
        <w:br w:type="column"/>
      </w:r>
      <w:r w:rsidRPr="0010751F">
        <w:rPr>
          <w:kern w:val="2"/>
        </w:rPr>
        <w:t xml:space="preserve">notifications. The proposed Rule change clarifies how structural fumigation notification must be reported, using online forms already in place. Lastly, the proposed Rule removes the requirement that structural pest control work may only be donated in the month of June, and that a plan must be approved by the department 30 days prior to the donation of work. </w:t>
      </w:r>
    </w:p>
    <w:p w14:paraId="3A9429F3" w14:textId="77777777" w:rsidR="0010751F" w:rsidRPr="0010751F" w:rsidRDefault="0010751F" w:rsidP="0010751F">
      <w:pPr>
        <w:keepNext/>
        <w:jc w:val="center"/>
        <w:rPr>
          <w:b/>
          <w:kern w:val="28"/>
        </w:rPr>
      </w:pPr>
      <w:r w:rsidRPr="0010751F">
        <w:rPr>
          <w:b/>
          <w:kern w:val="28"/>
        </w:rPr>
        <w:t>Title 7</w:t>
      </w:r>
    </w:p>
    <w:p w14:paraId="611A3301" w14:textId="77777777" w:rsidR="0010751F" w:rsidRPr="0010751F" w:rsidRDefault="0010751F" w:rsidP="0010751F">
      <w:pPr>
        <w:keepNext/>
        <w:jc w:val="center"/>
        <w:rPr>
          <w:b/>
          <w:kern w:val="28"/>
        </w:rPr>
      </w:pPr>
      <w:r w:rsidRPr="0010751F">
        <w:rPr>
          <w:b/>
          <w:kern w:val="28"/>
        </w:rPr>
        <w:t>AGRICULTURE AND ANIMALS</w:t>
      </w:r>
    </w:p>
    <w:p w14:paraId="4523A480" w14:textId="77777777" w:rsidR="0010751F" w:rsidRPr="0010751F" w:rsidRDefault="0010751F" w:rsidP="0010751F">
      <w:pPr>
        <w:keepNext/>
        <w:jc w:val="center"/>
        <w:rPr>
          <w:b/>
          <w:noProof/>
        </w:rPr>
      </w:pPr>
      <w:r w:rsidRPr="0010751F">
        <w:rPr>
          <w:b/>
          <w:noProof/>
        </w:rPr>
        <w:t>Part XXV.  Structural Pest Control</w:t>
      </w:r>
    </w:p>
    <w:p w14:paraId="036A95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 Structural Pest Control Commission</w:t>
      </w:r>
    </w:p>
    <w:p w14:paraId="2AE2D3F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§107.</w:t>
      </w:r>
      <w:r w:rsidRPr="0010751F">
        <w:rPr>
          <w:b/>
          <w:kern w:val="2"/>
        </w:rPr>
        <w:tab/>
        <w:t>License to Engage in Structural Pest Control Work Required</w:t>
      </w:r>
    </w:p>
    <w:p w14:paraId="5AE9FE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5DE48D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B.1.a.</w:t>
      </w:r>
      <w:r w:rsidRPr="0010751F">
        <w:rPr>
          <w:kern w:val="2"/>
        </w:rPr>
        <w:tab/>
        <w:t xml:space="preserve">… </w:t>
      </w:r>
    </w:p>
    <w:p w14:paraId="2412809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degree from an accredited four-year college or university with at least 12 semester hours or the equivalent in quarter hours of course work in entomology and at least one year or experience within the last ten years as a registered technician under the supervision of a licensee in the licensee phase for which the applicant desires to take the examination: or</w:t>
      </w:r>
    </w:p>
    <w:p w14:paraId="74DAF8B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as a registered technician under the supervision of a licensee in the licensee phase for which the applicant desires to take the examination; or</w:t>
      </w:r>
    </w:p>
    <w:p w14:paraId="0F846D9C"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as a technician under the supervision of a structural pest control operator in another state in the licensee phase for which the individual desires to take the examinations. Experience with an out-of-state structural pest control operator shall be substantiated by evidence acceptable to the commission or commission staff;</w:t>
      </w:r>
    </w:p>
    <w:p w14:paraId="666DA7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B.2. - B.2.a.</w:t>
      </w:r>
      <w:r w:rsidRPr="0010751F">
        <w:rPr>
          <w:kern w:val="2"/>
        </w:rPr>
        <w:tab/>
        <w:t>…</w:t>
      </w:r>
    </w:p>
    <w:p w14:paraId="17B266D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 degree from an accredited four-year college or university with at least 12 semester hours or the equivalent in quarter hours of course work in entomology and at least one year of experience within the last ten years as a registered technician under the supervision of a licensee in the licensee phase for which the applicant desires to take the examination and complete a commission approved comprehensive termite program; or </w:t>
      </w:r>
    </w:p>
    <w:p w14:paraId="321F7675"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as a registered technician under the supervision of a licensee in the licensee phase for which the applicant desires to take the examination and complete a commission approved comprehensive termite program; or</w:t>
      </w:r>
    </w:p>
    <w:p w14:paraId="7C103D1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as a technician under the supervision of a structural pest control operator in another state in the licensee phase for which the individual desires to take the examinations and complete a commission approved comprehensive termite program. Experience with an out-of-state structural pest control operator shall be substantiated by evidence acceptable to the commission or commission staff;</w:t>
      </w:r>
    </w:p>
    <w:p w14:paraId="1605A7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t>
      </w:r>
    </w:p>
    <w:p w14:paraId="71EC40B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 degree from an accredited four-year college or university with a major in entomology and having completed 30 jobs in structural fumigation within the last ten years, as a registered technician under the supervision of a licensee in structural fumigation; or</w:t>
      </w:r>
    </w:p>
    <w:p w14:paraId="0F7CA479"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 xml:space="preserve">a degree from an accredited four-year college or university with at least 12 semester hours or the equivalent in quarter hours of course work in entomology and at least one year of experience within the last ten years, having completed 30 jobs in structural fumigation as a registered technician under the supervision of a licensee in structural fumigation; or </w:t>
      </w:r>
    </w:p>
    <w:p w14:paraId="3BBE7BB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having completed 30 jobs in structural fumigation as a technician under the supervision of a licensee in structural fumigation; or</w:t>
      </w:r>
    </w:p>
    <w:p w14:paraId="159CF972"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having completed 30 jobs in structural fumigation as a technician under the supervision of a structural pest control operator in another state in the licensee phase for which the individual desires to take the examinations. Experience with an out-of-state structural pest control operator shall be substantiated by evidence acceptable to the commission or commission staff.</w:t>
      </w:r>
    </w:p>
    <w:p w14:paraId="421A35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C.1.</w:t>
      </w:r>
      <w:r w:rsidRPr="0010751F">
        <w:rPr>
          <w:kern w:val="2"/>
        </w:rPr>
        <w:tab/>
        <w:t>...</w:t>
      </w:r>
    </w:p>
    <w:p w14:paraId="027D743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degree from an accredited four-year college or university with at least 12 semester hours or the equivalent in quarter hours of course work in entomology and at least one year of experience, having completed 200 jobs in ship fumigation within the last ten years as a registered technician under the supervision of a licensee in ship fumigation; or</w:t>
      </w:r>
    </w:p>
    <w:p w14:paraId="21E151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experience as a registered technician having completed 200 jobs in ship fumigation, working under the supervision of a licensee in ship fumigation, during a two-year period within the last ten years; or</w:t>
      </w:r>
    </w:p>
    <w:p w14:paraId="5BFAD9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four years of experience, having completed 200 jobs in ship fumigation within the last ten years as a technician under the supervision of a structural pest control operator in another state in ship fumigation. Experience with an out-of-state structural pest control operator shall be substantiated by evidence acceptable to the commission or commission staff.</w:t>
      </w:r>
    </w:p>
    <w:p w14:paraId="4187C0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F.3.</w:t>
      </w:r>
      <w:r w:rsidRPr="0010751F">
        <w:rPr>
          <w:kern w:val="2"/>
        </w:rPr>
        <w:tab/>
        <w:t>…</w:t>
      </w:r>
    </w:p>
    <w:p w14:paraId="0FFB5E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Out-of-state applicants for licensure shall meet the educational requirements shown in Paragraph B.1 of this Section or produce evidence satisfactory to the commission or commission staff of four years of experience within the last ten</w:t>
      </w:r>
      <w:r w:rsidRPr="0010751F">
        <w:rPr>
          <w:color w:val="EE0000"/>
          <w:kern w:val="2"/>
        </w:rPr>
        <w:t xml:space="preserve"> </w:t>
      </w:r>
      <w:r w:rsidRPr="0010751F">
        <w:rPr>
          <w:kern w:val="2"/>
        </w:rPr>
        <w:t xml:space="preserve">years, under the supervision of a recognized and reputable pest control operator. Experience in pest control work in another state will be verified with the appropriate regulatory agency of the other state before out-of-state applicant will be allowed to take the examination for licensure in Louisiana. </w:t>
      </w:r>
    </w:p>
    <w:p w14:paraId="3953BE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 - O.</w:t>
      </w:r>
      <w:r w:rsidRPr="0010751F">
        <w:rPr>
          <w:kern w:val="2"/>
        </w:rPr>
        <w:tab/>
        <w:t>…</w:t>
      </w:r>
    </w:p>
    <w:p w14:paraId="5CB9CA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w:t>
      </w:r>
      <w:r w:rsidRPr="0010751F">
        <w:rPr>
          <w:kern w:val="2"/>
        </w:rPr>
        <w:tab/>
        <w:t xml:space="preserve">A licensee approved in one phase of pest control work may be licensed in additional phases by successfully meeting the requirements set forth in §107 and completing the examination for the additional phase. </w:t>
      </w:r>
    </w:p>
    <w:p w14:paraId="5E8C02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 - S.</w:t>
      </w:r>
      <w:r w:rsidRPr="0010751F">
        <w:rPr>
          <w:kern w:val="2"/>
        </w:rPr>
        <w:tab/>
        <w:t>…</w:t>
      </w:r>
    </w:p>
    <w:p w14:paraId="3C3B1B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and 3:3368.</w:t>
      </w:r>
    </w:p>
    <w:p w14:paraId="428AE61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11:326 (April 1985), amended by the Department of Agriculture and Forestry, Structural Pest Control Commission, LR 15:955 (November 1989), LR 19:1009 (August 1993), LR 23:855 (July 1997), LR 23:1493 (November 1997), amended by the Department of Agriculture and Forestry, Office of Agricultural and Environmental Sciences, Structural Pest Control Commission, LR 31:2761 (November 2005), amended by the Department of Agriculture and Forestry, Structural </w:t>
      </w:r>
      <w:r w:rsidRPr="0010751F">
        <w:rPr>
          <w:kern w:val="2"/>
          <w:sz w:val="18"/>
        </w:rPr>
        <w:br w:type="column"/>
      </w:r>
      <w:r w:rsidRPr="0010751F">
        <w:rPr>
          <w:kern w:val="2"/>
          <w:sz w:val="18"/>
        </w:rPr>
        <w:t xml:space="preserve">Pest Control Commission, LR 32:796 (May 2006), </w:t>
      </w:r>
      <w:r w:rsidRPr="0010751F">
        <w:rPr>
          <w:kern w:val="2"/>
          <w:sz w:val="18"/>
          <w:szCs w:val="18"/>
        </w:rPr>
        <w:t>repromulgated</w:t>
      </w:r>
      <w:r w:rsidRPr="0010751F">
        <w:rPr>
          <w:kern w:val="2"/>
          <w:sz w:val="18"/>
        </w:rPr>
        <w:t xml:space="preserve"> LR 32:1016 (June 2006), amended LR 37:276 (January 2011), amended by the Department of Agriculture and Forestry, Office of Agricultural and Environmental Sciences, Structural Pest Control Commission, LR 42:213 (February 2016), LR 44:1235 (July 2018), LR 48:2728 (November 2022), LR 49:2075 (December 2023), repromulgated LR 50:774 (June 2024), amended LR 52:</w:t>
      </w:r>
    </w:p>
    <w:p w14:paraId="65A91A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§113.</w:t>
      </w:r>
      <w:r w:rsidRPr="0010751F">
        <w:rPr>
          <w:b/>
          <w:kern w:val="2"/>
        </w:rPr>
        <w:tab/>
        <w:t>Registration of Employees; Duties of Licensee and Registered Employee with Respect to Registration</w:t>
      </w:r>
    </w:p>
    <w:p w14:paraId="236B8C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The permittee or primary licensee shall: </w:t>
      </w:r>
    </w:p>
    <w:p w14:paraId="6FFFB3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register, on a form to be provided by the commission, every employee under the supervision of a licensee with the commission within 30 days after the commencement of the employee’s employment; and </w:t>
      </w:r>
    </w:p>
    <w:p w14:paraId="3FA227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every registered employee shall test within 90 days of employment, as required by R.S. 3:3369.H.</w:t>
      </w:r>
    </w:p>
    <w:p w14:paraId="4AE18D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J.</w:t>
      </w:r>
      <w:r w:rsidRPr="0010751F">
        <w:rPr>
          <w:kern w:val="2"/>
        </w:rPr>
        <w:tab/>
        <w:t>…</w:t>
      </w:r>
    </w:p>
    <w:p w14:paraId="4A08E2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Upon termination of a registered employee, the licensee shall secure the employee’s registration certificate, notify the department of the employee’s termination and return the registration certificate to the department within ten working days after the termination.</w:t>
      </w:r>
    </w:p>
    <w:p w14:paraId="51E0BF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If the licensee is unable to retrieve the registration certificate of a terminated employee, the licensee shall notify the department of the employee’s termination within ten working days after the termination and provide written reasons for the failure to retrieve the terminated employee’s registration certificate.</w:t>
      </w:r>
    </w:p>
    <w:p w14:paraId="362B40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 - P.3.</w:t>
      </w:r>
      <w:r w:rsidRPr="0010751F">
        <w:rPr>
          <w:kern w:val="2"/>
        </w:rPr>
        <w:tab/>
        <w:t>…</w:t>
      </w:r>
    </w:p>
    <w:p w14:paraId="345AADC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3368 and 3369.</w:t>
      </w:r>
    </w:p>
    <w:p w14:paraId="15C8ECC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11:327 (April 1985), amended by the Department of Agriculture and Forestry, Structural Pest Control Commission, LR 15:956 (November 1989), LR 32:797 (May 2006), </w:t>
      </w:r>
      <w:r w:rsidRPr="0010751F">
        <w:rPr>
          <w:kern w:val="2"/>
          <w:sz w:val="18"/>
          <w:szCs w:val="18"/>
        </w:rPr>
        <w:t>repromulgated</w:t>
      </w:r>
      <w:r w:rsidRPr="0010751F">
        <w:rPr>
          <w:kern w:val="2"/>
          <w:sz w:val="18"/>
        </w:rPr>
        <w:t xml:space="preserve"> LR 32:1016 (June 2006), amended LR 35:207 (February 2009), LR 37:279 (January 2011), amended by the Department of Agriculture and Forestry, Office of Agricultural and Environmental Sciences, Structural Pest Control Commission, LR 39:301 (February 2013), LR 42:213 (February 2016), LR 44:1236 (July 2018), LR 51:776 (June 2025), LR 52:</w:t>
      </w:r>
    </w:p>
    <w:p w14:paraId="583161F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§117.</w:t>
      </w:r>
      <w:r w:rsidRPr="0010751F">
        <w:rPr>
          <w:b/>
          <w:kern w:val="2"/>
        </w:rPr>
        <w:tab/>
        <w:t>Obligations of the Licensee/Permittee</w:t>
      </w:r>
    </w:p>
    <w:p w14:paraId="798742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H.1.</w:t>
      </w:r>
      <w:r w:rsidRPr="0010751F">
        <w:rPr>
          <w:kern w:val="2"/>
        </w:rPr>
        <w:tab/>
        <w:t>…</w:t>
      </w:r>
    </w:p>
    <w:p w14:paraId="551C790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405C585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H.1.b. - H.2.</w:t>
      </w:r>
      <w:r w:rsidRPr="0010751F">
        <w:rPr>
          <w:kern w:val="2"/>
        </w:rPr>
        <w:tab/>
        <w:t>…</w:t>
      </w:r>
    </w:p>
    <w:p w14:paraId="31B6B88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49D3187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H.2.b. - H.3.</w:t>
      </w:r>
      <w:r w:rsidRPr="0010751F">
        <w:rPr>
          <w:kern w:val="2"/>
        </w:rPr>
        <w:tab/>
        <w:t>…</w:t>
      </w:r>
    </w:p>
    <w:p w14:paraId="425DA6B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1DD21B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H.3.b. - H.4.</w:t>
      </w:r>
      <w:r w:rsidRPr="0010751F">
        <w:rPr>
          <w:kern w:val="2"/>
        </w:rPr>
        <w:tab/>
        <w:t>…</w:t>
      </w:r>
    </w:p>
    <w:p w14:paraId="2069F6A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address, and ID</w:t>
      </w:r>
      <w:r w:rsidRPr="0010751F">
        <w:rPr>
          <w:color w:val="EE0000"/>
          <w:kern w:val="2"/>
        </w:rPr>
        <w:t xml:space="preserve"> </w:t>
      </w:r>
      <w:r w:rsidRPr="0010751F">
        <w:rPr>
          <w:kern w:val="2"/>
        </w:rPr>
        <w:t>number;</w:t>
      </w:r>
    </w:p>
    <w:p w14:paraId="1C291674" w14:textId="77777777" w:rsidR="0010751F" w:rsidRPr="0010751F" w:rsidRDefault="0010751F" w:rsidP="0010751F">
      <w:pPr>
        <w:tabs>
          <w:tab w:val="left" w:pos="144"/>
          <w:tab w:val="left" w:pos="187"/>
          <w:tab w:val="left" w:pos="540"/>
          <w:tab w:val="left" w:pos="1170"/>
        </w:tabs>
        <w:ind w:firstLine="187"/>
        <w:jc w:val="both"/>
        <w:outlineLvl w:val="3"/>
        <w:rPr>
          <w:kern w:val="2"/>
        </w:rPr>
      </w:pPr>
      <w:r w:rsidRPr="0010751F">
        <w:rPr>
          <w:kern w:val="2"/>
        </w:rPr>
        <w:t>H.4.b. - Q.</w:t>
      </w:r>
      <w:r w:rsidRPr="0010751F">
        <w:rPr>
          <w:kern w:val="2"/>
        </w:rPr>
        <w:tab/>
        <w:t>…</w:t>
      </w:r>
    </w:p>
    <w:p w14:paraId="6F4F1E2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and 3:3368.</w:t>
      </w:r>
    </w:p>
    <w:p w14:paraId="4945B3D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11:327 (April 1985), amended by the Department of Agriculture and Forestry, Structural Pest Control Commission, LR 15:956 (November 1989), LR 21:930 (September 1995), LR 23:855 (July 1997), LR 26:2437 (November 2000), LR 29:1062 (July 2003), amended by the Department of Agriculture and Forestry, Office of Agricultural and Environmental Sciences, Structural Pest Control Commission, LR 30:196 (February 2004), LR 31:2761 (November 2005), LR 35:1468 (August 2009), LR 37:280 (January 2011), LR 39:301 (February 2013), LR 42:214 (February 2016), LR 44:1236 (July 2018), LR </w:t>
      </w:r>
      <w:r w:rsidRPr="0010751F">
        <w:rPr>
          <w:kern w:val="2"/>
          <w:sz w:val="18"/>
        </w:rPr>
        <w:lastRenderedPageBreak/>
        <w:t>46:1541 (November 2020), LR 49:2076 (December 2023), repromulgated LR 50:776 (June 2024), amended LR 51:777 (June 2025), LR 52:349 (March 2026), LR 52:</w:t>
      </w:r>
    </w:p>
    <w:p w14:paraId="1210EC9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§141.</w:t>
      </w:r>
      <w:r w:rsidRPr="0010751F">
        <w:rPr>
          <w:b/>
          <w:kern w:val="2"/>
        </w:rPr>
        <w:tab/>
        <w:t>Minimum Specifications for Termite Control Work</w:t>
      </w:r>
    </w:p>
    <w:p w14:paraId="2E511A26"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E.3.</w:t>
      </w:r>
      <w:r w:rsidRPr="0010751F">
        <w:rPr>
          <w:kern w:val="2"/>
        </w:rPr>
        <w:tab/>
        <w:t>…</w:t>
      </w:r>
    </w:p>
    <w:p w14:paraId="7864ED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All pre-treatment of slabs or pier type construction shall be submitted by online form a minimum of one hour prior to beginning the application of termiticides. The information provided shall include treatment company name; treatment structure street address, city , zip code, parish; if available; and/or directions to the property being pre-treated; date and time of beginning the application of termiticides to the property; estimated square or linear footage of each structure to be treated; and number of reported structures. All pest control operators shall keep a log of all pretreats including the information noted. </w:t>
      </w:r>
    </w:p>
    <w:p w14:paraId="52FC50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 - L.4.</w:t>
      </w:r>
      <w:r w:rsidRPr="0010751F">
        <w:rPr>
          <w:kern w:val="2"/>
        </w:rPr>
        <w:tab/>
        <w:t>…</w:t>
      </w:r>
    </w:p>
    <w:p w14:paraId="34A0FF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treatments of structures required in this Section shall be submitted by online form a minimum of one hour prior to beginning the application for termiticides. The information provided shall include: treatment company name; treatment structure street address; city, parish; directions to the property being pre-treated; date and time of beginning the application of termiticides to the property; square or linear footage of each structure to be treated; and number of structures. Permitees or licensees shall keep a log of all pretreats including the information noted. </w:t>
      </w:r>
    </w:p>
    <w:p w14:paraId="1F830C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 - M.4</w:t>
      </w:r>
      <w:r w:rsidRPr="0010751F">
        <w:rPr>
          <w:kern w:val="2"/>
        </w:rPr>
        <w:tab/>
        <w:t>…</w:t>
      </w:r>
    </w:p>
    <w:p w14:paraId="0180BC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w:t>
      </w:r>
    </w:p>
    <w:p w14:paraId="42CA04C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Agriculture, Structural Pest Control Commission, LR 11:330 (April 1985), amended by the Department of Agriculture and Forestry, Structural Pest Control Commission, LR 15:958 (November 1989), LR 20:644 (June 1994), LR 21:931 (September 1995), LR 23:1285 (October 1997), LR 25:235 (February 1999), LR 25:1620 (September 1999), LR 26:2437 (November 2000), LR 27:1180 (August 2001), LR 29:1063 (July 2003), LR 30:1145 (June 2004), repromulgated LR 30:1614 (August 2004), amended LR 35:207 (February 2009), LR 35:1469 (August 2009), repromulgated LR 35:1872 (September 2009), amended, LR 37:286 (January 2011), amended by the Department of Agriculture and Forestry, Office of Agricultural and Environmental Sciences, Structural Pest Control Commission, LR 39:301 (February 2013), amended by the Department of Agriculture and Forestry, Office of Agricultural and Environmental Sciences, Structural Pest Control Commission, LR 39:1413 (June 2013), LR 41:333 (February 2015), LR 42:214 (February 2016), LR 46:1542 (November 2020)</w:t>
      </w:r>
      <w:r w:rsidRPr="0010751F">
        <w:rPr>
          <w:color w:val="000000"/>
          <w:kern w:val="2"/>
          <w:sz w:val="18"/>
        </w:rPr>
        <w:t>, LR 47:1100 (August 2021), LR 48:994 (April 2022)</w:t>
      </w:r>
      <w:r w:rsidRPr="0010751F">
        <w:rPr>
          <w:rFonts w:eastAsia="Calibri"/>
          <w:kern w:val="2"/>
          <w:sz w:val="18"/>
        </w:rPr>
        <w:t>, LR 48:994 (April 2022</w:t>
      </w:r>
      <w:r w:rsidRPr="0010751F">
        <w:rPr>
          <w:kern w:val="2"/>
          <w:sz w:val="18"/>
        </w:rPr>
        <w:t>), LR 48:2729 (November 2022), LR 49:2077 (December 2023), repromulgated LR 50:777 (June 2024), amended LR 52:</w:t>
      </w:r>
    </w:p>
    <w:p w14:paraId="5B263C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§147.</w:t>
      </w:r>
      <w:r w:rsidRPr="0010751F">
        <w:rPr>
          <w:b/>
          <w:kern w:val="2"/>
        </w:rPr>
        <w:tab/>
        <w:t>Fumigation</w:t>
      </w:r>
    </w:p>
    <w:p w14:paraId="64E464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28FE34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permittee or primary licensee shall give notice by online form, to be received by the department at least 24 hours prior to structural fumigation. Notice to the department shall include the following items:</w:t>
      </w:r>
    </w:p>
    <w:p w14:paraId="3B3781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B.1.a. - B.1.g.</w:t>
      </w:r>
      <w:r w:rsidRPr="0010751F">
        <w:rPr>
          <w:kern w:val="2"/>
        </w:rPr>
        <w:tab/>
        <w:t>…</w:t>
      </w:r>
    </w:p>
    <w:p w14:paraId="5B7A7A38" w14:textId="77777777" w:rsidR="0010751F" w:rsidRPr="0010751F" w:rsidRDefault="0010751F" w:rsidP="0010751F">
      <w:pPr>
        <w:tabs>
          <w:tab w:val="left" w:pos="144"/>
          <w:tab w:val="left" w:pos="187"/>
          <w:tab w:val="left" w:pos="630"/>
          <w:tab w:val="left" w:pos="907"/>
          <w:tab w:val="left" w:pos="1080"/>
        </w:tabs>
        <w:ind w:firstLine="187"/>
        <w:jc w:val="both"/>
        <w:outlineLvl w:val="3"/>
        <w:rPr>
          <w:kern w:val="2"/>
        </w:rPr>
      </w:pPr>
      <w:r w:rsidRPr="0010751F">
        <w:rPr>
          <w:kern w:val="2"/>
        </w:rPr>
        <w:t>B.2.</w:t>
      </w:r>
      <w:r w:rsidRPr="0010751F">
        <w:rPr>
          <w:kern w:val="2"/>
        </w:rPr>
        <w:tab/>
        <w:t>Repealed.</w:t>
      </w:r>
    </w:p>
    <w:p w14:paraId="04AFA8C3" w14:textId="77777777" w:rsidR="0010751F" w:rsidRPr="0010751F" w:rsidRDefault="0010751F" w:rsidP="0010751F">
      <w:pPr>
        <w:tabs>
          <w:tab w:val="left" w:pos="144"/>
          <w:tab w:val="left" w:pos="187"/>
          <w:tab w:val="left" w:pos="540"/>
          <w:tab w:val="left" w:pos="907"/>
          <w:tab w:val="left" w:pos="1260"/>
        </w:tabs>
        <w:ind w:firstLine="187"/>
        <w:jc w:val="both"/>
        <w:outlineLvl w:val="3"/>
        <w:rPr>
          <w:kern w:val="2"/>
        </w:rPr>
      </w:pPr>
      <w:r w:rsidRPr="0010751F">
        <w:rPr>
          <w:kern w:val="2"/>
        </w:rPr>
        <w:t>B.3. - D.5.</w:t>
      </w:r>
      <w:r w:rsidRPr="0010751F">
        <w:rPr>
          <w:kern w:val="2"/>
        </w:rPr>
        <w:tab/>
        <w:t>...</w:t>
      </w:r>
    </w:p>
    <w:p w14:paraId="61EA025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3:3306.</w:t>
      </w:r>
    </w:p>
    <w:p w14:paraId="696820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and Forestry, Structural Pest Control Commission, LR </w:t>
      </w:r>
      <w:r w:rsidRPr="0010751F">
        <w:rPr>
          <w:kern w:val="2"/>
          <w:sz w:val="18"/>
        </w:rPr>
        <w:t>11:332 (April 1985), amended LR 17:251 (March 1991), LR 37:293 (January 2011), LR 44:1237 (July 2018), LR 46:1542 (November 2020), LR 49:2079 (December 2023), repromulgated LR 50:778 (June 2024), amended LR 52:</w:t>
      </w:r>
    </w:p>
    <w:p w14:paraId="5AC3870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§163.</w:t>
      </w:r>
      <w:r w:rsidRPr="0010751F">
        <w:rPr>
          <w:b/>
          <w:kern w:val="2"/>
        </w:rPr>
        <w:tab/>
        <w:t>Donation of Structural Pest Control Work</w:t>
      </w:r>
    </w:p>
    <w:p w14:paraId="1A1FDF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E.</w:t>
      </w:r>
      <w:r w:rsidRPr="0010751F">
        <w:rPr>
          <w:kern w:val="2"/>
        </w:rPr>
        <w:tab/>
        <w:t>…</w:t>
      </w:r>
    </w:p>
    <w:p w14:paraId="53BEADD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w:t>
      </w:r>
    </w:p>
    <w:p w14:paraId="551F7F7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Agriculture and Forestry, Office of Agricultural and Environmental Sciences, Structural Pest Control Commission, LR 24:1262 (July 1998), amended LR 37:295 (January 2011), LR 52:</w:t>
      </w:r>
    </w:p>
    <w:p w14:paraId="346B110A" w14:textId="77777777" w:rsidR="0010751F" w:rsidRPr="0010751F" w:rsidRDefault="0010751F" w:rsidP="0010751F">
      <w:pPr>
        <w:keepNext/>
        <w:jc w:val="center"/>
        <w:rPr>
          <w:b/>
          <w:kern w:val="28"/>
        </w:rPr>
      </w:pPr>
      <w:r w:rsidRPr="0010751F">
        <w:rPr>
          <w:b/>
          <w:kern w:val="28"/>
        </w:rPr>
        <w:t>Family Impact Statement</w:t>
      </w:r>
    </w:p>
    <w:p w14:paraId="0A7987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73569F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5D3415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321B67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60561C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6286E76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6C68CCB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0B833279" w14:textId="77777777" w:rsidR="0010751F" w:rsidRPr="0010751F" w:rsidRDefault="0010751F" w:rsidP="0010751F">
      <w:pPr>
        <w:keepNext/>
        <w:jc w:val="center"/>
        <w:rPr>
          <w:b/>
          <w:kern w:val="28"/>
        </w:rPr>
      </w:pPr>
      <w:r w:rsidRPr="0010751F">
        <w:rPr>
          <w:b/>
          <w:kern w:val="28"/>
        </w:rPr>
        <w:t>Poverty Impact Statement</w:t>
      </w:r>
    </w:p>
    <w:p w14:paraId="43340E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impact on:</w:t>
      </w:r>
    </w:p>
    <w:p w14:paraId="3F143D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0683F4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0F42F8E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175414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0F9EB23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5628C8AB" w14:textId="77777777" w:rsidR="0010751F" w:rsidRPr="0010751F" w:rsidRDefault="0010751F" w:rsidP="0010751F">
      <w:pPr>
        <w:keepNext/>
        <w:jc w:val="center"/>
        <w:rPr>
          <w:b/>
          <w:kern w:val="28"/>
        </w:rPr>
      </w:pPr>
      <w:r w:rsidRPr="0010751F">
        <w:rPr>
          <w:b/>
          <w:kern w:val="28"/>
        </w:rPr>
        <w:t>Small Business Analysis</w:t>
      </w:r>
    </w:p>
    <w:p w14:paraId="75A721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have no adverse impact on small business as defined in the Regulatory Flexibility Act. </w:t>
      </w:r>
    </w:p>
    <w:p w14:paraId="27B4CD34" w14:textId="77777777" w:rsidR="0010751F" w:rsidRPr="0010751F" w:rsidRDefault="0010751F" w:rsidP="0010751F">
      <w:pPr>
        <w:keepNext/>
        <w:jc w:val="center"/>
        <w:rPr>
          <w:b/>
          <w:kern w:val="28"/>
        </w:rPr>
      </w:pPr>
      <w:r w:rsidRPr="0010751F">
        <w:rPr>
          <w:b/>
          <w:kern w:val="28"/>
        </w:rPr>
        <w:t>Provider Impact Statement</w:t>
      </w:r>
    </w:p>
    <w:p w14:paraId="5E311C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1D0F23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w:t>
      </w:r>
      <w:bookmarkStart w:id="291" w:name="_Int_0YKC3rEN"/>
      <w:r w:rsidRPr="0010751F">
        <w:rPr>
          <w:kern w:val="2"/>
        </w:rPr>
        <w:t>service;</w:t>
      </w:r>
      <w:bookmarkEnd w:id="291"/>
    </w:p>
    <w:p w14:paraId="68CFDA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8EF03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54714F3F" w14:textId="77777777" w:rsidR="0010751F" w:rsidRPr="0010751F" w:rsidRDefault="0010751F" w:rsidP="0010751F">
      <w:pPr>
        <w:keepNext/>
        <w:jc w:val="center"/>
        <w:rPr>
          <w:b/>
          <w:kern w:val="28"/>
        </w:rPr>
      </w:pPr>
      <w:r w:rsidRPr="0010751F">
        <w:rPr>
          <w:b/>
          <w:kern w:val="28"/>
        </w:rPr>
        <w:t>Public Comments</w:t>
      </w:r>
    </w:p>
    <w:p w14:paraId="19FA0F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comments, data, opinions and arguments regarding the proposed Rule via U.S. Mail or hand delivery. Written submissions must be directed to Kelly Moore, Director, Structural Pest Control, Louisiana Department of Agriculture and Forestry, 5825 Florida Blvd., Suite 3000, LA 70806, and must be received no later than 4 p.m. on August 10, 2025. All written comments must be signed and dated. </w:t>
      </w:r>
    </w:p>
    <w:p w14:paraId="29255C1C" w14:textId="77777777" w:rsidR="0010751F" w:rsidRPr="0010751F" w:rsidRDefault="0010751F" w:rsidP="0010751F">
      <w:pPr>
        <w:keepNext/>
        <w:jc w:val="center"/>
        <w:rPr>
          <w:b/>
          <w:kern w:val="28"/>
        </w:rPr>
      </w:pPr>
      <w:r w:rsidRPr="0010751F">
        <w:rPr>
          <w:b/>
          <w:kern w:val="28"/>
        </w:rPr>
        <w:lastRenderedPageBreak/>
        <w:t xml:space="preserve">Public Hearing </w:t>
      </w:r>
    </w:p>
    <w:p w14:paraId="194B76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public hearing will be held on August 27, 2026, from 8:30 a.m. – 12:30 p.m. in the Veterans’ Auditorium at the Louisiana Department of Agriculture and Forestry, 5825 Florida Blvd., Baton Rouge, LA 70806. Interested persons are invited to attend and submit oral comments on the proposed amendments. Should individuals with a disability need an accommodation in order to participate, contact Kelly Moore at the address given above in the Public Comments section or at (225) 952-8042.</w:t>
      </w:r>
    </w:p>
    <w:p w14:paraId="7F0B7F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7264E86" w14:textId="77777777" w:rsidR="0010751F" w:rsidRPr="0010751F" w:rsidRDefault="0010751F" w:rsidP="0010751F">
      <w:pPr>
        <w:keepNext/>
        <w:ind w:left="2160"/>
        <w:jc w:val="both"/>
      </w:pPr>
      <w:r w:rsidRPr="0010751F">
        <w:t>Mike Strain, DVM</w:t>
      </w:r>
    </w:p>
    <w:p w14:paraId="139F5767" w14:textId="77777777" w:rsidR="0010751F" w:rsidRPr="0010751F" w:rsidRDefault="0010751F" w:rsidP="0010751F">
      <w:pPr>
        <w:keepNext/>
        <w:ind w:left="2160"/>
        <w:jc w:val="both"/>
      </w:pPr>
      <w:r w:rsidRPr="0010751F">
        <w:t>Commissioner</w:t>
      </w:r>
    </w:p>
    <w:p w14:paraId="62E8D379" w14:textId="77777777" w:rsidR="0010751F" w:rsidRPr="0010751F" w:rsidRDefault="0010751F" w:rsidP="0010751F">
      <w:pPr>
        <w:keepNext/>
        <w:jc w:val="center"/>
        <w:rPr>
          <w:b/>
        </w:rPr>
      </w:pPr>
    </w:p>
    <w:p w14:paraId="1905A69F" w14:textId="77777777" w:rsidR="0010751F" w:rsidRPr="0010751F" w:rsidRDefault="0010751F" w:rsidP="0010751F">
      <w:pPr>
        <w:keepNext/>
        <w:jc w:val="center"/>
        <w:rPr>
          <w:b/>
        </w:rPr>
      </w:pPr>
      <w:r w:rsidRPr="0010751F">
        <w:rPr>
          <w:b/>
        </w:rPr>
        <w:t>FISCAL AND ECONOMIC IMPACT STATEMENT FOR ADMINISTRATIVE RULES</w:t>
      </w:r>
    </w:p>
    <w:p w14:paraId="08D5D730" w14:textId="77777777" w:rsidR="0010751F" w:rsidRPr="0010751F" w:rsidRDefault="0010751F" w:rsidP="0010751F">
      <w:pPr>
        <w:keepNext/>
        <w:jc w:val="center"/>
        <w:rPr>
          <w:b/>
          <w:noProof/>
        </w:rPr>
      </w:pPr>
      <w:r w:rsidRPr="0010751F">
        <w:rPr>
          <w:b/>
          <w:noProof/>
        </w:rPr>
        <w:t>RULE TITLE:  Structural Pest Control Commission</w:t>
      </w:r>
    </w:p>
    <w:p w14:paraId="0EAD137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0D0C3E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3F93311" w14:textId="77777777" w:rsidR="0010751F" w:rsidRPr="0010751F" w:rsidRDefault="0010751F" w:rsidP="0010751F">
      <w:pPr>
        <w:ind w:left="288" w:firstLine="288"/>
        <w:jc w:val="both"/>
        <w:rPr>
          <w:noProof/>
          <w:sz w:val="18"/>
        </w:rPr>
      </w:pPr>
      <w:r w:rsidRPr="0010751F">
        <w:rPr>
          <w:noProof/>
          <w:sz w:val="18"/>
        </w:rPr>
        <w:t xml:space="preserve">The proposed rule changes are not anticipated to result in any costs or savings to the Louisiana Department of Agriculture and Forestry (LDAF), other than the cost of promulgation for FY 27. The cost of promulgation is included in the agency's annual operating budget. </w:t>
      </w:r>
    </w:p>
    <w:p w14:paraId="0A28D019" w14:textId="77777777" w:rsidR="0010751F" w:rsidRPr="0010751F" w:rsidRDefault="0010751F" w:rsidP="0010751F">
      <w:pPr>
        <w:ind w:left="288" w:firstLine="288"/>
        <w:jc w:val="both"/>
        <w:rPr>
          <w:noProof/>
          <w:sz w:val="18"/>
        </w:rPr>
      </w:pPr>
      <w:r w:rsidRPr="0010751F">
        <w:rPr>
          <w:noProof/>
          <w:sz w:val="18"/>
        </w:rPr>
        <w:t>The proposed rule changes primarily update licensing, notification, reporting, and administrative requirements for structural pest control to improve clarity, align regulations with existing law, and reduce unnecessary burdens on the industry. Specifically, the proposed rule changes make the following changes:</w:t>
      </w:r>
    </w:p>
    <w:p w14:paraId="5AC3F60B" w14:textId="77777777" w:rsidR="0010751F" w:rsidRPr="0010751F" w:rsidRDefault="0010751F" w:rsidP="002C0C1F">
      <w:pPr>
        <w:numPr>
          <w:ilvl w:val="0"/>
          <w:numId w:val="39"/>
        </w:numPr>
        <w:ind w:left="630"/>
        <w:jc w:val="both"/>
        <w:rPr>
          <w:noProof/>
          <w:sz w:val="18"/>
        </w:rPr>
      </w:pPr>
      <w:r w:rsidRPr="0010751F">
        <w:rPr>
          <w:noProof/>
          <w:sz w:val="18"/>
        </w:rPr>
        <w:t>Expands the timeframe for qualifying structural technician experience. Currently, the rules require four (4) years of experience within the last six (6) years. The proposed rule expands this requirement to four (4) years of experience within the last 10 years.</w:t>
      </w:r>
    </w:p>
    <w:p w14:paraId="2AC2EF38" w14:textId="77777777" w:rsidR="0010751F" w:rsidRPr="0010751F" w:rsidRDefault="0010751F" w:rsidP="002C0C1F">
      <w:pPr>
        <w:numPr>
          <w:ilvl w:val="0"/>
          <w:numId w:val="39"/>
        </w:numPr>
        <w:ind w:left="630"/>
        <w:jc w:val="both"/>
        <w:rPr>
          <w:noProof/>
          <w:sz w:val="18"/>
        </w:rPr>
      </w:pPr>
      <w:r w:rsidRPr="0010751F">
        <w:rPr>
          <w:noProof/>
          <w:sz w:val="18"/>
        </w:rPr>
        <w:t>Clarifies that applicants seeking to add phases to their license must meet the established requirements.</w:t>
      </w:r>
    </w:p>
    <w:p w14:paraId="13600E6A" w14:textId="77777777" w:rsidR="0010751F" w:rsidRPr="0010751F" w:rsidRDefault="0010751F" w:rsidP="002C0C1F">
      <w:pPr>
        <w:numPr>
          <w:ilvl w:val="0"/>
          <w:numId w:val="39"/>
        </w:numPr>
        <w:ind w:left="630"/>
        <w:jc w:val="both"/>
        <w:rPr>
          <w:noProof/>
          <w:sz w:val="18"/>
        </w:rPr>
      </w:pPr>
      <w:r w:rsidRPr="0010751F">
        <w:rPr>
          <w:noProof/>
          <w:sz w:val="18"/>
        </w:rPr>
        <w:t>Aligns rules with state law requiring technicians to complete testing within 90 days of employment, for consistency.</w:t>
      </w:r>
    </w:p>
    <w:p w14:paraId="6715AE87" w14:textId="77777777" w:rsidR="0010751F" w:rsidRPr="0010751F" w:rsidRDefault="0010751F" w:rsidP="002C0C1F">
      <w:pPr>
        <w:numPr>
          <w:ilvl w:val="0"/>
          <w:numId w:val="39"/>
        </w:numPr>
        <w:ind w:left="630"/>
        <w:jc w:val="both"/>
        <w:rPr>
          <w:noProof/>
          <w:sz w:val="18"/>
        </w:rPr>
      </w:pPr>
      <w:r w:rsidRPr="0010751F">
        <w:rPr>
          <w:noProof/>
          <w:sz w:val="18"/>
        </w:rPr>
        <w:t>Extends the deadline for employers to report the termination of a registered technician from five (5) days to 10 days, aligning the rule with existing law.</w:t>
      </w:r>
    </w:p>
    <w:p w14:paraId="45D56FD2" w14:textId="77777777" w:rsidR="0010751F" w:rsidRPr="0010751F" w:rsidRDefault="0010751F" w:rsidP="002C0C1F">
      <w:pPr>
        <w:numPr>
          <w:ilvl w:val="0"/>
          <w:numId w:val="39"/>
        </w:numPr>
        <w:ind w:left="630"/>
        <w:jc w:val="both"/>
        <w:rPr>
          <w:noProof/>
          <w:sz w:val="18"/>
        </w:rPr>
      </w:pPr>
      <w:r w:rsidRPr="0010751F">
        <w:rPr>
          <w:noProof/>
          <w:sz w:val="18"/>
        </w:rPr>
        <w:t>Clarifies that businesses must maintain their place of business ID number.</w:t>
      </w:r>
    </w:p>
    <w:p w14:paraId="282FB204" w14:textId="77777777" w:rsidR="0010751F" w:rsidRPr="0010751F" w:rsidRDefault="0010751F" w:rsidP="002C0C1F">
      <w:pPr>
        <w:numPr>
          <w:ilvl w:val="0"/>
          <w:numId w:val="39"/>
        </w:numPr>
        <w:ind w:left="630"/>
        <w:jc w:val="both"/>
        <w:rPr>
          <w:noProof/>
          <w:sz w:val="18"/>
        </w:rPr>
      </w:pPr>
      <w:r w:rsidRPr="0010751F">
        <w:rPr>
          <w:noProof/>
          <w:sz w:val="18"/>
        </w:rPr>
        <w:t>Requires fumigation notifications to be submitted using the existing online forms and removes the alternative call-in reporting option.</w:t>
      </w:r>
    </w:p>
    <w:p w14:paraId="48CD1E6A" w14:textId="77777777" w:rsidR="0010751F" w:rsidRPr="0010751F" w:rsidRDefault="0010751F" w:rsidP="002C0C1F">
      <w:pPr>
        <w:numPr>
          <w:ilvl w:val="0"/>
          <w:numId w:val="39"/>
        </w:numPr>
        <w:ind w:left="630"/>
        <w:jc w:val="both"/>
        <w:rPr>
          <w:sz w:val="18"/>
        </w:rPr>
      </w:pPr>
      <w:r w:rsidRPr="0010751F">
        <w:rPr>
          <w:sz w:val="18"/>
        </w:rPr>
        <w:t xml:space="preserve">Removes restrictions limiting donated structural pest control work </w:t>
      </w:r>
      <w:r w:rsidRPr="0010751F">
        <w:rPr>
          <w:noProof/>
          <w:sz w:val="18"/>
        </w:rPr>
        <w:t>to</w:t>
      </w:r>
      <w:r w:rsidRPr="0010751F">
        <w:rPr>
          <w:sz w:val="18"/>
        </w:rPr>
        <w:t xml:space="preserve"> the month of June and eliminates the requirements for departmental approval 30 days in advance, making it easier to provide donated services year-round.</w:t>
      </w:r>
    </w:p>
    <w:p w14:paraId="0014B5F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596201F" w14:textId="77777777" w:rsidR="0010751F" w:rsidRPr="0010751F" w:rsidRDefault="0010751F" w:rsidP="0010751F">
      <w:pPr>
        <w:ind w:left="288" w:firstLine="288"/>
        <w:jc w:val="both"/>
        <w:rPr>
          <w:sz w:val="18"/>
        </w:rPr>
      </w:pPr>
      <w:r w:rsidRPr="0010751F">
        <w:rPr>
          <w:sz w:val="18"/>
        </w:rPr>
        <w:t>The proposed rule changes are not anticipated to impact any revenue collections of state or local governmental units. These proposed rule changes are clarifications and updates to existing rules.</w:t>
      </w:r>
    </w:p>
    <w:p w14:paraId="5B5B191B" w14:textId="29F9B1D4"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0DF1219" w14:textId="77777777" w:rsidR="0010751F" w:rsidRPr="0010751F" w:rsidRDefault="0010751F" w:rsidP="0010751F">
      <w:pPr>
        <w:ind w:left="288" w:firstLine="288"/>
        <w:jc w:val="both"/>
        <w:rPr>
          <w:sz w:val="18"/>
        </w:rPr>
      </w:pPr>
      <w:r w:rsidRPr="0010751F">
        <w:rPr>
          <w:sz w:val="18"/>
        </w:rPr>
        <w:t xml:space="preserve">The proposed rule changes may provide an economic benefit to directly affected persons who previously were ineligible to qualify for licensure. To the extent that directly affected persons would now be eligible for licensure, the proposed rule changes would provide an economic benefit to them. Directly affected </w:t>
      </w:r>
      <w:r w:rsidRPr="0010751F">
        <w:rPr>
          <w:sz w:val="18"/>
        </w:rPr>
        <w:t>small businesses may benefit from the proposed rule changes if the expanded licensing eligibility increases the number of licensed structural pest control technicians, making it easier for employers to fill vacant positions. The proposed rule changes are not anticipated to impact any non-governmental groups.</w:t>
      </w:r>
    </w:p>
    <w:p w14:paraId="18C63B8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7E55EFE" w14:textId="77777777" w:rsidR="0010751F" w:rsidRPr="0010751F" w:rsidRDefault="0010751F" w:rsidP="0010751F">
      <w:pPr>
        <w:ind w:left="288" w:firstLine="288"/>
        <w:jc w:val="both"/>
        <w:rPr>
          <w:sz w:val="18"/>
        </w:rPr>
      </w:pPr>
      <w:r w:rsidRPr="0010751F">
        <w:rPr>
          <w:sz w:val="18"/>
        </w:rPr>
        <w:t>The proposed rule changes to LAC 7:XXV.107.B, C, and G would expand the allowable timeframe for eligible structural technician experience to count. Currently, the rules require four years of experience within the last six years. The proposed rule expands this requirement to four years of experience within the last 10 years. This is anticipated to reduce restrictions on becoming licensed in structural pest control work, making it easier for experienced technicians to qualify for licensure.</w:t>
      </w:r>
    </w:p>
    <w:p w14:paraId="0579E050" w14:textId="77777777" w:rsidR="0010751F" w:rsidRPr="0010751F" w:rsidRDefault="0010751F" w:rsidP="0010751F">
      <w:pPr>
        <w:ind w:left="288" w:firstLine="288"/>
        <w:jc w:val="both"/>
        <w:rPr>
          <w:sz w:val="18"/>
        </w:rPr>
      </w:pPr>
    </w:p>
    <w:p w14:paraId="2F9F0CB8" w14:textId="77777777" w:rsidR="0010751F" w:rsidRPr="0010751F" w:rsidRDefault="0010751F" w:rsidP="0010751F">
      <w:pPr>
        <w:tabs>
          <w:tab w:val="left" w:pos="2880"/>
          <w:tab w:val="decimal" w:pos="2988"/>
        </w:tabs>
        <w:outlineLvl w:val="8"/>
        <w:rPr>
          <w:kern w:val="2"/>
          <w:sz w:val="18"/>
        </w:rPr>
      </w:pPr>
      <w:r w:rsidRPr="0010751F">
        <w:rPr>
          <w:kern w:val="2"/>
          <w:sz w:val="18"/>
        </w:rPr>
        <w:t>Dane Morgan</w:t>
      </w:r>
      <w:r w:rsidRPr="0010751F">
        <w:rPr>
          <w:kern w:val="2"/>
          <w:sz w:val="18"/>
        </w:rPr>
        <w:tab/>
        <w:t>Patrice Thomas</w:t>
      </w:r>
    </w:p>
    <w:p w14:paraId="03B7B667" w14:textId="77777777" w:rsidR="0010751F" w:rsidRPr="0010751F" w:rsidRDefault="0010751F" w:rsidP="0010751F">
      <w:pPr>
        <w:tabs>
          <w:tab w:val="left" w:pos="2880"/>
          <w:tab w:val="decimal" w:pos="2988"/>
        </w:tabs>
        <w:outlineLvl w:val="8"/>
        <w:rPr>
          <w:kern w:val="2"/>
          <w:sz w:val="18"/>
        </w:rPr>
      </w:pPr>
      <w:r w:rsidRPr="0010751F">
        <w:rPr>
          <w:kern w:val="2"/>
          <w:sz w:val="18"/>
        </w:rPr>
        <w:t>Assistant Commissioner</w:t>
      </w:r>
      <w:r w:rsidRPr="0010751F">
        <w:rPr>
          <w:kern w:val="2"/>
          <w:sz w:val="18"/>
        </w:rPr>
        <w:tab/>
        <w:t>Deputy Fiscal Officer</w:t>
      </w:r>
    </w:p>
    <w:p w14:paraId="39DD52CD" w14:textId="77777777" w:rsidR="0010751F" w:rsidRPr="0010751F" w:rsidRDefault="0010751F" w:rsidP="0010751F">
      <w:pPr>
        <w:tabs>
          <w:tab w:val="left" w:pos="2880"/>
          <w:tab w:val="decimal" w:pos="2988"/>
        </w:tabs>
        <w:outlineLvl w:val="8"/>
        <w:rPr>
          <w:kern w:val="2"/>
          <w:sz w:val="18"/>
        </w:rPr>
      </w:pPr>
      <w:r w:rsidRPr="0010751F">
        <w:rPr>
          <w:noProof/>
          <w:sz w:val="16"/>
        </w:rPr>
        <w:t>2607#018</w:t>
      </w:r>
      <w:r w:rsidRPr="0010751F">
        <w:rPr>
          <w:kern w:val="2"/>
        </w:rPr>
        <w:tab/>
      </w:r>
      <w:r w:rsidRPr="0010751F">
        <w:rPr>
          <w:kern w:val="2"/>
          <w:sz w:val="18"/>
        </w:rPr>
        <w:t>Legislative Fiscal Office</w:t>
      </w:r>
    </w:p>
    <w:p w14:paraId="7ABE63F3" w14:textId="77777777" w:rsidR="0010751F" w:rsidRPr="0010751F" w:rsidRDefault="0010751F" w:rsidP="0010751F"/>
    <w:p w14:paraId="750D6D8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F304889" w14:textId="77777777" w:rsidR="0010751F" w:rsidRPr="0010751F" w:rsidRDefault="0010751F" w:rsidP="0010751F">
      <w:pPr>
        <w:keepNext/>
        <w:jc w:val="center"/>
        <w:rPr>
          <w:b/>
          <w:noProof/>
        </w:rPr>
      </w:pPr>
      <w:r w:rsidRPr="0010751F">
        <w:rPr>
          <w:b/>
          <w:noProof/>
        </w:rPr>
        <w:t>Board of Elementary and Secondary Education</w:t>
      </w:r>
    </w:p>
    <w:p w14:paraId="1A5B7DEC" w14:textId="77777777" w:rsidR="0010751F" w:rsidRPr="0010751F" w:rsidRDefault="0010751F" w:rsidP="0010751F">
      <w:pPr>
        <w:keepNext/>
        <w:spacing w:before="240" w:after="240"/>
        <w:jc w:val="center"/>
        <w:rPr>
          <w:bCs/>
          <w:noProof/>
        </w:rPr>
      </w:pPr>
      <w:r w:rsidRPr="0010751F">
        <w:rPr>
          <w:noProof/>
        </w:rPr>
        <w:t xml:space="preserve">Bulletin 118—Statewide Assessment Standards and Practices—LEAP 2026 Science Assessment </w:t>
      </w:r>
      <w:r w:rsidRPr="0010751F">
        <w:rPr>
          <w:noProof/>
        </w:rPr>
        <w:br/>
      </w:r>
      <w:r w:rsidRPr="0010751F">
        <w:rPr>
          <w:bCs/>
          <w:noProof/>
        </w:rPr>
        <w:t>(</w:t>
      </w:r>
      <w:r w:rsidRPr="0010751F">
        <w:rPr>
          <w:noProof/>
        </w:rPr>
        <w:t>LAC 28:XI.5107 and 5701</w:t>
      </w:r>
      <w:r w:rsidRPr="0010751F">
        <w:rPr>
          <w:bCs/>
          <w:noProof/>
        </w:rPr>
        <w:t>)</w:t>
      </w:r>
    </w:p>
    <w:p w14:paraId="42FA8B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w:t>
      </w:r>
      <w:r w:rsidRPr="0010751F">
        <w:rPr>
          <w:iCs/>
          <w:kern w:val="2"/>
        </w:rPr>
        <w:t>et seq.,</w:t>
      </w:r>
      <w:r w:rsidRPr="0010751F">
        <w:rPr>
          <w:kern w:val="2"/>
        </w:rPr>
        <w:t xml:space="preserve"> the Board of Elementary and Secondary Education (BESE) proposes to amend LAC 28:XI in </w:t>
      </w:r>
      <w:r w:rsidRPr="0010751F">
        <w:rPr>
          <w:i/>
          <w:kern w:val="2"/>
        </w:rPr>
        <w:t>Bulletin 118</w:t>
      </w:r>
      <w:r w:rsidRPr="0010751F">
        <w:rPr>
          <w:kern w:val="2"/>
        </w:rPr>
        <w:t>—</w:t>
      </w:r>
      <w:r w:rsidRPr="0010751F">
        <w:rPr>
          <w:i/>
          <w:kern w:val="2"/>
        </w:rPr>
        <w:t>Statewide Assessment Standards and Practices</w:t>
      </w:r>
      <w:r w:rsidRPr="0010751F">
        <w:rPr>
          <w:kern w:val="2"/>
        </w:rPr>
        <w:t xml:space="preserve">. </w:t>
      </w:r>
      <w:r w:rsidRPr="0010751F">
        <w:rPr>
          <w:color w:val="222222"/>
          <w:kern w:val="2"/>
          <w:shd w:val="clear" w:color="auto" w:fill="FFFFFF"/>
        </w:rPr>
        <w:t>The proposed policy revisions provide grade level updates based on Act 472 of the 2025 Regular Legislative Session. The changes reflect the transition of the LEAP 2025 Science assessment from grades 3-8 to grades 4 and 7, continuing administration of criterion-referenced science assessments in high school, effective beginning with the 2027-2028 school year.</w:t>
      </w:r>
    </w:p>
    <w:p w14:paraId="20C73D6B" w14:textId="77777777" w:rsidR="0010751F" w:rsidRPr="0010751F" w:rsidRDefault="0010751F" w:rsidP="0010751F">
      <w:pPr>
        <w:keepNext/>
        <w:jc w:val="center"/>
        <w:rPr>
          <w:b/>
          <w:kern w:val="28"/>
        </w:rPr>
      </w:pPr>
      <w:r w:rsidRPr="0010751F">
        <w:rPr>
          <w:b/>
          <w:kern w:val="28"/>
        </w:rPr>
        <w:t>Title 28</w:t>
      </w:r>
    </w:p>
    <w:p w14:paraId="168BEC05" w14:textId="77777777" w:rsidR="0010751F" w:rsidRPr="0010751F" w:rsidRDefault="0010751F" w:rsidP="0010751F">
      <w:pPr>
        <w:keepNext/>
        <w:jc w:val="center"/>
        <w:rPr>
          <w:b/>
          <w:kern w:val="28"/>
        </w:rPr>
      </w:pPr>
      <w:r w:rsidRPr="0010751F">
        <w:rPr>
          <w:b/>
          <w:kern w:val="28"/>
        </w:rPr>
        <w:t>EDUCATION</w:t>
      </w:r>
    </w:p>
    <w:p w14:paraId="10EA2D7F" w14:textId="77777777" w:rsidR="0010751F" w:rsidRPr="0010751F" w:rsidRDefault="0010751F" w:rsidP="0010751F">
      <w:pPr>
        <w:keepNext/>
        <w:jc w:val="center"/>
        <w:rPr>
          <w:b/>
          <w:noProof/>
        </w:rPr>
      </w:pPr>
      <w:bookmarkStart w:id="292" w:name="_Toc452984946"/>
      <w:bookmarkStart w:id="293" w:name="_Toc453058108"/>
      <w:bookmarkStart w:id="294" w:name="_Toc483390051"/>
      <w:bookmarkStart w:id="295" w:name="_Toc499030004"/>
      <w:bookmarkStart w:id="296" w:name="_Toc22826431"/>
      <w:bookmarkStart w:id="297" w:name="_Toc69906305"/>
      <w:bookmarkStart w:id="298" w:name="_Toc72332165"/>
      <w:bookmarkStart w:id="299" w:name="_Toc103855131"/>
      <w:bookmarkStart w:id="300" w:name="_Toc109211363"/>
      <w:bookmarkStart w:id="301" w:name="_Toc112232871"/>
      <w:bookmarkStart w:id="302" w:name="_Toc125623236"/>
      <w:bookmarkStart w:id="303" w:name="_Toc183180398"/>
      <w:bookmarkStart w:id="304" w:name="_Toc204330998"/>
      <w:bookmarkStart w:id="305" w:name="_Toc217046586"/>
      <w:r w:rsidRPr="0010751F">
        <w:rPr>
          <w:b/>
          <w:noProof/>
        </w:rPr>
        <w:t>Part XI.  Accountability/Testing</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2E02507" w14:textId="77777777" w:rsidR="0010751F" w:rsidRPr="0010751F" w:rsidRDefault="0010751F" w:rsidP="0010751F">
      <w:pPr>
        <w:keepNext/>
        <w:jc w:val="center"/>
        <w:rPr>
          <w:b/>
          <w:noProof/>
        </w:rPr>
      </w:pPr>
      <w:bookmarkStart w:id="306" w:name="_Toc217046716"/>
      <w:r w:rsidRPr="0010751F">
        <w:rPr>
          <w:b/>
          <w:noProof/>
        </w:rPr>
        <w:t>Subpart 3.  Bulletin 118―Statewide Assessment Standards and Practices</w:t>
      </w:r>
      <w:bookmarkEnd w:id="306"/>
    </w:p>
    <w:p w14:paraId="6BF9206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7" w:name="_Toc444251446"/>
      <w:bookmarkStart w:id="308" w:name="_Toc217046717"/>
      <w:bookmarkStart w:id="309" w:name="_Toc220383608"/>
      <w:bookmarkStart w:id="310" w:name="_Toc444251471"/>
      <w:bookmarkStart w:id="311" w:name="_Toc217046743"/>
      <w:r w:rsidRPr="0010751F">
        <w:rPr>
          <w:b/>
          <w:kern w:val="2"/>
        </w:rPr>
        <w:t>Chapter 51.</w:t>
      </w:r>
      <w:r w:rsidRPr="0010751F">
        <w:rPr>
          <w:b/>
          <w:kern w:val="2"/>
        </w:rPr>
        <w:tab/>
      </w:r>
      <w:bookmarkStart w:id="312" w:name="TOCT_Chap17"/>
      <w:bookmarkStart w:id="313" w:name="TOCT_Chap2"/>
      <w:r w:rsidRPr="0010751F">
        <w:rPr>
          <w:b/>
          <w:kern w:val="2"/>
        </w:rPr>
        <w:t>General Provisions</w:t>
      </w:r>
      <w:bookmarkEnd w:id="307"/>
      <w:bookmarkEnd w:id="308"/>
      <w:bookmarkEnd w:id="312"/>
      <w:bookmarkEnd w:id="313"/>
    </w:p>
    <w:p w14:paraId="4F5C3B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4" w:name="_Toc220383589"/>
      <w:bookmarkStart w:id="315" w:name="_Toc444251450"/>
      <w:bookmarkStart w:id="316" w:name="_Toc217046721"/>
      <w:r w:rsidRPr="0010751F">
        <w:rPr>
          <w:b/>
          <w:kern w:val="2"/>
        </w:rPr>
        <w:t>§5107.</w:t>
      </w:r>
      <w:r w:rsidRPr="0010751F">
        <w:rPr>
          <w:b/>
          <w:kern w:val="2"/>
        </w:rPr>
        <w:tab/>
        <w:t>Assessment Programs</w:t>
      </w:r>
      <w:bookmarkEnd w:id="314"/>
      <w:bookmarkEnd w:id="315"/>
      <w:bookmarkEnd w:id="316"/>
      <w:r w:rsidRPr="0010751F">
        <w:rPr>
          <w:b/>
          <w:kern w:val="2"/>
        </w:rPr>
        <w:br/>
        <w:t>[Formerly LAC 28:CXI.107]</w:t>
      </w:r>
    </w:p>
    <w:p w14:paraId="2057FE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6ABDE3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Louisiana Educational Assessment Program (LEAP) 2025. </w:t>
      </w:r>
      <w:r w:rsidRPr="0010751F">
        <w:rPr>
          <w:iCs/>
          <w:kern w:val="2"/>
        </w:rPr>
        <w:t xml:space="preserve">Criterion-referenced tests </w:t>
      </w:r>
      <w:r w:rsidRPr="0010751F">
        <w:rPr>
          <w:kern w:val="2"/>
        </w:rPr>
        <w:t>in English language arts, mathematics, science, and social studies in grades 3-8 and tests administered upon completion of English I, English II, Algebra I, geometry, biology, civics, and U.S. history in high school assess student performance relative to specific benchmarks established in the state's content standards and provide data for evaluating student, school, and district performance. Effective beginning with the 2027-2028 school year, criterion-referenced social studies assessments will be administered in high school and in grades 3, 5, and 8. Effective beginning with the 2027-2028 school year, criterion-referenced science assessments will be administered in high school and in grades 4 and 7.</w:t>
      </w:r>
    </w:p>
    <w:p w14:paraId="11DAF9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G.</w:t>
      </w:r>
      <w:r w:rsidRPr="0010751F">
        <w:rPr>
          <w:kern w:val="2"/>
        </w:rPr>
        <w:tab/>
        <w:t>…</w:t>
      </w:r>
    </w:p>
    <w:p w14:paraId="18967BD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17:24.4 and R.S. 17:391.11.</w:t>
      </w:r>
    </w:p>
    <w:p w14:paraId="601A5D1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Education, Board of Elementary and Secondary Education, LR 31:1526 (July 2005), amended LR 32:233 (February 2006), LR 33:255 (February 2007), LR 36:477 (March 2010), LR 40:2509 (December 2014), LR 44:462 (March 2018), LR 47:566 (May 2021), LR 49:44 (January 2023</w:t>
      </w:r>
      <w:r w:rsidRPr="0010751F">
        <w:rPr>
          <w:color w:val="000000"/>
          <w:kern w:val="2"/>
          <w:sz w:val="18"/>
        </w:rPr>
        <w:t xml:space="preserve">), LR 49:645 (April 2023), LR 51:2036 (December 2025), </w:t>
      </w:r>
      <w:r w:rsidRPr="0010751F">
        <w:rPr>
          <w:kern w:val="2"/>
          <w:sz w:val="18"/>
        </w:rPr>
        <w:t>LR 52:214 (February 2026), LR 52:</w:t>
      </w:r>
    </w:p>
    <w:p w14:paraId="6E72481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57.</w:t>
      </w:r>
      <w:r w:rsidRPr="0010751F">
        <w:rPr>
          <w:b/>
          <w:kern w:val="2"/>
        </w:rPr>
        <w:tab/>
      </w:r>
      <w:bookmarkStart w:id="317" w:name="TOCT_Chap22"/>
      <w:bookmarkStart w:id="318" w:name="TOCT_Chap7"/>
      <w:r w:rsidRPr="0010751F">
        <w:rPr>
          <w:b/>
          <w:kern w:val="2"/>
        </w:rPr>
        <w:t>Assessment Program Overview</w:t>
      </w:r>
      <w:bookmarkEnd w:id="309"/>
      <w:bookmarkEnd w:id="310"/>
      <w:bookmarkEnd w:id="311"/>
      <w:bookmarkEnd w:id="317"/>
      <w:bookmarkEnd w:id="318"/>
    </w:p>
    <w:p w14:paraId="3143B90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9" w:name="_Toc220383609"/>
      <w:bookmarkStart w:id="320" w:name="_Toc444251472"/>
      <w:bookmarkStart w:id="321" w:name="_Toc217046744"/>
      <w:r w:rsidRPr="0010751F">
        <w:rPr>
          <w:b/>
          <w:kern w:val="2"/>
        </w:rPr>
        <w:t>§5701.</w:t>
      </w:r>
      <w:r w:rsidRPr="0010751F">
        <w:rPr>
          <w:b/>
          <w:kern w:val="2"/>
        </w:rPr>
        <w:tab/>
      </w:r>
      <w:bookmarkEnd w:id="319"/>
      <w:bookmarkEnd w:id="320"/>
      <w:r w:rsidRPr="0010751F">
        <w:rPr>
          <w:b/>
          <w:kern w:val="2"/>
        </w:rPr>
        <w:t>Louisiana Assessment Programs</w:t>
      </w:r>
      <w:bookmarkEnd w:id="321"/>
    </w:p>
    <w:p w14:paraId="0E1DF6F8" w14:textId="77777777" w:rsidR="0010751F" w:rsidRPr="0010751F" w:rsidRDefault="0010751F" w:rsidP="0010751F">
      <w:pPr>
        <w:tabs>
          <w:tab w:val="left" w:pos="144"/>
          <w:tab w:val="left" w:pos="187"/>
          <w:tab w:val="left" w:pos="540"/>
          <w:tab w:val="left" w:pos="1080"/>
        </w:tabs>
        <w:ind w:firstLine="187"/>
        <w:jc w:val="both"/>
        <w:outlineLvl w:val="3"/>
        <w:rPr>
          <w:strike/>
          <w:kern w:val="2"/>
        </w:rPr>
      </w:pPr>
      <w:r w:rsidRPr="0010751F">
        <w:rPr>
          <w:kern w:val="2"/>
        </w:rPr>
        <w:t>A. - B.1.</w:t>
      </w:r>
      <w:r w:rsidRPr="0010751F">
        <w:rPr>
          <w:kern w:val="2"/>
        </w:rPr>
        <w:tab/>
        <w:t>...</w:t>
      </w:r>
    </w:p>
    <w:p w14:paraId="2E984F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Repealed.</w:t>
      </w:r>
    </w:p>
    <w:p w14:paraId="24205F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 - 7.</w:t>
      </w:r>
      <w:r w:rsidRPr="0010751F">
        <w:rPr>
          <w:kern w:val="2"/>
        </w:rPr>
        <w:tab/>
        <w:t>…</w:t>
      </w:r>
    </w:p>
    <w:p w14:paraId="090E11F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LEAP 2025 Science; grades 3-8; 2019 to spring 2027.</w:t>
      </w:r>
    </w:p>
    <w:p w14:paraId="7BD43A5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LEAP 2025 Science; grades 4 and 7; beginning spring 2028 and beyond.</w:t>
      </w:r>
    </w:p>
    <w:p w14:paraId="17D042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I.10.</w:t>
      </w:r>
    </w:p>
    <w:p w14:paraId="2B8889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17:24.4.</w:t>
      </w:r>
    </w:p>
    <w:p w14:paraId="301961D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31:1534 (July 2005), amended LR 32:235 (February 2006), LR 34:66 (January 2008), LR 34:1352 (July 2008), LR 35:218 (February 2009), LR 36:967 (May 2010), LR 37:858 (March 2011), LR 38:34 (January 2012), LR 39:74 (January 2013), LR 39:1019 (April 2013), LR 40:1319 (July 2014), LR 40:2512 (December 2014), LR 44:465 (March 2018), LR 44:2127 (December 2018), </w:t>
      </w:r>
      <w:r w:rsidRPr="0010751F">
        <w:rPr>
          <w:color w:val="000000"/>
          <w:kern w:val="2"/>
          <w:sz w:val="18"/>
        </w:rPr>
        <w:t>LR 46:15 (January 2020)</w:t>
      </w:r>
      <w:r w:rsidRPr="0010751F">
        <w:rPr>
          <w:kern w:val="2"/>
          <w:sz w:val="18"/>
        </w:rPr>
        <w:t>, LR 47:566 (May 2021), repromulgated LR 47:721 (June 2021), amended LR 48:38 (January 2022), LR 49:44 (January 2023</w:t>
      </w:r>
      <w:r w:rsidRPr="0010751F">
        <w:rPr>
          <w:color w:val="000000"/>
          <w:kern w:val="2"/>
          <w:sz w:val="18"/>
        </w:rPr>
        <w:t xml:space="preserve">), LR 49:646 (April 2023), LR 51:2036 (December 2025), </w:t>
      </w:r>
      <w:r w:rsidRPr="0010751F">
        <w:rPr>
          <w:kern w:val="2"/>
          <w:sz w:val="18"/>
        </w:rPr>
        <w:t>LR 52:214 (February 2026), LR 52:</w:t>
      </w:r>
    </w:p>
    <w:p w14:paraId="58CA6B50" w14:textId="77777777" w:rsidR="0010751F" w:rsidRPr="0010751F" w:rsidRDefault="0010751F" w:rsidP="0010751F">
      <w:pPr>
        <w:keepNext/>
        <w:jc w:val="center"/>
        <w:rPr>
          <w:b/>
          <w:kern w:val="28"/>
        </w:rPr>
      </w:pPr>
      <w:r w:rsidRPr="0010751F">
        <w:rPr>
          <w:b/>
          <w:kern w:val="28"/>
        </w:rPr>
        <w:t>Family Impact Statement</w:t>
      </w:r>
    </w:p>
    <w:p w14:paraId="6883B4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1FAF930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2DA90E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49974D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4C7BC5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434C08A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56F438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72368CD0" w14:textId="77777777" w:rsidR="0010751F" w:rsidRPr="0010751F" w:rsidRDefault="0010751F" w:rsidP="0010751F">
      <w:pPr>
        <w:keepNext/>
        <w:jc w:val="center"/>
        <w:rPr>
          <w:b/>
          <w:kern w:val="28"/>
        </w:rPr>
      </w:pPr>
      <w:r w:rsidRPr="0010751F">
        <w:rPr>
          <w:b/>
          <w:kern w:val="28"/>
        </w:rPr>
        <w:t>Poverty Impact Statement</w:t>
      </w:r>
    </w:p>
    <w:p w14:paraId="31C504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6E4C216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79AB90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45D209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5D114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61128C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1F96CE0B" w14:textId="77777777" w:rsidR="0010751F" w:rsidRPr="0010751F" w:rsidRDefault="0010751F" w:rsidP="0010751F">
      <w:pPr>
        <w:keepNext/>
        <w:jc w:val="center"/>
        <w:rPr>
          <w:b/>
          <w:kern w:val="28"/>
        </w:rPr>
      </w:pPr>
      <w:r w:rsidRPr="0010751F">
        <w:rPr>
          <w:b/>
          <w:kern w:val="28"/>
        </w:rPr>
        <w:t>Small Business Analysis</w:t>
      </w:r>
    </w:p>
    <w:p w14:paraId="776B3F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6878CA90" w14:textId="77777777" w:rsidR="0010751F" w:rsidRPr="0010751F" w:rsidRDefault="0010751F" w:rsidP="0010751F">
      <w:pPr>
        <w:keepNext/>
        <w:jc w:val="center"/>
        <w:rPr>
          <w:b/>
          <w:kern w:val="28"/>
        </w:rPr>
      </w:pPr>
      <w:r w:rsidRPr="0010751F">
        <w:rPr>
          <w:b/>
          <w:kern w:val="28"/>
        </w:rPr>
        <w:t>Provider Impact Statement</w:t>
      </w:r>
    </w:p>
    <w:p w14:paraId="7CFFEA3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00C98C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F2CB8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1B28A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97E9332" w14:textId="77777777" w:rsidR="0010751F" w:rsidRPr="0010751F" w:rsidRDefault="0010751F" w:rsidP="0010751F">
      <w:pPr>
        <w:keepNext/>
        <w:jc w:val="center"/>
        <w:rPr>
          <w:b/>
          <w:kern w:val="28"/>
        </w:rPr>
      </w:pPr>
      <w:r w:rsidRPr="0010751F">
        <w:rPr>
          <w:b/>
          <w:kern w:val="28"/>
        </w:rPr>
        <w:t>Public Comments</w:t>
      </w:r>
    </w:p>
    <w:p w14:paraId="47E1AD2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37BD50D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4D247FA" w14:textId="77777777" w:rsidR="0010751F" w:rsidRPr="0010751F" w:rsidRDefault="0010751F" w:rsidP="0010751F">
      <w:pPr>
        <w:keepNext/>
        <w:ind w:left="2160"/>
        <w:jc w:val="both"/>
      </w:pPr>
      <w:r w:rsidRPr="0010751F">
        <w:t>Tavares A. Walker</w:t>
      </w:r>
    </w:p>
    <w:p w14:paraId="42202ACC" w14:textId="77777777" w:rsidR="0010751F" w:rsidRPr="0010751F" w:rsidRDefault="0010751F" w:rsidP="0010751F">
      <w:pPr>
        <w:keepNext/>
        <w:ind w:left="2160"/>
        <w:jc w:val="both"/>
      </w:pPr>
      <w:r w:rsidRPr="0010751F">
        <w:t>Executive Director</w:t>
      </w:r>
    </w:p>
    <w:p w14:paraId="67169A04" w14:textId="77777777" w:rsidR="0010751F" w:rsidRPr="0010751F" w:rsidRDefault="0010751F" w:rsidP="0010751F">
      <w:pPr>
        <w:keepNext/>
        <w:jc w:val="center"/>
        <w:rPr>
          <w:b/>
        </w:rPr>
      </w:pPr>
    </w:p>
    <w:p w14:paraId="691F7759" w14:textId="77777777" w:rsidR="0010751F" w:rsidRPr="0010751F" w:rsidRDefault="0010751F" w:rsidP="0010751F">
      <w:pPr>
        <w:keepNext/>
        <w:jc w:val="center"/>
        <w:rPr>
          <w:b/>
        </w:rPr>
      </w:pPr>
      <w:r w:rsidRPr="0010751F">
        <w:rPr>
          <w:b/>
        </w:rPr>
        <w:t>FISCAL AND ECONOMIC IMPACT STATEMENT FOR ADMINISTRATIVE RULES</w:t>
      </w:r>
    </w:p>
    <w:p w14:paraId="773280BF" w14:textId="77777777" w:rsidR="0010751F" w:rsidRPr="0010751F" w:rsidRDefault="0010751F" w:rsidP="0010751F">
      <w:pPr>
        <w:keepNext/>
        <w:jc w:val="center"/>
        <w:rPr>
          <w:b/>
          <w:noProof/>
        </w:rPr>
      </w:pPr>
      <w:r w:rsidRPr="0010751F">
        <w:rPr>
          <w:b/>
          <w:noProof/>
        </w:rPr>
        <w:t>RULE TITLE:  Bulletin 118</w:t>
      </w:r>
      <m:oMath>
        <m:r>
          <m:rPr>
            <m:sty m:val="bi"/>
          </m:rPr>
          <w:rPr>
            <w:rFonts w:ascii="Cambria Math" w:hAnsi="Cambria Math"/>
            <w:noProof/>
          </w:rPr>
          <m:t>-</m:t>
        </m:r>
      </m:oMath>
      <w:r w:rsidRPr="0010751F">
        <w:rPr>
          <w:b/>
          <w:noProof/>
        </w:rPr>
        <w:t>Statewide Assessment Standards and Practices</w:t>
      </w:r>
      <m:oMath>
        <m:r>
          <m:rPr>
            <m:sty m:val="bi"/>
          </m:rPr>
          <w:rPr>
            <w:rFonts w:ascii="Cambria Math" w:hAnsi="Cambria Math"/>
            <w:noProof/>
          </w:rPr>
          <m:t>-</m:t>
        </m:r>
      </m:oMath>
      <w:r w:rsidRPr="0010751F">
        <w:rPr>
          <w:b/>
          <w:noProof/>
        </w:rPr>
        <w:t>LEAP 2026 Science Assessment</w:t>
      </w:r>
    </w:p>
    <w:p w14:paraId="6782236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6954F1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07AD99" w14:textId="77777777" w:rsidR="0010751F" w:rsidRPr="0010751F" w:rsidRDefault="0010751F" w:rsidP="0010751F">
      <w:pPr>
        <w:ind w:left="288" w:firstLine="288"/>
        <w:jc w:val="both"/>
        <w:rPr>
          <w:noProof/>
          <w:sz w:val="18"/>
        </w:rPr>
      </w:pPr>
      <w:r w:rsidRPr="0010751F">
        <w:rPr>
          <w:noProof/>
          <w:sz w:val="18"/>
        </w:rPr>
        <w:t xml:space="preserve">The proposed rule change is anticipated to reduce expenditures within the Louisiana Department of Education (LDOE) by approximately $1.5 M annually, beginning in FY 28, as a result of the elimination of four state science assessments administered each year. The estimated savings are attributable to reduced costs for assessment scoring, psychometric services, </w:t>
      </w:r>
      <w:r w:rsidRPr="0010751F">
        <w:rPr>
          <w:noProof/>
          <w:sz w:val="18"/>
        </w:rPr>
        <w:br w:type="page"/>
      </w:r>
    </w:p>
    <w:p w14:paraId="269B9FAC" w14:textId="77777777" w:rsidR="0010751F" w:rsidRPr="0010751F" w:rsidRDefault="0010751F" w:rsidP="0010751F">
      <w:pPr>
        <w:ind w:left="288"/>
        <w:jc w:val="both"/>
        <w:rPr>
          <w:noProof/>
          <w:sz w:val="18"/>
        </w:rPr>
      </w:pPr>
      <w:r w:rsidRPr="0010751F">
        <w:rPr>
          <w:noProof/>
          <w:sz w:val="18"/>
        </w:rPr>
        <w:lastRenderedPageBreak/>
        <w:t>item development, and forms construction. These expenditure reductions were previously contemplated in the fiscal note for Act 472 of the 2025 RS. As a result, the proposed rule change is not anticipated to generate additional savings beyond those previously recognized.</w:t>
      </w:r>
    </w:p>
    <w:p w14:paraId="3B496233" w14:textId="77777777" w:rsidR="0010751F" w:rsidRPr="0010751F" w:rsidRDefault="0010751F" w:rsidP="0010751F">
      <w:pPr>
        <w:ind w:left="288" w:firstLine="288"/>
        <w:jc w:val="both"/>
        <w:rPr>
          <w:sz w:val="18"/>
        </w:rPr>
      </w:pPr>
      <w:r w:rsidRPr="0010751F">
        <w:rPr>
          <w:sz w:val="18"/>
        </w:rPr>
        <w:t>Local education agencies may realize an indeterminable reduction in expenditures associated with administering state assessments. The elimination of four state science assessments each year is anticipated to reduce staffing needs during testing windows, including personnel serving as assessment proctors. The magnitude of any savings will vary among local education agencies based on local compensation practices and staffing arrangements.</w:t>
      </w:r>
    </w:p>
    <w:p w14:paraId="09491AC5"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4949BAE"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6425512E" w14:textId="72822568"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6A82BEE" w14:textId="77777777" w:rsidR="0010751F" w:rsidRPr="0010751F" w:rsidRDefault="0010751F" w:rsidP="0010751F">
      <w:pPr>
        <w:ind w:left="288" w:firstLine="288"/>
        <w:jc w:val="both"/>
        <w:rPr>
          <w:sz w:val="18"/>
        </w:rPr>
      </w:pPr>
      <w:r w:rsidRPr="0010751F">
        <w:rPr>
          <w:sz w:val="18"/>
        </w:rPr>
        <w:t>Students and local education agencies may experience a reduction in testing burden due to the decrease in the number of state science assessments administered each year. Any reduction in revenues to businesses contracted to develop, print, administer, or score statewide science assessments has already been contemplated through implementation of Act 472 of the 2025 RS and reflected in prior testing contract reductions. Therefore, the proposed rule change is not expected to result in additional costs or benefits to directly affected persons, small businesses, or nongovernmental groups.</w:t>
      </w:r>
    </w:p>
    <w:p w14:paraId="7CA9F13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E98E909" w14:textId="77777777" w:rsidR="0010751F" w:rsidRPr="0010751F" w:rsidRDefault="0010751F" w:rsidP="0010751F">
      <w:pPr>
        <w:ind w:left="288" w:firstLine="288"/>
        <w:jc w:val="both"/>
        <w:rPr>
          <w:sz w:val="18"/>
        </w:rPr>
      </w:pPr>
      <w:r w:rsidRPr="0010751F">
        <w:rPr>
          <w:sz w:val="18"/>
        </w:rPr>
        <w:t>The proposed rule change may result in a reduction in the hiring of temporary staff by local education agencies needed to proctor assessments.</w:t>
      </w:r>
    </w:p>
    <w:p w14:paraId="6B30CE84" w14:textId="77777777" w:rsidR="0010751F" w:rsidRPr="0010751F" w:rsidRDefault="0010751F" w:rsidP="0010751F">
      <w:pPr>
        <w:ind w:left="288" w:firstLine="288"/>
        <w:jc w:val="both"/>
        <w:rPr>
          <w:sz w:val="18"/>
        </w:rPr>
      </w:pPr>
    </w:p>
    <w:p w14:paraId="4A6F8C66"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469F501"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5FE8F9EF" w14:textId="77777777" w:rsidR="0010751F" w:rsidRPr="0010751F" w:rsidRDefault="0010751F" w:rsidP="0010751F">
      <w:pPr>
        <w:tabs>
          <w:tab w:val="left" w:pos="2880"/>
          <w:tab w:val="decimal" w:pos="2988"/>
        </w:tabs>
        <w:outlineLvl w:val="8"/>
        <w:rPr>
          <w:kern w:val="2"/>
          <w:sz w:val="18"/>
        </w:rPr>
      </w:pPr>
      <w:r w:rsidRPr="0010751F">
        <w:rPr>
          <w:noProof/>
          <w:sz w:val="16"/>
        </w:rPr>
        <w:t>2607#043</w:t>
      </w:r>
      <w:r w:rsidRPr="0010751F">
        <w:rPr>
          <w:kern w:val="2"/>
        </w:rPr>
        <w:tab/>
      </w:r>
      <w:r w:rsidRPr="0010751F">
        <w:rPr>
          <w:kern w:val="2"/>
          <w:sz w:val="18"/>
        </w:rPr>
        <w:t>Legislative Fiscal Officer</w:t>
      </w:r>
    </w:p>
    <w:p w14:paraId="07C9261C" w14:textId="77777777" w:rsidR="0010751F" w:rsidRPr="0010751F" w:rsidRDefault="0010751F" w:rsidP="0010751F"/>
    <w:p w14:paraId="4AC7C34F"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C9C7DF2" w14:textId="77777777" w:rsidR="0010751F" w:rsidRPr="0010751F" w:rsidRDefault="0010751F" w:rsidP="0010751F">
      <w:pPr>
        <w:keepNext/>
        <w:jc w:val="center"/>
        <w:rPr>
          <w:b/>
          <w:noProof/>
        </w:rPr>
      </w:pPr>
      <w:r w:rsidRPr="0010751F">
        <w:rPr>
          <w:b/>
          <w:noProof/>
        </w:rPr>
        <w:t>Board of Elementary and Secondary Education</w:t>
      </w:r>
    </w:p>
    <w:p w14:paraId="4A989B5C" w14:textId="77777777" w:rsidR="0010751F" w:rsidRPr="0010751F" w:rsidRDefault="0010751F" w:rsidP="0010751F">
      <w:pPr>
        <w:keepNext/>
        <w:spacing w:before="240" w:after="240"/>
        <w:jc w:val="center"/>
        <w:rPr>
          <w:bCs/>
          <w:noProof/>
        </w:rPr>
      </w:pPr>
      <w:r w:rsidRPr="0010751F">
        <w:rPr>
          <w:noProof/>
        </w:rPr>
        <w:t>Bulletin 741—Louisiana Handbook for School Administrators—Annual Reading of Required Literature</w:t>
      </w:r>
      <w:r w:rsidRPr="0010751F">
        <w:rPr>
          <w:noProof/>
        </w:rPr>
        <w:br/>
      </w:r>
      <w:r w:rsidRPr="0010751F">
        <w:rPr>
          <w:bCs/>
          <w:noProof/>
        </w:rPr>
        <w:t>(</w:t>
      </w:r>
      <w:r w:rsidRPr="0010751F">
        <w:rPr>
          <w:noProof/>
        </w:rPr>
        <w:t>LAC 28:CXV.2313 and 2317</w:t>
      </w:r>
      <w:r w:rsidRPr="0010751F">
        <w:rPr>
          <w:bCs/>
          <w:noProof/>
        </w:rPr>
        <w:t>)</w:t>
      </w:r>
    </w:p>
    <w:p w14:paraId="5B8CE8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w:t>
      </w:r>
      <w:r w:rsidRPr="0010751F">
        <w:rPr>
          <w:iCs/>
          <w:kern w:val="2"/>
        </w:rPr>
        <w:t>et seq.,</w:t>
      </w:r>
      <w:r w:rsidRPr="0010751F">
        <w:rPr>
          <w:kern w:val="2"/>
        </w:rPr>
        <w:t xml:space="preserve"> the Board of Elementary and Secondary Education (BESE) proposes to amend LAC 28:CXV in </w:t>
      </w:r>
      <w:r w:rsidRPr="0010751F">
        <w:rPr>
          <w:i/>
          <w:kern w:val="2"/>
        </w:rPr>
        <w:t>Bulletin 741—Louisiana Handbook for School Administrators</w:t>
      </w:r>
      <w:r w:rsidRPr="0010751F">
        <w:rPr>
          <w:kern w:val="2"/>
        </w:rPr>
        <w:t>. The revisions establish an annual classic literature reading requirement for kindergarten through eighth grade students and for high school students, requiring that each student annually read, with teacher guidance, at least one full-length literary selection from the Louisiana Department of Education (LDOE) required classic literature list, effective beginning with the 2027-2028 school year.</w:t>
      </w:r>
    </w:p>
    <w:p w14:paraId="47BB5715" w14:textId="77777777" w:rsidR="0010751F" w:rsidRPr="0010751F" w:rsidRDefault="0010751F" w:rsidP="0010751F">
      <w:pPr>
        <w:keepNext/>
        <w:jc w:val="center"/>
        <w:rPr>
          <w:b/>
          <w:kern w:val="28"/>
        </w:rPr>
      </w:pPr>
      <w:r w:rsidRPr="0010751F">
        <w:rPr>
          <w:b/>
          <w:kern w:val="28"/>
        </w:rPr>
        <w:t>Title 28</w:t>
      </w:r>
    </w:p>
    <w:p w14:paraId="7908A0E9" w14:textId="77777777" w:rsidR="0010751F" w:rsidRPr="0010751F" w:rsidRDefault="0010751F" w:rsidP="0010751F">
      <w:pPr>
        <w:keepNext/>
        <w:jc w:val="center"/>
        <w:rPr>
          <w:b/>
          <w:kern w:val="28"/>
        </w:rPr>
      </w:pPr>
      <w:r w:rsidRPr="0010751F">
        <w:rPr>
          <w:b/>
          <w:kern w:val="28"/>
        </w:rPr>
        <w:t>EDUCATION</w:t>
      </w:r>
    </w:p>
    <w:p w14:paraId="5B11F424" w14:textId="77777777" w:rsidR="0010751F" w:rsidRPr="0010751F" w:rsidRDefault="0010751F" w:rsidP="0010751F">
      <w:pPr>
        <w:keepNext/>
        <w:jc w:val="center"/>
        <w:rPr>
          <w:b/>
          <w:noProof/>
        </w:rPr>
      </w:pPr>
      <w:bookmarkStart w:id="322" w:name="_Toc257186353"/>
      <w:bookmarkStart w:id="323" w:name="_Toc264634229"/>
      <w:bookmarkStart w:id="324" w:name="_Toc267894048"/>
      <w:bookmarkStart w:id="325" w:name="_Toc290895476"/>
      <w:bookmarkStart w:id="326" w:name="_Toc293321306"/>
      <w:bookmarkStart w:id="327" w:name="_Toc298739527"/>
      <w:bookmarkStart w:id="328" w:name="_Toc298913619"/>
      <w:bookmarkStart w:id="329" w:name="_Toc301340861"/>
      <w:bookmarkStart w:id="330" w:name="_Toc309365442"/>
      <w:bookmarkStart w:id="331" w:name="_Toc319991630"/>
      <w:bookmarkStart w:id="332" w:name="_Toc351370995"/>
      <w:bookmarkStart w:id="333" w:name="_Toc364845309"/>
      <w:bookmarkStart w:id="334" w:name="_Toc364921286"/>
      <w:bookmarkStart w:id="335" w:name="_Toc375048033"/>
      <w:bookmarkStart w:id="336" w:name="_Toc404062135"/>
      <w:bookmarkStart w:id="337" w:name="_Toc406575981"/>
      <w:bookmarkStart w:id="338" w:name="_Toc427738542"/>
      <w:bookmarkStart w:id="339" w:name="_Toc527727450"/>
      <w:bookmarkStart w:id="340" w:name="_Toc527727652"/>
      <w:bookmarkStart w:id="341" w:name="_Toc532991043"/>
      <w:bookmarkStart w:id="342" w:name="_Toc536000992"/>
      <w:bookmarkStart w:id="343" w:name="_Toc4495355"/>
      <w:bookmarkStart w:id="344" w:name="_Toc30665235"/>
      <w:bookmarkStart w:id="345" w:name="_Toc35531860"/>
      <w:bookmarkStart w:id="346" w:name="_Toc60064775"/>
      <w:bookmarkStart w:id="347" w:name="_Toc93664715"/>
      <w:bookmarkStart w:id="348" w:name="_Toc101443917"/>
      <w:bookmarkStart w:id="349" w:name="_Toc109211966"/>
      <w:bookmarkStart w:id="350" w:name="_Toc113434704"/>
      <w:bookmarkStart w:id="351" w:name="_Toc125373012"/>
      <w:bookmarkStart w:id="352" w:name="_Toc125379964"/>
      <w:bookmarkStart w:id="353" w:name="_Toc128060192"/>
      <w:bookmarkStart w:id="354" w:name="_Toc132793566"/>
      <w:bookmarkStart w:id="355" w:name="_Toc154742018"/>
      <w:bookmarkStart w:id="356" w:name="_Toc156814457"/>
      <w:bookmarkStart w:id="357" w:name="_Toc159499869"/>
      <w:bookmarkStart w:id="358" w:name="_Toc159500092"/>
      <w:bookmarkStart w:id="359" w:name="_Toc172543313"/>
      <w:bookmarkStart w:id="360" w:name="_Toc174348590"/>
      <w:bookmarkStart w:id="361" w:name="_Toc180654756"/>
      <w:bookmarkStart w:id="362" w:name="_Toc189140245"/>
      <w:bookmarkStart w:id="363" w:name="_Toc204337096"/>
      <w:bookmarkStart w:id="364" w:name="_Toc217064995"/>
      <w:bookmarkStart w:id="365" w:name="_Toc217069892"/>
      <w:bookmarkStart w:id="366" w:name="_Toc222478388"/>
      <w:r w:rsidRPr="0010751F">
        <w:rPr>
          <w:b/>
          <w:noProof/>
        </w:rPr>
        <w:t>Part CXV.  Bulletin 741―Louisiana Handbook for School Administrators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5ACFFFB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r>
      <w:bookmarkStart w:id="367" w:name="TOCT_Chap16"/>
      <w:r w:rsidRPr="0010751F">
        <w:rPr>
          <w:b/>
          <w:kern w:val="2"/>
        </w:rPr>
        <w:t>Curriculum and Instruction</w:t>
      </w:r>
      <w:bookmarkEnd w:id="367"/>
    </w:p>
    <w:p w14:paraId="7890F16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68" w:name="_Toc222478508"/>
      <w:r w:rsidRPr="0010751F">
        <w:rPr>
          <w:b/>
          <w:kern w:val="2"/>
        </w:rPr>
        <w:t>Subchapter A.</w:t>
      </w:r>
      <w:r w:rsidRPr="0010751F">
        <w:rPr>
          <w:b/>
          <w:kern w:val="2"/>
        </w:rPr>
        <w:tab/>
        <w:t>Standards and Curricula</w:t>
      </w:r>
      <w:bookmarkEnd w:id="368"/>
    </w:p>
    <w:p w14:paraId="6B890C6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§2313.</w:t>
      </w:r>
      <w:r w:rsidRPr="0010751F">
        <w:rPr>
          <w:b/>
          <w:kern w:val="2"/>
        </w:rPr>
        <w:tab/>
        <w:t>Elementary Program of Studies</w:t>
      </w:r>
    </w:p>
    <w:p w14:paraId="03AD90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F.</w:t>
      </w:r>
      <w:r w:rsidRPr="0010751F">
        <w:rPr>
          <w:kern w:val="2"/>
        </w:rPr>
        <w:tab/>
        <w:t>…</w:t>
      </w:r>
    </w:p>
    <w:p w14:paraId="347F0B32"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G.</w:t>
      </w:r>
      <w:r w:rsidRPr="0010751F">
        <w:rPr>
          <w:kern w:val="2"/>
        </w:rPr>
        <w:tab/>
        <w:t>Effective beginning with the 2027-2028 school year, all kindergarten through eighth grade students must annually read, with teacher guidance, at least one full-length literary selection from the LDOE required classic literature list.</w:t>
      </w:r>
    </w:p>
    <w:p w14:paraId="08DD426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rFonts w:eastAsia="Calibri"/>
          <w:kern w:val="2"/>
          <w:sz w:val="18"/>
        </w:rPr>
        <w:t>AUTHORITY NOTE:</w:t>
      </w:r>
      <w:r w:rsidRPr="0010751F">
        <w:rPr>
          <w:rFonts w:eastAsia="Calibri"/>
          <w:kern w:val="2"/>
          <w:sz w:val="18"/>
        </w:rPr>
        <w:tab/>
        <w:t>Promulgated in accordance with R.S. 17:7(26), R.S. 17:17.1, R.S. 17:24.8, R.S. 17:81, R.S. 17:154-154.1, and R.S. 17:261 et seq.</w:t>
      </w:r>
    </w:p>
    <w:p w14:paraId="2B49169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31:1289 (June 2005), amended LR 33:2353 (November 2007), LR 36:1225 (June 2010), LR 37:1135 (April 2011), LR 39:2215 (August 2013), </w:t>
      </w:r>
      <w:r w:rsidRPr="0010751F">
        <w:rPr>
          <w:rFonts w:eastAsia="Calibri"/>
          <w:kern w:val="2"/>
          <w:sz w:val="18"/>
        </w:rPr>
        <w:t>LR 39:</w:t>
      </w:r>
      <w:r w:rsidRPr="0010751F">
        <w:rPr>
          <w:kern w:val="2"/>
          <w:sz w:val="18"/>
        </w:rPr>
        <w:t>3259 (December 2013), LR 41:643 (April 2015), LR 52:</w:t>
      </w:r>
    </w:p>
    <w:p w14:paraId="2DF4D9B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9" w:name="_Toc84975966"/>
      <w:bookmarkStart w:id="370" w:name="_Toc233446505"/>
      <w:bookmarkStart w:id="371" w:name="_Toc257186480"/>
      <w:bookmarkStart w:id="372" w:name="_Toc222478521"/>
      <w:r w:rsidRPr="0010751F">
        <w:rPr>
          <w:b/>
          <w:kern w:val="2"/>
        </w:rPr>
        <w:t>§2317.</w:t>
      </w:r>
      <w:r w:rsidRPr="0010751F">
        <w:rPr>
          <w:b/>
          <w:kern w:val="2"/>
        </w:rPr>
        <w:tab/>
        <w:t>High Schools</w:t>
      </w:r>
      <w:bookmarkEnd w:id="369"/>
      <w:bookmarkEnd w:id="370"/>
      <w:bookmarkEnd w:id="371"/>
      <w:bookmarkEnd w:id="372"/>
    </w:p>
    <w:p w14:paraId="25518E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M.</w:t>
      </w:r>
      <w:r w:rsidRPr="0010751F">
        <w:rPr>
          <w:kern w:val="2"/>
        </w:rPr>
        <w:tab/>
        <w:t>…</w:t>
      </w:r>
    </w:p>
    <w:p w14:paraId="44E2630A"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N.</w:t>
      </w:r>
      <w:r w:rsidRPr="0010751F">
        <w:rPr>
          <w:kern w:val="2"/>
        </w:rPr>
        <w:tab/>
        <w:t>Effective beginning with the 2027-2028 school year, all high school students must annually read, with teacher guidance, at least one full length literary selection from the LDOE required classic literature list.</w:t>
      </w:r>
    </w:p>
    <w:p w14:paraId="3BFE5D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17:7, 17:154, 17:264, 17:1944, 17:1945, and 17:4073.</w:t>
      </w:r>
    </w:p>
    <w:p w14:paraId="285BEC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31:1291 (June 2005), amended LR 36:1485 (July 2010), LR 37:1137 (April 2011), LR 38:754 (March 2012), LR 39:1038 (April 2013), LR 39:2216 (August 2013), LR 40:1328 (July 2014), repromulgated LR 40:1528 (August 2014), amended LR 40:2530 (December 2014), LR 45:37 (January 2019), LR 45:227 (February 2019), LR 46:1671 (December 2020), amended LR 48:33 (January 2022), LR 50:178 (February 2024), LR 51:1128 (August 2025), LR 51:2061 (December 2025), LR 52:</w:t>
      </w:r>
    </w:p>
    <w:p w14:paraId="699ADDA2" w14:textId="77777777" w:rsidR="0010751F" w:rsidRPr="0010751F" w:rsidRDefault="0010751F" w:rsidP="0010751F">
      <w:pPr>
        <w:keepNext/>
        <w:jc w:val="center"/>
        <w:rPr>
          <w:b/>
          <w:kern w:val="28"/>
        </w:rPr>
      </w:pPr>
      <w:r w:rsidRPr="0010751F">
        <w:rPr>
          <w:b/>
          <w:kern w:val="28"/>
        </w:rPr>
        <w:t>Family Impact Statement</w:t>
      </w:r>
    </w:p>
    <w:p w14:paraId="753579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1F88C16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5C7150A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022F2F1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672F6A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211CC5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67C3F9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645313BF" w14:textId="77777777" w:rsidR="0010751F" w:rsidRPr="0010751F" w:rsidRDefault="0010751F" w:rsidP="0010751F">
      <w:pPr>
        <w:keepNext/>
        <w:jc w:val="center"/>
        <w:rPr>
          <w:b/>
          <w:kern w:val="28"/>
        </w:rPr>
      </w:pPr>
      <w:r w:rsidRPr="0010751F">
        <w:rPr>
          <w:b/>
          <w:kern w:val="28"/>
        </w:rPr>
        <w:br w:type="page"/>
      </w:r>
    </w:p>
    <w:p w14:paraId="62298444" w14:textId="77777777" w:rsidR="0010751F" w:rsidRPr="0010751F" w:rsidRDefault="0010751F" w:rsidP="0010751F">
      <w:pPr>
        <w:keepNext/>
        <w:jc w:val="center"/>
        <w:rPr>
          <w:b/>
          <w:kern w:val="28"/>
        </w:rPr>
      </w:pPr>
      <w:r w:rsidRPr="0010751F">
        <w:rPr>
          <w:b/>
          <w:kern w:val="28"/>
        </w:rPr>
        <w:lastRenderedPageBreak/>
        <w:t>Poverty Impact Statement</w:t>
      </w:r>
    </w:p>
    <w:p w14:paraId="6DC4048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13EEE1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4E5A1E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724D9C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6712C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5EC438A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28BF6EC9" w14:textId="77777777" w:rsidR="0010751F" w:rsidRPr="0010751F" w:rsidRDefault="0010751F" w:rsidP="0010751F">
      <w:pPr>
        <w:keepNext/>
        <w:jc w:val="center"/>
        <w:rPr>
          <w:b/>
          <w:kern w:val="28"/>
        </w:rPr>
      </w:pPr>
      <w:r w:rsidRPr="0010751F">
        <w:rPr>
          <w:b/>
          <w:kern w:val="28"/>
        </w:rPr>
        <w:t>Small Business Analysis</w:t>
      </w:r>
    </w:p>
    <w:p w14:paraId="5309ED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3EE3C22E" w14:textId="77777777" w:rsidR="0010751F" w:rsidRPr="0010751F" w:rsidRDefault="0010751F" w:rsidP="0010751F">
      <w:pPr>
        <w:keepNext/>
        <w:jc w:val="center"/>
        <w:rPr>
          <w:b/>
          <w:kern w:val="28"/>
        </w:rPr>
      </w:pPr>
      <w:r w:rsidRPr="0010751F">
        <w:rPr>
          <w:b/>
          <w:kern w:val="28"/>
        </w:rPr>
        <w:t>Provider Impact Statement</w:t>
      </w:r>
    </w:p>
    <w:p w14:paraId="429D3D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255881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F7A00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16826C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248B18A5" w14:textId="77777777" w:rsidR="0010751F" w:rsidRPr="0010751F" w:rsidRDefault="0010751F" w:rsidP="0010751F">
      <w:pPr>
        <w:keepNext/>
        <w:jc w:val="center"/>
        <w:rPr>
          <w:b/>
          <w:kern w:val="28"/>
        </w:rPr>
      </w:pPr>
      <w:r w:rsidRPr="0010751F">
        <w:rPr>
          <w:b/>
          <w:kern w:val="28"/>
        </w:rPr>
        <w:t>Public Comments</w:t>
      </w:r>
    </w:p>
    <w:p w14:paraId="073D26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500DA8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7129C97" w14:textId="77777777" w:rsidR="0010751F" w:rsidRPr="0010751F" w:rsidRDefault="0010751F" w:rsidP="0010751F">
      <w:pPr>
        <w:keepNext/>
        <w:ind w:left="2160"/>
        <w:jc w:val="both"/>
      </w:pPr>
      <w:r w:rsidRPr="0010751F">
        <w:t>Tavares A. Walker</w:t>
      </w:r>
    </w:p>
    <w:p w14:paraId="600E22F2" w14:textId="77777777" w:rsidR="0010751F" w:rsidRPr="0010751F" w:rsidRDefault="0010751F" w:rsidP="0010751F">
      <w:pPr>
        <w:keepNext/>
        <w:ind w:left="2160"/>
        <w:jc w:val="both"/>
      </w:pPr>
      <w:r w:rsidRPr="0010751F">
        <w:t>Executive Director</w:t>
      </w:r>
    </w:p>
    <w:p w14:paraId="195F92CE" w14:textId="77777777" w:rsidR="0010751F" w:rsidRPr="0010751F" w:rsidRDefault="0010751F" w:rsidP="0010751F">
      <w:pPr>
        <w:keepNext/>
        <w:jc w:val="center"/>
        <w:rPr>
          <w:b/>
        </w:rPr>
      </w:pPr>
    </w:p>
    <w:p w14:paraId="028FAA1A" w14:textId="77777777" w:rsidR="0010751F" w:rsidRPr="0010751F" w:rsidRDefault="0010751F" w:rsidP="0010751F">
      <w:pPr>
        <w:keepNext/>
        <w:jc w:val="center"/>
        <w:rPr>
          <w:b/>
        </w:rPr>
      </w:pPr>
      <w:r w:rsidRPr="0010751F">
        <w:rPr>
          <w:b/>
        </w:rPr>
        <w:t>FISCAL AND ECONOMIC IMPACT STATEMENT FOR ADMINISTRATIVE RULES</w:t>
      </w:r>
    </w:p>
    <w:p w14:paraId="5C7D62F0" w14:textId="77777777" w:rsidR="0010751F" w:rsidRPr="0010751F" w:rsidRDefault="0010751F" w:rsidP="0010751F">
      <w:pPr>
        <w:keepNext/>
        <w:jc w:val="center"/>
        <w:rPr>
          <w:b/>
          <w:noProof/>
        </w:rPr>
      </w:pPr>
      <w:r w:rsidRPr="0010751F">
        <w:rPr>
          <w:b/>
          <w:noProof/>
        </w:rPr>
        <w:t>RULE TITLE:  Bulletin 741—Louisiana Handbook for School Administrators—Annual Reading of Required Literature</w:t>
      </w:r>
    </w:p>
    <w:p w14:paraId="514973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9E3857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8846033" w14:textId="77777777" w:rsidR="0010751F" w:rsidRPr="0010751F" w:rsidRDefault="0010751F" w:rsidP="0010751F">
      <w:pPr>
        <w:ind w:left="288" w:firstLine="288"/>
        <w:jc w:val="both"/>
        <w:rPr>
          <w:noProof/>
          <w:sz w:val="18"/>
        </w:rPr>
      </w:pPr>
      <w:r w:rsidRPr="0010751F">
        <w:rPr>
          <w:noProof/>
          <w:sz w:val="18"/>
        </w:rPr>
        <w:t>The proposed rule change may result in a one-time increase in expenditures for local education agencies associated with acquiring literary selections from the Louisiana Department of Education (LDOE) required classic literature list for school sites where the required titles are not already available. However, LDOE intends to allocate funds to school districts to offset these acquisition costs. Act 3 of the 2026 RS (the General Appropriations Bill) includes an appropriation of $2 M for this purpose.</w:t>
      </w:r>
    </w:p>
    <w:p w14:paraId="096B7E4A" w14:textId="77777777" w:rsidR="0010751F" w:rsidRPr="0010751F" w:rsidRDefault="0010751F" w:rsidP="0010751F">
      <w:pPr>
        <w:ind w:left="288" w:firstLine="288"/>
        <w:jc w:val="both"/>
        <w:rPr>
          <w:sz w:val="18"/>
        </w:rPr>
      </w:pPr>
      <w:r w:rsidRPr="0010751F">
        <w:rPr>
          <w:sz w:val="18"/>
        </w:rPr>
        <w:t>Beginning with the 2027-2028 school year, the proposed rule change requires all kindergarten through eighth grade students and all high school students to annually read, with teacher guidance, at least one full-length literary selection from the LDOE required classic literature list. The requirement will be implemented within existing English language arts instructional time.</w:t>
      </w:r>
    </w:p>
    <w:p w14:paraId="7BD896C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F1E1FF9"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01BD63B6" w14:textId="46A9778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9A6DED5" w14:textId="5498167E" w:rsidR="0010751F" w:rsidRPr="0010751F" w:rsidRDefault="0010751F" w:rsidP="0010751F">
      <w:pPr>
        <w:ind w:left="288" w:firstLine="288"/>
        <w:jc w:val="both"/>
        <w:rPr>
          <w:sz w:val="18"/>
        </w:rPr>
      </w:pPr>
      <w:r w:rsidRPr="0010751F">
        <w:rPr>
          <w:sz w:val="18"/>
        </w:rPr>
        <w:t xml:space="preserve">The proposed rule change is not anticipated to result in costs to </w:t>
      </w:r>
      <w:r w:rsidR="006D49C2">
        <w:rPr>
          <w:sz w:val="18"/>
        </w:rPr>
        <w:t>DIRECTLY AFFECTED PERSONS, SMALL BUSINESSES, OR</w:t>
      </w:r>
      <w:r w:rsidRPr="0010751F">
        <w:rPr>
          <w:sz w:val="18"/>
        </w:rPr>
        <w:t xml:space="preserve"> non-governmental groups.</w:t>
      </w:r>
    </w:p>
    <w:p w14:paraId="71BF878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BBFBB22" w14:textId="77777777" w:rsidR="0010751F" w:rsidRPr="0010751F" w:rsidRDefault="0010751F" w:rsidP="0010751F">
      <w:pPr>
        <w:ind w:left="288" w:firstLine="288"/>
        <w:jc w:val="both"/>
        <w:rPr>
          <w:noProof/>
          <w:sz w:val="18"/>
        </w:rPr>
      </w:pPr>
      <w:r w:rsidRPr="0010751F">
        <w:rPr>
          <w:noProof/>
          <w:sz w:val="18"/>
        </w:rPr>
        <w:t>The proposed rule change is not anticipated to have an effect on competition or employment in the public or private sectors.</w:t>
      </w:r>
    </w:p>
    <w:p w14:paraId="657AE6E2" w14:textId="77777777" w:rsidR="0010751F" w:rsidRPr="0010751F" w:rsidRDefault="0010751F" w:rsidP="0010751F">
      <w:pPr>
        <w:ind w:left="288" w:firstLine="288"/>
        <w:jc w:val="both"/>
        <w:rPr>
          <w:sz w:val="18"/>
        </w:rPr>
      </w:pPr>
    </w:p>
    <w:p w14:paraId="36F85CA5"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7106F909"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338CB8F8" w14:textId="77777777" w:rsidR="0010751F" w:rsidRPr="0010751F" w:rsidRDefault="0010751F" w:rsidP="0010751F">
      <w:pPr>
        <w:tabs>
          <w:tab w:val="left" w:pos="2880"/>
          <w:tab w:val="decimal" w:pos="2988"/>
        </w:tabs>
        <w:outlineLvl w:val="8"/>
        <w:rPr>
          <w:kern w:val="2"/>
          <w:sz w:val="18"/>
        </w:rPr>
      </w:pPr>
      <w:r w:rsidRPr="0010751F">
        <w:rPr>
          <w:noProof/>
          <w:sz w:val="16"/>
        </w:rPr>
        <w:t>2607#044</w:t>
      </w:r>
      <w:r w:rsidRPr="0010751F">
        <w:rPr>
          <w:kern w:val="2"/>
        </w:rPr>
        <w:tab/>
      </w:r>
      <w:r w:rsidRPr="0010751F">
        <w:rPr>
          <w:kern w:val="2"/>
          <w:sz w:val="18"/>
        </w:rPr>
        <w:t>Legislative Fiscal Office</w:t>
      </w:r>
    </w:p>
    <w:p w14:paraId="38A0CEBF" w14:textId="77777777" w:rsidR="0010751F" w:rsidRPr="0010751F" w:rsidRDefault="0010751F" w:rsidP="0010751F"/>
    <w:p w14:paraId="0C28484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068E1C6" w14:textId="77777777" w:rsidR="0010751F" w:rsidRPr="0010751F" w:rsidRDefault="0010751F" w:rsidP="0010751F">
      <w:pPr>
        <w:keepNext/>
        <w:jc w:val="center"/>
        <w:rPr>
          <w:b/>
          <w:noProof/>
        </w:rPr>
      </w:pPr>
      <w:r w:rsidRPr="0010751F">
        <w:rPr>
          <w:b/>
          <w:noProof/>
        </w:rPr>
        <w:t>Board of Elementary and Secondary Education</w:t>
      </w:r>
    </w:p>
    <w:p w14:paraId="52AA1B95" w14:textId="77777777" w:rsidR="0010751F" w:rsidRPr="0010751F" w:rsidRDefault="0010751F" w:rsidP="0010751F">
      <w:pPr>
        <w:keepNext/>
        <w:spacing w:before="240" w:after="240"/>
        <w:jc w:val="center"/>
        <w:rPr>
          <w:noProof/>
        </w:rPr>
      </w:pPr>
      <w:r w:rsidRPr="0010751F">
        <w:rPr>
          <w:noProof/>
        </w:rPr>
        <w:t>Camps and Prekindergarten Programs</w:t>
      </w:r>
      <w:r w:rsidRPr="0010751F">
        <w:rPr>
          <w:noProof/>
        </w:rPr>
        <w:br/>
        <w:t>(LAC</w:t>
      </w:r>
      <w:r w:rsidRPr="0010751F">
        <w:rPr>
          <w:noProof/>
          <w:spacing w:val="-12"/>
        </w:rPr>
        <w:t xml:space="preserve"> 28</w:t>
      </w:r>
      <w:r w:rsidRPr="0010751F">
        <w:rPr>
          <w:noProof/>
        </w:rPr>
        <w:t xml:space="preserve">:LXXIX.107, 115, 116, 707, 905, and 3019; </w:t>
      </w:r>
      <w:r w:rsidRPr="0010751F">
        <w:rPr>
          <w:noProof/>
        </w:rPr>
        <w:br/>
        <w:t>LAC</w:t>
      </w:r>
      <w:r w:rsidRPr="0010751F">
        <w:rPr>
          <w:noProof/>
          <w:spacing w:val="-12"/>
        </w:rPr>
        <w:t xml:space="preserve"> 28</w:t>
      </w:r>
      <w:r w:rsidRPr="0010751F">
        <w:rPr>
          <w:noProof/>
        </w:rPr>
        <w:t xml:space="preserve">:CXV.325, 326, 345, 913, and 3703; </w:t>
      </w:r>
      <w:r w:rsidRPr="0010751F">
        <w:rPr>
          <w:noProof/>
        </w:rPr>
        <w:br/>
        <w:t>LAC</w:t>
      </w:r>
      <w:r w:rsidRPr="0010751F">
        <w:rPr>
          <w:noProof/>
          <w:spacing w:val="-12"/>
        </w:rPr>
        <w:t xml:space="preserve"> 28</w:t>
      </w:r>
      <w:r w:rsidRPr="0010751F">
        <w:rPr>
          <w:noProof/>
        </w:rPr>
        <w:t>:CLXI.103, 301, and 303; LAC</w:t>
      </w:r>
      <w:r w:rsidRPr="0010751F">
        <w:rPr>
          <w:noProof/>
          <w:spacing w:val="-12"/>
        </w:rPr>
        <w:t xml:space="preserve"> 28</w:t>
      </w:r>
      <w:r w:rsidRPr="0010751F">
        <w:rPr>
          <w:noProof/>
        </w:rPr>
        <w:t>:CLXV.103)</w:t>
      </w:r>
    </w:p>
    <w:p w14:paraId="62F0F4E0"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 xml:space="preserve">In accordance with the provisions of R.S. 17:6(A)(10) and the Administrative Procedure Act (APA), R.S. 49:953(B)(1) et seq., the Board of Elementary and Secondary Education (BESE) proposes to amend LAC 28:LXXIX in </w:t>
      </w:r>
      <w:r w:rsidRPr="0010751F">
        <w:rPr>
          <w:i/>
          <w:kern w:val="2"/>
        </w:rPr>
        <w:t xml:space="preserve">Bulletin 741 (Nonpublic)—Louisiana Handbook for Nonpublic School Administrators, </w:t>
      </w:r>
      <w:r w:rsidRPr="0010751F">
        <w:rPr>
          <w:kern w:val="2"/>
        </w:rPr>
        <w:t xml:space="preserve">LAC 28:CXV in </w:t>
      </w:r>
      <w:r w:rsidRPr="0010751F">
        <w:rPr>
          <w:i/>
          <w:kern w:val="2"/>
        </w:rPr>
        <w:t xml:space="preserve">Bulletin 741—Louisiana </w:t>
      </w:r>
      <w:r w:rsidRPr="0010751F">
        <w:rPr>
          <w:i/>
          <w:kern w:val="2"/>
        </w:rPr>
        <w:br w:type="page"/>
      </w:r>
    </w:p>
    <w:p w14:paraId="50EF241E"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i/>
          <w:kern w:val="2"/>
        </w:rPr>
        <w:lastRenderedPageBreak/>
        <w:t xml:space="preserve">Handbook for School Administrators, </w:t>
      </w:r>
      <w:r w:rsidRPr="0010751F">
        <w:rPr>
          <w:kern w:val="2"/>
        </w:rPr>
        <w:t xml:space="preserve">LAC 28:CLXI in </w:t>
      </w:r>
      <w:r w:rsidRPr="0010751F">
        <w:rPr>
          <w:i/>
          <w:kern w:val="2"/>
        </w:rPr>
        <w:t xml:space="preserve">Bulletin 137—Louisiana Early Learning Center Licensing Regulations, </w:t>
      </w:r>
      <w:r w:rsidRPr="0010751F">
        <w:rPr>
          <w:kern w:val="2"/>
        </w:rPr>
        <w:t xml:space="preserve">and LAC 28:CLXV in </w:t>
      </w:r>
      <w:r w:rsidRPr="0010751F">
        <w:rPr>
          <w:i/>
          <w:kern w:val="2"/>
        </w:rPr>
        <w:t>Bulletin 139—Louisiana Child Care and Development Fund Programs</w:t>
      </w:r>
      <w:r w:rsidRPr="0010751F">
        <w:rPr>
          <w:kern w:val="2"/>
        </w:rPr>
        <w:t xml:space="preserve">. </w:t>
      </w:r>
      <w:r w:rsidRPr="0010751F">
        <w:rPr>
          <w:color w:val="222222"/>
          <w:kern w:val="2"/>
          <w:shd w:val="clear" w:color="auto" w:fill="FFFFFF"/>
        </w:rPr>
        <w:t xml:space="preserve">The provisions were adopted as emergency rule effective June 4, 2026, to authorize immediate operation for summer 2026 and school opening for the 2026-2027 school year. The revisions revise the regulatory framework for camps as well as for prekindergarten programs operated by public and approved nonpublic schools and provide for monitoring and complaint processes. </w:t>
      </w:r>
    </w:p>
    <w:p w14:paraId="01497E93" w14:textId="77777777" w:rsidR="0010751F" w:rsidRPr="0010751F" w:rsidRDefault="0010751F" w:rsidP="0010751F">
      <w:pPr>
        <w:keepNext/>
        <w:jc w:val="center"/>
        <w:rPr>
          <w:b/>
          <w:kern w:val="28"/>
        </w:rPr>
      </w:pPr>
      <w:r w:rsidRPr="0010751F">
        <w:rPr>
          <w:b/>
          <w:kern w:val="28"/>
        </w:rPr>
        <w:t>Title 28</w:t>
      </w:r>
    </w:p>
    <w:p w14:paraId="7B89818D" w14:textId="77777777" w:rsidR="0010751F" w:rsidRPr="0010751F" w:rsidRDefault="0010751F" w:rsidP="0010751F">
      <w:pPr>
        <w:keepNext/>
        <w:jc w:val="center"/>
        <w:rPr>
          <w:b/>
          <w:kern w:val="28"/>
        </w:rPr>
      </w:pPr>
      <w:r w:rsidRPr="0010751F">
        <w:rPr>
          <w:b/>
          <w:kern w:val="28"/>
        </w:rPr>
        <w:t>EDUCATION</w:t>
      </w:r>
    </w:p>
    <w:p w14:paraId="653BE83F" w14:textId="77777777" w:rsidR="0010751F" w:rsidRPr="0010751F" w:rsidRDefault="0010751F" w:rsidP="0010751F">
      <w:pPr>
        <w:keepNext/>
        <w:jc w:val="center"/>
        <w:rPr>
          <w:b/>
          <w:noProof/>
        </w:rPr>
      </w:pPr>
      <w:bookmarkStart w:id="373" w:name="_Toc247337308"/>
      <w:bookmarkStart w:id="374" w:name="_Toc267894584"/>
      <w:bookmarkStart w:id="375" w:name="_Toc267894735"/>
      <w:bookmarkStart w:id="376" w:name="_Toc280776769"/>
      <w:bookmarkStart w:id="377" w:name="_Toc298746122"/>
      <w:bookmarkStart w:id="378" w:name="_Toc304275414"/>
      <w:bookmarkStart w:id="379" w:name="_Toc325008380"/>
      <w:bookmarkStart w:id="380" w:name="_Toc327879570"/>
      <w:bookmarkStart w:id="381" w:name="_Toc327879760"/>
      <w:bookmarkStart w:id="382" w:name="_Toc351371224"/>
      <w:bookmarkStart w:id="383" w:name="_Toc359327225"/>
      <w:bookmarkStart w:id="384" w:name="_Toc359399711"/>
      <w:bookmarkStart w:id="385" w:name="_Toc427740528"/>
      <w:bookmarkStart w:id="386" w:name="_Toc532988785"/>
      <w:bookmarkStart w:id="387" w:name="_Toc8730621"/>
      <w:bookmarkStart w:id="388" w:name="_Toc60081287"/>
      <w:bookmarkStart w:id="389" w:name="_Toc125380473"/>
      <w:bookmarkStart w:id="390" w:name="_Toc128057764"/>
      <w:bookmarkStart w:id="391" w:name="_Toc159489941"/>
      <w:bookmarkStart w:id="392" w:name="_Toc159500315"/>
      <w:bookmarkStart w:id="393" w:name="_Toc172711650"/>
      <w:bookmarkStart w:id="394" w:name="_Toc180654145"/>
      <w:bookmarkStart w:id="395" w:name="_Toc198713970"/>
      <w:bookmarkStart w:id="396" w:name="_Toc203117276"/>
      <w:bookmarkStart w:id="397" w:name="_Toc203118889"/>
      <w:bookmarkStart w:id="398" w:name="_Toc217062080"/>
      <w:bookmarkStart w:id="399" w:name="_Toc418084031"/>
      <w:bookmarkStart w:id="400" w:name="_Toc506979038"/>
      <w:bookmarkStart w:id="401" w:name="_Toc527722710"/>
      <w:bookmarkStart w:id="402" w:name="_Toc2153042"/>
      <w:bookmarkStart w:id="403" w:name="_Toc83047096"/>
      <w:bookmarkStart w:id="404" w:name="_Toc219880724"/>
      <w:r w:rsidRPr="0010751F">
        <w:rPr>
          <w:b/>
          <w:noProof/>
        </w:rPr>
        <w:t>Part LXXIX.  Bulletin 741 (Nonpublic)</w:t>
      </w:r>
      <w:r w:rsidRPr="0010751F">
        <w:rPr>
          <w:rFonts w:ascii="Arial" w:hAnsi="Arial" w:cs="Arial"/>
          <w:b/>
          <w:noProof/>
        </w:rPr>
        <w:t>―</w:t>
      </w:r>
      <w:r w:rsidRPr="0010751F">
        <w:rPr>
          <w:b/>
          <w:noProof/>
        </w:rPr>
        <w:t>Louisiana Handbook for Nonpublic School Administrators</w:t>
      </w:r>
      <w:bookmarkStart w:id="405" w:name="TOC_Chap2"/>
      <w:bookmarkStart w:id="406" w:name="_Toc240274292"/>
      <w:bookmarkStart w:id="407" w:name="_Toc217062081"/>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6499F2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bookmarkEnd w:id="405"/>
      <w:r w:rsidRPr="0010751F">
        <w:rPr>
          <w:b/>
          <w:kern w:val="2"/>
        </w:rPr>
        <w:tab/>
        <w:t>Operation and Administration</w:t>
      </w:r>
      <w:bookmarkEnd w:id="406"/>
      <w:bookmarkEnd w:id="407"/>
    </w:p>
    <w:p w14:paraId="116BE5C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08" w:name="_Toc240274296"/>
      <w:bookmarkStart w:id="409" w:name="_Toc217062085"/>
      <w:r w:rsidRPr="0010751F">
        <w:rPr>
          <w:b/>
          <w:kern w:val="2"/>
        </w:rPr>
        <w:t>§107.</w:t>
      </w:r>
      <w:r w:rsidRPr="0010751F">
        <w:rPr>
          <w:b/>
          <w:kern w:val="2"/>
        </w:rPr>
        <w:tab/>
        <w:t>School Approval</w:t>
      </w:r>
      <w:bookmarkEnd w:id="408"/>
      <w:bookmarkEnd w:id="409"/>
    </w:p>
    <w:p w14:paraId="735ABC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J.</w:t>
      </w:r>
      <w:r w:rsidRPr="0010751F">
        <w:rPr>
          <w:kern w:val="2"/>
        </w:rPr>
        <w:tab/>
        <w:t>…</w:t>
      </w:r>
    </w:p>
    <w:p w14:paraId="7B086A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BESE shall approve a prekindergarten program developed by a nonpublic school if the program meets the requirements of and maintains substantial compliance with the child safety and welfare standards in accordance with Chapter 30 of this Part. The school shall submit an attestation of compliance with the initial or annual renewal application.</w:t>
      </w:r>
    </w:p>
    <w:p w14:paraId="0CF995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BESE may revoke approval of a prekindergarten program operated by a nonpublic school at any time if the board determines that the program jeopardized the health, safety, or welfare of its students. If a nonpublic school operating a prekindergarten program demonstrates persistent or egregious noncompliance with the standards, the LDOE shall make a recommendation to BESE to deny the initial or renewal application of the prekindergarten program for the subsequent school year unless substantive assurance for compliance is provided by the school.</w:t>
      </w:r>
    </w:p>
    <w:p w14:paraId="5DFA857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 Promulgated in accordance with R.S. 17:6 (A)(10), (11), and (15), R.S. 17:7(6), R.S. 17:10, R.S. 17:22(6), R.S. 17:391.1-391.10, and R.S. 44:411.</w:t>
      </w:r>
    </w:p>
    <w:p w14:paraId="6EDFC9B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Arial" w:hAnsi="Arial"/>
          <w:kern w:val="2"/>
          <w:sz w:val="22"/>
        </w:rPr>
      </w:pPr>
      <w:r w:rsidRPr="0010751F">
        <w:rPr>
          <w:kern w:val="2"/>
          <w:sz w:val="18"/>
        </w:rPr>
        <w:t>HISTORICAL NOTE:</w:t>
      </w:r>
      <w:r w:rsidRPr="0010751F">
        <w:rPr>
          <w:kern w:val="2"/>
          <w:sz w:val="18"/>
        </w:rPr>
        <w:tab/>
        <w:t>Promulgated by the Board of Elementary and Secondary Education, LR 29:2342 (November 2003), amended LR 31:3073 (December 2005), LR 36:2847 (December 2010), LR 37:2145 (July 2011), LR 39:306 (February 2013), LR 39:1438 (June 2013), LR 39:3070 (November 2013), LR 50:174 (February 2024), LR 51:2053 (December 2025), LR52:</w:t>
      </w:r>
    </w:p>
    <w:p w14:paraId="1A49C8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2"/>
        </w:rPr>
      </w:pPr>
      <w:bookmarkStart w:id="410" w:name="_Toc240274301"/>
      <w:bookmarkStart w:id="411" w:name="_Toc217062086"/>
      <w:r w:rsidRPr="0010751F">
        <w:rPr>
          <w:b/>
          <w:kern w:val="2"/>
        </w:rPr>
        <w:t>§115.</w:t>
      </w:r>
      <w:r w:rsidRPr="0010751F">
        <w:rPr>
          <w:b/>
          <w:kern w:val="2"/>
        </w:rPr>
        <w:tab/>
      </w:r>
      <w:bookmarkEnd w:id="410"/>
      <w:r w:rsidRPr="0010751F">
        <w:rPr>
          <w:b/>
          <w:kern w:val="2"/>
        </w:rPr>
        <w:t>Pre-Kindergarten/Kindergarten</w:t>
      </w:r>
      <w:bookmarkEnd w:id="411"/>
    </w:p>
    <w:p w14:paraId="1B91FCDC"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The governing authority of any BESE-approved nonpublic elementary school may develop and offer a prekindergarten program of instruction. A parent who enrolls a child in such a program shall be provided the following information:</w:t>
      </w:r>
    </w:p>
    <w:p w14:paraId="4A9E3D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program is operated by a school.</w:t>
      </w:r>
    </w:p>
    <w:p w14:paraId="33A8EB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program is not subject to federal daycare regulations pursuant to 45 CFR §98, or its successor.</w:t>
      </w:r>
    </w:p>
    <w:p w14:paraId="7255DB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program is not an early learning center licensed by LDOE.</w:t>
      </w:r>
    </w:p>
    <w:p w14:paraId="62C361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monitoring and complaint processes as provided in R.S. 17:407.41.</w:t>
      </w:r>
    </w:p>
    <w:p w14:paraId="7C6DB7E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E.</w:t>
      </w:r>
      <w:r w:rsidRPr="0010751F">
        <w:rPr>
          <w:kern w:val="2"/>
        </w:rPr>
        <w:tab/>
        <w:t>…</w:t>
      </w:r>
    </w:p>
    <w:p w14:paraId="183631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 xml:space="preserve">Any other program which operates in a school as a childcare program shall follow standards in accordance with LAC 28:CLXI </w:t>
      </w:r>
      <w:r w:rsidRPr="0010751F">
        <w:rPr>
          <w:i/>
          <w:kern w:val="2"/>
        </w:rPr>
        <w:t>Bulletin 137</w:t>
      </w:r>
      <w:r w:rsidRPr="0010751F">
        <w:rPr>
          <w:kern w:val="2"/>
        </w:rPr>
        <w:t xml:space="preserve"> and is not to be listed on the annual school report.</w:t>
      </w:r>
    </w:p>
    <w:p w14:paraId="721E879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All prekindergarten programs shall comply with the child safety and welfare standards in accordance with §3019 of this Part, except as otherwise provided in §116 of this Part.</w:t>
      </w:r>
    </w:p>
    <w:p w14:paraId="184539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R.S. 17:7(6), R.S. 17:10, R.S. 17:22(6), R.S. 17:391.1-391.10, and R.S. 44:411.</w:t>
      </w:r>
    </w:p>
    <w:p w14:paraId="32C538B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29:2343 (November 2003), amended LR 31:3073 (December 2005), LR 36:2848 (December 2010), LR 38:1405 (June 2012), LR 39:1439 (June 2013), LR 52:</w:t>
      </w:r>
    </w:p>
    <w:p w14:paraId="531DA6A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§116.</w:t>
      </w:r>
      <w:r w:rsidRPr="0010751F">
        <w:rPr>
          <w:b/>
          <w:kern w:val="2"/>
        </w:rPr>
        <w:tab/>
        <w:t>Prekindergarten Program Monitoring</w:t>
      </w:r>
    </w:p>
    <w:p w14:paraId="338E93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412" w:name="_Toc240274329"/>
      <w:bookmarkStart w:id="413" w:name="_Toc217062111"/>
      <w:r w:rsidRPr="0010751F">
        <w:rPr>
          <w:kern w:val="2"/>
        </w:rPr>
        <w:t>A.</w:t>
      </w:r>
      <w:r w:rsidRPr="0010751F">
        <w:rPr>
          <w:kern w:val="2"/>
        </w:rPr>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7FAE4F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Any violation of the child safety and welfare standards shall be documented by the LDOE. Documentation shall include the specific standard violated and any corrective action taken and shall be posted on the corresponding page of the LDOE website.</w:t>
      </w:r>
    </w:p>
    <w:p w14:paraId="5D1E29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LDOE may issue a written warning to a school, which may include a corrective action plan, for any violation that does not pose an imminent threat to the health, safety, rights, or welfare of a child.</w:t>
      </w:r>
    </w:p>
    <w:p w14:paraId="6932EF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LDOE shall provide written notification to the governing authority of a nonpublic school for any complaint received by the department regarding a prekindergarten program in the school.</w:t>
      </w:r>
    </w:p>
    <w:p w14:paraId="6221A1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BESE accredited approved nonpublic school shall be exempt from the provisions of this Section contingent upon the following:</w:t>
      </w:r>
    </w:p>
    <w:p w14:paraId="3F39D9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school maintains accreditation in good standing with an accrediting organization recognized by BESE for the purpose of school approval;</w:t>
      </w:r>
    </w:p>
    <w:p w14:paraId="2951C2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accrediting organization’s standards include provisions addressing the supervision, health, safety, and welfare of students enrolled in a prekindergarten program operated by the accredited approved school that meet or exceed the child safety and welfare standards in accordance with §3019 of this Part; and</w:t>
      </w:r>
    </w:p>
    <w:p w14:paraId="40AB00E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school provides a written attestation to the LDOE, at the time of the annual school renewal application that the accrediting organization’s standards meet or exceed the child safety and welfare standards in accordance with §3019 of this Part and provides documentation from the accrediting organization supporting the attestation.</w:t>
      </w:r>
    </w:p>
    <w:p w14:paraId="7B4F3E6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BESE non-accredited approved nonpublic school shall be exempt from the provisions of this Section if either of the following conditions are met:</w:t>
      </w:r>
    </w:p>
    <w:p w14:paraId="2A19684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school meets all of the following criteria:</w:t>
      </w:r>
    </w:p>
    <w:p w14:paraId="2BC35A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school remains a member in good standing with an association or organization recognized by BESE for the purposes of this Section;</w:t>
      </w:r>
    </w:p>
    <w:p w14:paraId="00708BC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association or organization’s standards include provisions addressing the supervision, health, safety, and welfare of students enrolled in a prekindergarten program operated by a school that meet or exceed the child safety and welfare standards in accordance with §3019 of this Part; and</w:t>
      </w:r>
    </w:p>
    <w:p w14:paraId="78AFCB2D" w14:textId="77777777" w:rsidR="0010751F" w:rsidRPr="0010751F" w:rsidRDefault="0010751F" w:rsidP="0010751F">
      <w:pPr>
        <w:tabs>
          <w:tab w:val="left" w:pos="907"/>
        </w:tabs>
        <w:ind w:firstLine="547"/>
        <w:jc w:val="both"/>
        <w:outlineLvl w:val="5"/>
        <w:rPr>
          <w:kern w:val="2"/>
        </w:rPr>
      </w:pPr>
      <w:r w:rsidRPr="0010751F">
        <w:rPr>
          <w:kern w:val="2"/>
        </w:rPr>
        <w:br w:type="page"/>
      </w:r>
    </w:p>
    <w:p w14:paraId="0B1274CA"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The school provides a written attestation to the LDOE, at the same time of its annual school approval application, that the association or organization’s standards meet or exceed the child safety and welfare standards in accordance with §3019 of this Part and provides documentation from the association or organization supporting the attestation.</w:t>
      </w:r>
    </w:p>
    <w:p w14:paraId="5E1716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LDOE recommends approval after an annual review of the school that may include site visits and shall include a review, at a minimum, of the health, safety, and welfare of the prekindergarten students.</w:t>
      </w:r>
    </w:p>
    <w:p w14:paraId="36C980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A school, including a nonpublic school approved by BESE or a prekindergarten program attached thereto, that is operated by a federally recognized tribe pursuant to federal law, including the Tribally Controlled Schools Act of 1988 (25 U.S.C. 2501 et seq.), shall be exempt from the provisions of this Section. Nothing in this Subsection shall prohibit such a school or prekindergarten program from electing to seek or obtain approval by BESE.</w:t>
      </w:r>
    </w:p>
    <w:p w14:paraId="6B51E2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A nonpublic school that operates a prekindergarten program and that does not receive any state or federal funds, either directly or indirectly, shall be exempt from the provisions of this Section.</w:t>
      </w:r>
    </w:p>
    <w:p w14:paraId="3F765A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R.S. 17:11, R.S. 17:24.8 R.S. 17:407.33, and R.S. 17:407.41.</w:t>
      </w:r>
    </w:p>
    <w:p w14:paraId="3A88B7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Board of Elementary and Secondary Education, LR 52:</w:t>
      </w:r>
    </w:p>
    <w:p w14:paraId="29ED488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7.</w:t>
      </w:r>
      <w:r w:rsidRPr="0010751F">
        <w:rPr>
          <w:b/>
          <w:kern w:val="2"/>
        </w:rPr>
        <w:tab/>
        <w:t>Scheduling</w:t>
      </w:r>
      <w:bookmarkEnd w:id="412"/>
      <w:bookmarkEnd w:id="413"/>
    </w:p>
    <w:p w14:paraId="0F048CC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4" w:name="_Toc240274333"/>
      <w:bookmarkStart w:id="415" w:name="_Toc217062113"/>
      <w:r w:rsidRPr="0010751F">
        <w:rPr>
          <w:b/>
          <w:kern w:val="2"/>
        </w:rPr>
        <w:t>§707.</w:t>
      </w:r>
      <w:r w:rsidRPr="0010751F">
        <w:rPr>
          <w:b/>
          <w:kern w:val="2"/>
        </w:rPr>
        <w:tab/>
        <w:t>Class Size and Ratio</w:t>
      </w:r>
      <w:bookmarkEnd w:id="414"/>
      <w:bookmarkEnd w:id="415"/>
    </w:p>
    <w:p w14:paraId="3C98B1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8EE23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child-to-staff ratio for pre-kindergarten developmental programs for four year-olds shall not exceed 20 children for one teacher. Schools that choose to use the assistance of a full-time aide may have a maximum of 30 children per class.</w:t>
      </w:r>
    </w:p>
    <w:p w14:paraId="72DEF4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6E49C0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Effective beginning with the 2027-2028 school year, the child-to-staff ratio for a prekindergarten developmental program for five-year-olds shall not exceed 20 to 1.</w:t>
      </w:r>
    </w:p>
    <w:p w14:paraId="1E6CE49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BESE may waive the ratio requirements in this Section if the board determines, upon clear and convincing evidence, that the demonstrated economic impact is sufficiently great to make compliance impractical for the school despite diligent efforts, and that alternative mean have been put in place that ensure the health, safety, and well-being of students and staff.</w:t>
      </w:r>
    </w:p>
    <w:p w14:paraId="52899EE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application for a waiver and all supporting documentation shall be submitted in writing to the LDOE using the request for waiver form located on the department website.</w:t>
      </w:r>
    </w:p>
    <w:p w14:paraId="04A243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department shall submit the waiver request to the appropriate BESE committee with an executive recommendation for action.</w:t>
      </w:r>
    </w:p>
    <w:p w14:paraId="600D5D2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R.S. 17:7(6), R.S. 17:10, R.S. 17:22(6), R.S. 17:391.1-391.10, and R.S. 44:411.</w:t>
      </w:r>
    </w:p>
    <w:p w14:paraId="7BBAD96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29:2347 (November 2003), amended LR 31:3078 (December 2005), LR 38:1405 (June 2012), LR 39:1442 (June 2013), LR 52:</w:t>
      </w:r>
    </w:p>
    <w:p w14:paraId="4A32845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16" w:name="_Toc240274334"/>
      <w:bookmarkStart w:id="417" w:name="_Toc217062114"/>
      <w:r w:rsidRPr="0010751F">
        <w:rPr>
          <w:b/>
          <w:kern w:val="2"/>
        </w:rPr>
        <w:t>Chapter 9.</w:t>
      </w:r>
      <w:r w:rsidRPr="0010751F">
        <w:rPr>
          <w:b/>
          <w:kern w:val="2"/>
        </w:rPr>
        <w:tab/>
      </w:r>
      <w:bookmarkStart w:id="418" w:name="TOCT_Chap8"/>
      <w:r w:rsidRPr="0010751F">
        <w:rPr>
          <w:b/>
          <w:kern w:val="2"/>
        </w:rPr>
        <w:t>Student Services</w:t>
      </w:r>
      <w:bookmarkEnd w:id="416"/>
      <w:bookmarkEnd w:id="417"/>
      <w:bookmarkEnd w:id="418"/>
    </w:p>
    <w:p w14:paraId="0F0C655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9" w:name="_Toc240274337"/>
      <w:bookmarkStart w:id="420" w:name="_Toc217062117"/>
      <w:r w:rsidRPr="0010751F">
        <w:rPr>
          <w:b/>
          <w:kern w:val="2"/>
        </w:rPr>
        <w:t>§905.</w:t>
      </w:r>
      <w:r w:rsidRPr="0010751F">
        <w:rPr>
          <w:b/>
          <w:kern w:val="2"/>
        </w:rPr>
        <w:tab/>
        <w:t>Age Requirements</w:t>
      </w:r>
      <w:bookmarkEnd w:id="419"/>
      <w:bookmarkEnd w:id="420"/>
    </w:p>
    <w:p w14:paraId="69994D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w:t>
      </w:r>
      <w:r w:rsidRPr="0010751F">
        <w:rPr>
          <w:kern w:val="2"/>
        </w:rPr>
        <w:tab/>
        <w:t>…</w:t>
      </w:r>
    </w:p>
    <w:p w14:paraId="39314C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minimum age for children attending a camp shall be three years old.</w:t>
      </w:r>
    </w:p>
    <w:p w14:paraId="3348E0D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(A)(10), (11), (15); R.S. 17:7(6); R.S. 17:10; R.S. 17:22(6); R.S. 17:391.1-391.10; R.S. 17:411.</w:t>
      </w:r>
    </w:p>
    <w:p w14:paraId="0DE775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29:2348 (November 2003), amended LR 31:3078 (December 2005), LR 36:2848 (December 2010), LR 38:1405 (June 2012), LR 52:</w:t>
      </w:r>
    </w:p>
    <w:p w14:paraId="0399225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21" w:name="_Toc217062208"/>
      <w:r w:rsidRPr="0010751F">
        <w:rPr>
          <w:b/>
          <w:kern w:val="2"/>
        </w:rPr>
        <w:t>Chapter 30.</w:t>
      </w:r>
      <w:r w:rsidRPr="0010751F">
        <w:rPr>
          <w:b/>
          <w:kern w:val="2"/>
        </w:rPr>
        <w:tab/>
        <w:t>Health and Safety Rules and Regulations for Approved Non-Public School Three-Year-Old Programs</w:t>
      </w:r>
      <w:bookmarkEnd w:id="421"/>
    </w:p>
    <w:p w14:paraId="24C756E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2" w:name="_Toc217062218"/>
      <w:r w:rsidRPr="0010751F">
        <w:rPr>
          <w:b/>
          <w:kern w:val="2"/>
        </w:rPr>
        <w:t>§3019.</w:t>
      </w:r>
      <w:r w:rsidRPr="0010751F">
        <w:rPr>
          <w:b/>
          <w:kern w:val="2"/>
        </w:rPr>
        <w:tab/>
        <w:t>Child Safety and Welfare Standards</w:t>
      </w:r>
      <w:bookmarkEnd w:id="422"/>
    </w:p>
    <w:p w14:paraId="0E5E641E"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To ensure the safety and welfare of children, nonpublic school prekindergarten programs shall, at a minimum, meet standards in accordance with this Chapter.</w:t>
      </w:r>
    </w:p>
    <w:p w14:paraId="563398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146303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child-to-staff ratios shall be in accordance with §707 of this Part.</w:t>
      </w:r>
    </w:p>
    <w:p w14:paraId="3594603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- 6.</w:t>
      </w:r>
      <w:r w:rsidRPr="0010751F">
        <w:rPr>
          <w:kern w:val="2"/>
        </w:rPr>
        <w:tab/>
        <w:t>Repealed.</w:t>
      </w:r>
    </w:p>
    <w:p w14:paraId="183C6B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An average of the child-to-staff ratios may be applied to mixed age groups of children.</w:t>
      </w:r>
    </w:p>
    <w:p w14:paraId="60FDDC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F.</w:t>
      </w:r>
      <w:r w:rsidRPr="0010751F">
        <w:rPr>
          <w:kern w:val="2"/>
        </w:rPr>
        <w:tab/>
        <w:t>Repealed.</w:t>
      </w:r>
    </w:p>
    <w:p w14:paraId="06100F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3133CC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w:t>
      </w:r>
    </w:p>
    <w:p w14:paraId="2B3496F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Information regarding required child-to-staff ratios and a phone number to file complaints regarding supervision with LDOE, as applicable, shall be posted in each classroom in a location that is visible to parents.</w:t>
      </w:r>
    </w:p>
    <w:p w14:paraId="1B90EA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 - P.</w:t>
      </w:r>
      <w:r w:rsidRPr="0010751F">
        <w:rPr>
          <w:kern w:val="2"/>
        </w:rPr>
        <w:tab/>
        <w:t>…</w:t>
      </w:r>
    </w:p>
    <w:p w14:paraId="21880A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w:t>
      </w:r>
      <w:r w:rsidRPr="0010751F">
        <w:rPr>
          <w:kern w:val="2"/>
        </w:rPr>
        <w:tab/>
        <w:t>By August 1 annually, the LDOE shall provide an informational document to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7B0F47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and R.S. 17:407.41.</w:t>
      </w:r>
    </w:p>
    <w:p w14:paraId="143D78B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51:2055 (December 2025), LR 52:</w:t>
      </w:r>
    </w:p>
    <w:p w14:paraId="154DA9D4" w14:textId="77777777" w:rsidR="0010751F" w:rsidRPr="0010751F" w:rsidRDefault="0010751F" w:rsidP="0010751F">
      <w:pPr>
        <w:keepNext/>
        <w:jc w:val="center"/>
        <w:rPr>
          <w:b/>
          <w:noProof/>
        </w:rPr>
      </w:pPr>
      <w:r w:rsidRPr="0010751F">
        <w:rPr>
          <w:b/>
          <w:noProof/>
        </w:rPr>
        <w:t>Part CXV.  Bulletin 741―Louisiana Handbook for School Administrators</w:t>
      </w:r>
    </w:p>
    <w:p w14:paraId="5F78E23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23" w:name="_Toc84975850"/>
      <w:bookmarkStart w:id="424" w:name="_Toc233446384"/>
      <w:bookmarkStart w:id="425" w:name="_Toc257186357"/>
      <w:bookmarkStart w:id="426" w:name="_Toc222478392"/>
      <w:r w:rsidRPr="0010751F">
        <w:rPr>
          <w:b/>
          <w:kern w:val="2"/>
        </w:rPr>
        <w:t>Chapter 3.</w:t>
      </w:r>
      <w:r w:rsidRPr="0010751F">
        <w:rPr>
          <w:b/>
          <w:kern w:val="2"/>
        </w:rPr>
        <w:tab/>
      </w:r>
      <w:bookmarkEnd w:id="423"/>
      <w:bookmarkEnd w:id="424"/>
      <w:bookmarkEnd w:id="425"/>
      <w:r w:rsidRPr="0010751F">
        <w:rPr>
          <w:b/>
          <w:kern w:val="2"/>
        </w:rPr>
        <w:t>Operation and Administration</w:t>
      </w:r>
      <w:bookmarkEnd w:id="426"/>
    </w:p>
    <w:p w14:paraId="3B8B144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7" w:name="_Toc84975863"/>
      <w:bookmarkStart w:id="428" w:name="_Toc233446397"/>
      <w:bookmarkStart w:id="429" w:name="_Toc257186370"/>
      <w:bookmarkStart w:id="430" w:name="_Toc222478401"/>
      <w:r w:rsidRPr="0010751F">
        <w:rPr>
          <w:b/>
          <w:kern w:val="2"/>
        </w:rPr>
        <w:t>§325.</w:t>
      </w:r>
      <w:r w:rsidRPr="0010751F">
        <w:rPr>
          <w:b/>
          <w:kern w:val="2"/>
        </w:rPr>
        <w:tab/>
        <w:t>Kindergarten and Prekindergarten</w:t>
      </w:r>
      <w:bookmarkEnd w:id="427"/>
      <w:bookmarkEnd w:id="428"/>
      <w:bookmarkEnd w:id="429"/>
      <w:bookmarkEnd w:id="430"/>
    </w:p>
    <w:p w14:paraId="619689EA" w14:textId="77777777" w:rsidR="0010751F" w:rsidRPr="0010751F" w:rsidRDefault="0010751F" w:rsidP="0010751F">
      <w:pPr>
        <w:tabs>
          <w:tab w:val="left" w:pos="144"/>
          <w:tab w:val="left" w:pos="187"/>
          <w:tab w:val="left" w:pos="540"/>
          <w:tab w:val="left" w:pos="1080"/>
        </w:tabs>
        <w:ind w:firstLine="187"/>
        <w:jc w:val="both"/>
        <w:outlineLvl w:val="3"/>
        <w:rPr>
          <w:kern w:val="2"/>
        </w:rPr>
      </w:pPr>
      <w:r w:rsidRPr="0010751F">
        <w:rPr>
          <w:kern w:val="2"/>
        </w:rPr>
        <w:t>A. - D.2.</w:t>
      </w:r>
      <w:r w:rsidRPr="0010751F">
        <w:rPr>
          <w:kern w:val="2"/>
        </w:rPr>
        <w:tab/>
        <w:t>…</w:t>
      </w:r>
    </w:p>
    <w:p w14:paraId="6735BB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parent who enrolls a child in such a prekindergarten program shall be provided the following information:</w:t>
      </w:r>
    </w:p>
    <w:p w14:paraId="1373D4D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program is operated by a school.</w:t>
      </w:r>
    </w:p>
    <w:p w14:paraId="5DB801C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program is not subject to federal daycare regulations pursuant to 45 CFR §98, or its successor.</w:t>
      </w:r>
    </w:p>
    <w:p w14:paraId="7728534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program is not an early learning center licensed by LDOE.</w:t>
      </w:r>
    </w:p>
    <w:p w14:paraId="610FC8E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monitoring and complaint processes as provided in R.S. 17:407.41.</w:t>
      </w:r>
    </w:p>
    <w:p w14:paraId="359AEE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E.3.b.</w:t>
      </w:r>
      <w:r w:rsidRPr="0010751F">
        <w:rPr>
          <w:kern w:val="2"/>
        </w:rPr>
        <w:tab/>
        <w:t>…</w:t>
      </w:r>
    </w:p>
    <w:p w14:paraId="13A97D0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17:24.8, R.S. 17:151.3, and R.S. 17:391.11.</w:t>
      </w:r>
    </w:p>
    <w:p w14:paraId="682E0EC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Board of Elementary and Secondary Education, LR 31:1260 (June 2005), amended LR 39:2196 (August 2013), LR 49:249 (February 2023), repromulgated LR 49:855 (May 2023), amended LR 51:955 (July 2025), LR 52:</w:t>
      </w:r>
    </w:p>
    <w:p w14:paraId="49FA63C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1" w:name="_Toc222478402"/>
      <w:r w:rsidRPr="0010751F">
        <w:rPr>
          <w:b/>
          <w:kern w:val="2"/>
        </w:rPr>
        <w:t>§326.</w:t>
      </w:r>
      <w:r w:rsidRPr="0010751F">
        <w:rPr>
          <w:b/>
          <w:kern w:val="2"/>
        </w:rPr>
        <w:tab/>
        <w:t>Child Safety and Welfare Standards</w:t>
      </w:r>
      <w:bookmarkEnd w:id="431"/>
    </w:p>
    <w:p w14:paraId="25D1AD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To ensure the safety and welfare of children, all public prekindergarten programs shall, at a minimum, meet standards in accordance with this Chapter. </w:t>
      </w:r>
    </w:p>
    <w:p w14:paraId="77E949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4BBE5B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child-to-staff ratios shall be in accordance with §913 of this Part.</w:t>
      </w:r>
    </w:p>
    <w:p w14:paraId="60CE21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- 6.</w:t>
      </w:r>
      <w:r w:rsidRPr="0010751F">
        <w:rPr>
          <w:kern w:val="2"/>
        </w:rPr>
        <w:tab/>
        <w:t>Repealed.</w:t>
      </w:r>
    </w:p>
    <w:p w14:paraId="5EE643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An average of the child-to-staff ratios may be applied to mixed age groups of children.</w:t>
      </w:r>
    </w:p>
    <w:p w14:paraId="42BA149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F.</w:t>
      </w:r>
      <w:r w:rsidRPr="0010751F">
        <w:rPr>
          <w:kern w:val="2"/>
        </w:rPr>
        <w:tab/>
        <w:t>Repealed.</w:t>
      </w:r>
    </w:p>
    <w:p w14:paraId="77B5EB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19199D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Sufficient staffing needed to satisfy child-to-staff ratios shall be present during rest time and available to assist as needed. Children may be grouped together at rest time with one staff member in each room supervising the resting children.</w:t>
      </w:r>
    </w:p>
    <w:p w14:paraId="06AC6F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Information regarding required child-to-staff ratios and a phone number to file complaints regarding supervision with LDOE, as applicable, shall be posted in each classroom in a location that is visible to parents.</w:t>
      </w:r>
    </w:p>
    <w:p w14:paraId="2046C3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 - P.</w:t>
      </w:r>
      <w:r w:rsidRPr="0010751F">
        <w:rPr>
          <w:kern w:val="2"/>
        </w:rPr>
        <w:tab/>
        <w:t>…</w:t>
      </w:r>
    </w:p>
    <w:p w14:paraId="55B5C8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w:t>
      </w:r>
      <w:r w:rsidRPr="0010751F">
        <w:rPr>
          <w:kern w:val="2"/>
        </w:rPr>
        <w:tab/>
        <w:t>By August 1 annually, the LDOE shall provide an informational document to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39D6DD5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w:t>
      </w:r>
      <w:r w:rsidRPr="0010751F">
        <w:rPr>
          <w:kern w:val="2"/>
        </w:rPr>
        <w:tab/>
        <w:t>Prekindergarten Program Monitoring.</w:t>
      </w:r>
    </w:p>
    <w:p w14:paraId="02F6CB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50DC11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Any violation of the child safety and welfare standards shall be documented by the LDOE. Documentation shall include the specific standard violated and any corrective action taken and shall be posted on the corresponding page of the LDOE website.</w:t>
      </w:r>
    </w:p>
    <w:p w14:paraId="258BB0C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LDOE may issue a written warning to a school, which may include a corrective action plan, for any violation that does not pose an imminent threat to the health, safety, rights, or welfare of a child.</w:t>
      </w:r>
    </w:p>
    <w:p w14:paraId="7B0ACE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LDOE shall provide written notification to the superintendent of the LEA for any complaint received by the department regarding a prekindergarten program in the school.</w:t>
      </w:r>
    </w:p>
    <w:p w14:paraId="6898C5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w:t>
      </w:r>
      <w:r w:rsidRPr="0010751F">
        <w:rPr>
          <w:kern w:val="2"/>
        </w:rPr>
        <w:tab/>
        <w:t xml:space="preserve">If a public prekindergarten program demonstrates persistent or egregious noncompliance with the provisions of this Section, the city, parish, or other local school board shall consider closure of the program or other measures deemed </w:t>
      </w:r>
      <w:r w:rsidRPr="0010751F">
        <w:rPr>
          <w:kern w:val="2"/>
        </w:rPr>
        <w:br w:type="column"/>
      </w:r>
      <w:r w:rsidRPr="0010751F">
        <w:rPr>
          <w:kern w:val="2"/>
        </w:rPr>
        <w:t>necessary to protect the safety and welfare of the prekindergarten children enrolled in the program. Consideration shall be at a public meeting held in accordance with Louisiana Open Meetings Law.</w:t>
      </w:r>
    </w:p>
    <w:p w14:paraId="47E15AD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and R.S. 17:407.41.</w:t>
      </w:r>
    </w:p>
    <w:p w14:paraId="2B65F4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51:2056 (December 2025), amended LR 52:</w:t>
      </w:r>
    </w:p>
    <w:p w14:paraId="016BF22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2" w:name="_Toc222478413"/>
      <w:r w:rsidRPr="0010751F">
        <w:rPr>
          <w:b/>
          <w:kern w:val="2"/>
        </w:rPr>
        <w:t>§345.</w:t>
      </w:r>
      <w:r w:rsidRPr="0010751F">
        <w:rPr>
          <w:b/>
          <w:kern w:val="2"/>
        </w:rPr>
        <w:tab/>
        <w:t>Requesting Waivers of BESE Policy</w:t>
      </w:r>
      <w:bookmarkEnd w:id="432"/>
    </w:p>
    <w:p w14:paraId="25365C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C.2.c.ii.</w:t>
      </w:r>
      <w:r w:rsidRPr="0010751F">
        <w:rPr>
          <w:kern w:val="2"/>
        </w:rPr>
        <w:tab/>
        <w:t>…</w:t>
      </w:r>
    </w:p>
    <w:p w14:paraId="317BDE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Prekindergarten Program Child-to-Staff Ratio Waivers.</w:t>
      </w:r>
    </w:p>
    <w:p w14:paraId="781A897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LEA shall provide a letter of justification documenting the clear and convincing evidence that the demonstrated economic impact is sufficiently great to make compliance impractical for the school despite diligent efforts. The letter shall include an explanation of the alternative means in place to ensure the health, safety, and well-being of students and staff.</w:t>
      </w:r>
    </w:p>
    <w:p w14:paraId="2D19ABE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waiver granted under this Paragraph shall not relive a program of additional or more stringent requirements applicable by virtue of the program funding source, including any state or federal funding programs.</w:t>
      </w:r>
    </w:p>
    <w:p w14:paraId="4CE3DE22"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D. - E.2.</w:t>
      </w:r>
      <w:r w:rsidRPr="0010751F">
        <w:rPr>
          <w:kern w:val="2"/>
        </w:rPr>
        <w:tab/>
        <w:t>…</w:t>
      </w:r>
    </w:p>
    <w:p w14:paraId="5CCDA0C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17:10.2(B)(5), R.S. 17:24.10(C)(1)(c), R.S. 17:151(B)(2), R.S. 17:192(B)(2), R.S.17:274(D), and R.S. 17:416.2(B).</w:t>
      </w:r>
    </w:p>
    <w:p w14:paraId="579EF29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31:1264 (June 2005), amended LR 39:2198 (August 2013),</w:t>
      </w:r>
      <w:r w:rsidRPr="0010751F">
        <w:t xml:space="preserve"> </w:t>
      </w:r>
      <w:r w:rsidRPr="0010751F">
        <w:rPr>
          <w:kern w:val="2"/>
          <w:sz w:val="18"/>
        </w:rPr>
        <w:t>LR 46:1085 (August 2020), LR 51:2057 (December 2025), LR 52:</w:t>
      </w:r>
    </w:p>
    <w:p w14:paraId="07CDC9C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33" w:name="_Toc233446435"/>
      <w:bookmarkStart w:id="434" w:name="_Toc257186408"/>
      <w:bookmarkStart w:id="435" w:name="_Toc222478449"/>
      <w:r w:rsidRPr="0010751F">
        <w:rPr>
          <w:b/>
          <w:kern w:val="2"/>
        </w:rPr>
        <w:t>Chapter 9.</w:t>
      </w:r>
      <w:r w:rsidRPr="0010751F">
        <w:rPr>
          <w:b/>
          <w:kern w:val="2"/>
        </w:rPr>
        <w:tab/>
        <w:t>Scheduling</w:t>
      </w:r>
      <w:bookmarkEnd w:id="433"/>
      <w:bookmarkEnd w:id="434"/>
      <w:bookmarkEnd w:id="435"/>
    </w:p>
    <w:p w14:paraId="7CC283D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6" w:name="_Toc84975906"/>
      <w:bookmarkStart w:id="437" w:name="_Toc233446442"/>
      <w:bookmarkStart w:id="438" w:name="_Toc257186415"/>
      <w:bookmarkStart w:id="439" w:name="_Toc222478454"/>
      <w:r w:rsidRPr="0010751F">
        <w:rPr>
          <w:b/>
          <w:kern w:val="2"/>
        </w:rPr>
        <w:t>§913.</w:t>
      </w:r>
      <w:r w:rsidRPr="0010751F">
        <w:rPr>
          <w:b/>
          <w:kern w:val="2"/>
        </w:rPr>
        <w:tab/>
        <w:t>Class Size and Ratios</w:t>
      </w:r>
      <w:bookmarkEnd w:id="436"/>
      <w:bookmarkEnd w:id="437"/>
      <w:bookmarkEnd w:id="438"/>
      <w:bookmarkEnd w:id="439"/>
    </w:p>
    <w:p w14:paraId="4D4A0523"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D.1.</w:t>
      </w:r>
      <w:r w:rsidRPr="0010751F">
        <w:rPr>
          <w:kern w:val="2"/>
        </w:rPr>
        <w:tab/>
        <w:t>…</w:t>
      </w:r>
    </w:p>
    <w:p w14:paraId="2BB3E4C3"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E.</w:t>
      </w:r>
      <w:r w:rsidRPr="0010751F">
        <w:rPr>
          <w:kern w:val="2"/>
        </w:rPr>
        <w:tab/>
        <w:t xml:space="preserve">Pupil to teacher ratios for special education students shall be in accordance with LAC 28:XLIII </w:t>
      </w:r>
      <w:r w:rsidRPr="0010751F">
        <w:rPr>
          <w:i/>
          <w:kern w:val="2"/>
        </w:rPr>
        <w:t>Bulletin 1706.</w:t>
      </w:r>
    </w:p>
    <w:p w14:paraId="2F5BC68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Effective beginning with the 2026-2027 school year, the child-to-staff ratio for public school prekindergarten programs shall not exceed the following:</w:t>
      </w:r>
    </w:p>
    <w:p w14:paraId="6EDC4A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four years old, 20 to 1.</w:t>
      </w:r>
    </w:p>
    <w:p w14:paraId="141DAE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five years old, 20 to 1.</w:t>
      </w:r>
    </w:p>
    <w:p w14:paraId="51B8460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10751F">
        <w:rPr>
          <w:kern w:val="2"/>
          <w:sz w:val="18"/>
        </w:rPr>
        <w:t>AUTHORITY NOTE:</w:t>
      </w:r>
      <w:r w:rsidRPr="0010751F">
        <w:rPr>
          <w:kern w:val="2"/>
          <w:sz w:val="18"/>
        </w:rPr>
        <w:tab/>
        <w:t>Promulgated in accordance with R.S. 17:</w:t>
      </w:r>
      <w:r w:rsidRPr="0010751F">
        <w:rPr>
          <w:rFonts w:ascii="Arial" w:hAnsi="Arial" w:cs="Arial"/>
          <w:kern w:val="2"/>
          <w:sz w:val="18"/>
        </w:rPr>
        <w:t xml:space="preserve"> </w:t>
      </w:r>
      <w:r w:rsidRPr="0010751F">
        <w:rPr>
          <w:kern w:val="2"/>
          <w:sz w:val="18"/>
        </w:rPr>
        <w:t>151 and R.S. 17:174.</w:t>
      </w:r>
    </w:p>
    <w:p w14:paraId="2562BB7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10751F">
        <w:rPr>
          <w:kern w:val="2"/>
          <w:sz w:val="18"/>
        </w:rPr>
        <w:t>HISTORICAL NOTE:</w:t>
      </w:r>
      <w:r w:rsidRPr="0010751F">
        <w:rPr>
          <w:kern w:val="2"/>
          <w:sz w:val="18"/>
        </w:rPr>
        <w:tab/>
        <w:t>Promulgated by the Board of Elementary and Secondary Education, LR 31:1272 (June 2005), amended LR 39:2205 (August 2013), LR 52:</w:t>
      </w:r>
    </w:p>
    <w:p w14:paraId="57BE2D3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40" w:name="TOC_Chap24"/>
      <w:bookmarkStart w:id="441" w:name="_Toc84976056"/>
      <w:bookmarkStart w:id="442" w:name="_Toc233446599"/>
      <w:bookmarkStart w:id="443" w:name="_Toc257186575"/>
      <w:bookmarkStart w:id="444" w:name="_Toc222478609"/>
      <w:r w:rsidRPr="0010751F">
        <w:rPr>
          <w:b/>
          <w:kern w:val="2"/>
        </w:rPr>
        <w:t>Chapter 37.</w:t>
      </w:r>
      <w:bookmarkEnd w:id="440"/>
      <w:r w:rsidRPr="0010751F">
        <w:rPr>
          <w:b/>
          <w:kern w:val="2"/>
        </w:rPr>
        <w:tab/>
      </w:r>
      <w:bookmarkStart w:id="445" w:name="TOCT_Chap24"/>
      <w:r w:rsidRPr="0010751F">
        <w:rPr>
          <w:b/>
          <w:kern w:val="2"/>
        </w:rPr>
        <w:t>Glossary</w:t>
      </w:r>
      <w:bookmarkEnd w:id="441"/>
      <w:bookmarkEnd w:id="442"/>
      <w:bookmarkEnd w:id="443"/>
      <w:bookmarkEnd w:id="444"/>
      <w:bookmarkEnd w:id="445"/>
    </w:p>
    <w:p w14:paraId="35D9ECF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6" w:name="_Toc84976058"/>
      <w:bookmarkStart w:id="447" w:name="_Toc233446601"/>
      <w:bookmarkStart w:id="448" w:name="_Toc257186577"/>
      <w:bookmarkStart w:id="449" w:name="_Toc222478611"/>
      <w:r w:rsidRPr="0010751F">
        <w:rPr>
          <w:b/>
          <w:kern w:val="2"/>
        </w:rPr>
        <w:t>§3703.</w:t>
      </w:r>
      <w:r w:rsidRPr="0010751F">
        <w:rPr>
          <w:b/>
          <w:kern w:val="2"/>
        </w:rPr>
        <w:tab/>
        <w:t>Definitions</w:t>
      </w:r>
      <w:bookmarkEnd w:id="446"/>
      <w:bookmarkEnd w:id="447"/>
      <w:bookmarkEnd w:id="448"/>
      <w:bookmarkEnd w:id="449"/>
    </w:p>
    <w:p w14:paraId="046503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24A90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 xml:space="preserve">Board </w:t>
      </w:r>
      <w:r w:rsidRPr="0010751F">
        <w:rPr>
          <w:kern w:val="2"/>
        </w:rPr>
        <w:t xml:space="preserve">or </w:t>
      </w:r>
      <w:r w:rsidRPr="0010751F">
        <w:rPr>
          <w:i/>
          <w:kern w:val="2"/>
        </w:rPr>
        <w:t>BESE</w:t>
      </w:r>
      <w:r w:rsidRPr="0010751F">
        <w:rPr>
          <w:kern w:val="2"/>
        </w:rPr>
        <w:t>—the state Board of Elementary and Secondary Education.</w:t>
      </w:r>
    </w:p>
    <w:p w14:paraId="71999F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Camp</w:t>
      </w:r>
      <w:r w:rsidRPr="0010751F">
        <w:rPr>
          <w:kern w:val="2"/>
        </w:rPr>
        <w:t>—any place or facility operated by any institution, society, agency, corporation, person or persons, or any group which meets any of the following:</w:t>
      </w:r>
    </w:p>
    <w:p w14:paraId="2D8FEA9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Serves only children three years of age or older only when school is not in session during the summer months or school holidays.</w:t>
      </w:r>
    </w:p>
    <w:p w14:paraId="0526AF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38236CB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420D823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1B494F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67B9A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Prekindergarten</w:t>
      </w:r>
      <w:r w:rsidRPr="0010751F">
        <w:rPr>
          <w:rFonts w:ascii="Symbol" w:hAnsi="Symbol" w:cs="Symbol"/>
          <w:kern w:val="2"/>
        </w:rPr>
        <w:t></w:t>
      </w:r>
      <w:r w:rsidRPr="0010751F">
        <w:rPr>
          <w:kern w:val="2"/>
        </w:rPr>
        <w:t>developmental programs for children ages 3-4, the minimum age being four by September 30 of the school year in which the student enters pre-kindergarten.</w:t>
      </w:r>
    </w:p>
    <w:p w14:paraId="2EF5022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8602E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Arial" w:hAnsi="Arial" w:cs="Arial"/>
          <w:kern w:val="2"/>
          <w:sz w:val="18"/>
        </w:rPr>
      </w:pPr>
      <w:r w:rsidRPr="0010751F">
        <w:rPr>
          <w:kern w:val="2"/>
          <w:sz w:val="18"/>
        </w:rPr>
        <w:t>AUTHORITY NOTE:</w:t>
      </w:r>
      <w:r w:rsidRPr="0010751F">
        <w:rPr>
          <w:kern w:val="2"/>
          <w:sz w:val="18"/>
        </w:rPr>
        <w:tab/>
        <w:t>Promulgated in accordance with R.S. 17:6, 17:7, 17:439.1, and 17:3391.</w:t>
      </w:r>
    </w:p>
    <w:p w14:paraId="6CE184B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31:1316 (June 2005), amended LR 39:2231 (August 2013), LR 46:1673 (December 2020), amended LR 48:34 (January 2022</w:t>
      </w:r>
      <w:r w:rsidRPr="0010751F">
        <w:rPr>
          <w:color w:val="000000"/>
          <w:kern w:val="2"/>
          <w:sz w:val="18"/>
        </w:rPr>
        <w:t xml:space="preserve">), LR 49:648 (April 2023), </w:t>
      </w:r>
      <w:r w:rsidRPr="0010751F">
        <w:rPr>
          <w:kern w:val="2"/>
          <w:sz w:val="18"/>
        </w:rPr>
        <w:t>LR 50:1149 (August 2024). LR 52:</w:t>
      </w:r>
    </w:p>
    <w:p w14:paraId="22ACD252" w14:textId="77777777" w:rsidR="0010751F" w:rsidRPr="0010751F" w:rsidRDefault="0010751F" w:rsidP="0010751F">
      <w:pPr>
        <w:keepNext/>
        <w:jc w:val="center"/>
        <w:rPr>
          <w:b/>
          <w:noProof/>
        </w:rPr>
      </w:pPr>
      <w:r w:rsidRPr="0010751F">
        <w:rPr>
          <w:b/>
          <w:noProof/>
        </w:rPr>
        <w:t>Part CLXI.  Bulletin 137</w:t>
      </w:r>
      <w:r w:rsidRPr="0010751F">
        <w:rPr>
          <w:b/>
          <w:noProof/>
        </w:rPr>
        <w:sym w:font="Symbol" w:char="F0BE"/>
      </w:r>
      <w:r w:rsidRPr="0010751F">
        <w:rPr>
          <w:b/>
          <w:noProof/>
        </w:rPr>
        <w:t>Louisiana Early Learning Center Licensing Regulations</w:t>
      </w:r>
      <w:bookmarkEnd w:id="399"/>
      <w:bookmarkEnd w:id="400"/>
      <w:bookmarkEnd w:id="401"/>
      <w:bookmarkEnd w:id="402"/>
      <w:bookmarkEnd w:id="403"/>
      <w:bookmarkEnd w:id="404"/>
    </w:p>
    <w:p w14:paraId="5B0D610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50" w:name="_Toc219880725"/>
      <w:r w:rsidRPr="0010751F">
        <w:rPr>
          <w:b/>
          <w:kern w:val="2"/>
        </w:rPr>
        <w:t>Chapter 1.</w:t>
      </w:r>
      <w:r w:rsidRPr="0010751F">
        <w:rPr>
          <w:b/>
          <w:kern w:val="2"/>
        </w:rPr>
        <w:tab/>
        <w:t>General Provisions</w:t>
      </w:r>
      <w:bookmarkEnd w:id="450"/>
    </w:p>
    <w:p w14:paraId="2B50A0E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1" w:name="_Toc219880727"/>
      <w:r w:rsidRPr="0010751F">
        <w:rPr>
          <w:b/>
          <w:kern w:val="2"/>
        </w:rPr>
        <w:t>§103.</w:t>
      </w:r>
      <w:r w:rsidRPr="0010751F">
        <w:rPr>
          <w:b/>
          <w:kern w:val="2"/>
        </w:rPr>
        <w:tab/>
        <w:t>Definitions</w:t>
      </w:r>
      <w:bookmarkEnd w:id="451"/>
    </w:p>
    <w:p w14:paraId="4F38FF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8B485AE" w14:textId="77777777" w:rsidR="0010751F" w:rsidRPr="0010751F" w:rsidRDefault="0010751F" w:rsidP="0010751F">
      <w:pPr>
        <w:tabs>
          <w:tab w:val="left" w:pos="144"/>
          <w:tab w:val="left" w:pos="187"/>
          <w:tab w:val="left" w:pos="540"/>
          <w:tab w:val="left" w:pos="907"/>
          <w:tab w:val="left" w:pos="1080"/>
        </w:tabs>
        <w:ind w:firstLine="187"/>
        <w:jc w:val="both"/>
        <w:outlineLvl w:val="3"/>
        <w:rPr>
          <w:i/>
          <w:iCs/>
          <w:kern w:val="2"/>
        </w:rPr>
      </w:pPr>
      <w:r w:rsidRPr="0010751F">
        <w:rPr>
          <w:i/>
          <w:iCs/>
          <w:kern w:val="2"/>
        </w:rPr>
        <w:t>CCCBC</w:t>
      </w:r>
      <w:r w:rsidRPr="0010751F">
        <w:rPr>
          <w:i/>
          <w:kern w:val="2"/>
        </w:rPr>
        <w:sym w:font="Symbol" w:char="F0BE"/>
      </w:r>
      <w:r w:rsidRPr="0010751F">
        <w:rPr>
          <w:kern w:val="2"/>
        </w:rPr>
        <w:t>child care criminal background check</w:t>
      </w:r>
      <w:r w:rsidRPr="0010751F">
        <w:rPr>
          <w:iCs/>
          <w:kern w:val="2"/>
        </w:rPr>
        <w:t>.</w:t>
      </w:r>
    </w:p>
    <w:p w14:paraId="20794026"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i/>
          <w:iCs/>
          <w:kern w:val="2"/>
        </w:rPr>
        <w:t>Camp</w:t>
      </w:r>
      <w:r w:rsidRPr="0010751F">
        <w:rPr>
          <w:i/>
          <w:kern w:val="2"/>
        </w:rPr>
        <w:sym w:font="Symbol" w:char="F0BE"/>
      </w:r>
      <w:r w:rsidRPr="0010751F">
        <w:rPr>
          <w:kern w:val="2"/>
        </w:rPr>
        <w:t xml:space="preserve">any place or facility operated by any institution, society, agency, corporation, person or persons, or any other group which meets any of the following: </w:t>
      </w:r>
    </w:p>
    <w:p w14:paraId="669EC6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Serves only children three years of age or older only when school is not in session during the summer months or school holidays.</w:t>
      </w:r>
    </w:p>
    <w:p w14:paraId="743C73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4E155F8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24FEC0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C31446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Disqualification Period</w:t>
      </w:r>
      <w:r w:rsidRPr="0010751F">
        <w:rPr>
          <w:i/>
          <w:kern w:val="2"/>
        </w:rPr>
        <w:sym w:font="Symbol" w:char="F0BE"/>
      </w:r>
      <w:r w:rsidRPr="0010751F">
        <w:rPr>
          <w:kern w:val="2"/>
        </w:rPr>
        <w:t>the prescriptive period during which a center shall not be qualified to submit an application for licensure after its license has been revoked, renewal has been refused or its license has been surrendered to avoid adverse action due to failure to comply with licensing laws, regulations or minimum standards.</w:t>
      </w:r>
    </w:p>
    <w:p w14:paraId="691AABD6"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kern w:val="2"/>
        </w:rPr>
        <w:t>Early Learning Center</w:t>
      </w:r>
      <w:r w:rsidRPr="0010751F">
        <w:rPr>
          <w:i/>
          <w:kern w:val="2"/>
        </w:rPr>
        <w:sym w:font="Symbol" w:char="F0BE"/>
      </w:r>
      <w:r w:rsidRPr="0010751F">
        <w:rPr>
          <w:kern w:val="2"/>
        </w:rPr>
        <w:t>any child day care center, early head start center, head start center, or stand-alone early learning program that is not part of an elementary school as defined in R.S. 17:236</w:t>
      </w:r>
      <w:r w:rsidRPr="0010751F">
        <w:rPr>
          <w:i/>
          <w:iCs/>
          <w:kern w:val="2"/>
        </w:rPr>
        <w:t xml:space="preserve">. </w:t>
      </w:r>
      <w:r w:rsidRPr="0010751F">
        <w:rPr>
          <w:iCs/>
          <w:kern w:val="2"/>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3F3F31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653E4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10751F">
        <w:rPr>
          <w:i/>
          <w:iCs/>
          <w:kern w:val="2"/>
        </w:rPr>
        <w:t>Prekindergarten Programs</w:t>
      </w:r>
      <w:r w:rsidRPr="0010751F">
        <w:rPr>
          <w:kern w:val="2"/>
        </w:rPr>
        <w:sym w:font="Symbol" w:char="F0BE"/>
      </w:r>
    </w:p>
    <w:p w14:paraId="0B82B65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per R.S. 17:24.8(A)(1), the youngest age at which a child may enter prekindergarten at a local public school is four years on or before September 30 of the calendar year in which the school year begins;</w:t>
      </w:r>
    </w:p>
    <w:p w14:paraId="3099D17E" w14:textId="77777777" w:rsidR="0010751F" w:rsidRPr="0010751F" w:rsidRDefault="0010751F" w:rsidP="0010751F">
      <w:pPr>
        <w:tabs>
          <w:tab w:val="left" w:pos="720"/>
          <w:tab w:val="left" w:pos="979"/>
          <w:tab w:val="left" w:pos="1152"/>
        </w:tabs>
        <w:ind w:firstLine="360"/>
        <w:jc w:val="both"/>
        <w:outlineLvl w:val="4"/>
        <w:rPr>
          <w:i/>
          <w:kern w:val="2"/>
        </w:rPr>
      </w:pPr>
      <w:r w:rsidRPr="0010751F">
        <w:rPr>
          <w:kern w:val="2"/>
        </w:rPr>
        <w:br w:type="column"/>
      </w:r>
      <w:r w:rsidRPr="0010751F">
        <w:rPr>
          <w:kern w:val="2"/>
        </w:rPr>
        <w:t>2.</w:t>
      </w:r>
      <w:r w:rsidRPr="0010751F">
        <w:rPr>
          <w:kern w:val="2"/>
        </w:rPr>
        <w:tab/>
        <w:t>per R.S. 17:24.8(A)(2), the youngest age at which a child may enter prekindergarten at a BESE-approved nonpublic school is 3 years old by September 30 of the year in which the child enrolls in prekindergarten</w:t>
      </w:r>
      <w:r w:rsidRPr="0010751F">
        <w:rPr>
          <w:i/>
          <w:kern w:val="2"/>
        </w:rPr>
        <w:t>.</w:t>
      </w:r>
    </w:p>
    <w:p w14:paraId="180696D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stand-alone prekindergarten program that is not part of a public or nonpublic elementary school is not considered a prekindergarten program for the purposes of this Part and must be licensed.</w:t>
      </w:r>
    </w:p>
    <w:p w14:paraId="4FD61F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47DD1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and 17:407.31 et seq.</w:t>
      </w:r>
    </w:p>
    <w:p w14:paraId="49C9EE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41:616 (April 2015), effective July 1, 2015, </w:t>
      </w:r>
      <w:r w:rsidRPr="0010751F">
        <w:rPr>
          <w:rFonts w:eastAsia="Calibri"/>
          <w:kern w:val="2"/>
          <w:sz w:val="18"/>
        </w:rPr>
        <w:t>amended LR 41:2103 (October 2015), LR 43:638 (April 2017), LR 44:247 (February 2018), effective March 1, 2018, LR 44:1858 (October 2018)</w:t>
      </w:r>
      <w:r w:rsidRPr="0010751F">
        <w:rPr>
          <w:kern w:val="2"/>
          <w:sz w:val="18"/>
        </w:rPr>
        <w:t>, LR 47:1274 (September 2021), LR 49:1710 (October 2023), LR 50:967 (July 2024), LR 52:24 (January 2026), LR 52:</w:t>
      </w:r>
    </w:p>
    <w:p w14:paraId="62D3BF6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52" w:name="_Toc219880728"/>
      <w:r w:rsidRPr="0010751F">
        <w:rPr>
          <w:b/>
          <w:kern w:val="2"/>
        </w:rPr>
        <w:t>Chapter 3.</w:t>
      </w:r>
      <w:r w:rsidRPr="0010751F">
        <w:rPr>
          <w:b/>
          <w:kern w:val="2"/>
        </w:rPr>
        <w:tab/>
        <w:t>Licensure</w:t>
      </w:r>
      <w:bookmarkEnd w:id="452"/>
    </w:p>
    <w:p w14:paraId="706369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3" w:name="_Toc219880729"/>
      <w:r w:rsidRPr="0010751F">
        <w:rPr>
          <w:b/>
          <w:kern w:val="2"/>
        </w:rPr>
        <w:t>§301.</w:t>
      </w:r>
      <w:r w:rsidRPr="0010751F">
        <w:rPr>
          <w:b/>
          <w:kern w:val="2"/>
        </w:rPr>
        <w:tab/>
        <w:t>Requirement of Licensure</w:t>
      </w:r>
      <w:bookmarkEnd w:id="453"/>
    </w:p>
    <w:p w14:paraId="30D42A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56815E8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 prekindergarten program operated by a nonpublic school serving children in grades kindergarten and above, and in which all children have not reached age three by September 30 of the current school year, shall be licensed.</w:t>
      </w:r>
    </w:p>
    <w:p w14:paraId="3C13891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17:407.34 and R.S. 17:407.24.8, LR 52:</w:t>
      </w:r>
    </w:p>
    <w:p w14:paraId="547E94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41:619 (April 2015), effective July 1, 2015, amended LR 52:25 (January 2026), LR 52:</w:t>
      </w:r>
    </w:p>
    <w:p w14:paraId="171A13C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4" w:name="_Toc219880730"/>
      <w:r w:rsidRPr="0010751F">
        <w:rPr>
          <w:b/>
          <w:kern w:val="2"/>
        </w:rPr>
        <w:t>§303.</w:t>
      </w:r>
      <w:r w:rsidRPr="0010751F">
        <w:rPr>
          <w:b/>
          <w:kern w:val="2"/>
        </w:rPr>
        <w:tab/>
        <w:t>Exemptions from Licensure</w:t>
      </w:r>
      <w:bookmarkEnd w:id="454"/>
      <w:r w:rsidRPr="0010751F">
        <w:rPr>
          <w:b/>
          <w:kern w:val="2"/>
        </w:rPr>
        <w:t xml:space="preserve"> </w:t>
      </w:r>
    </w:p>
    <w:p w14:paraId="5E7580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 BESE-approved nonpublic or public day school serving children in grades kindergarten and above, including any pre-kindergarten attached thereto, except as provided in §301 of this Chapter, is exempt from the provisions of this bulletin. A nonpublic day school serving only children in grades kindergarten and above is exempt from the provisions of this Part. </w:t>
      </w:r>
    </w:p>
    <w:p w14:paraId="5CDCF0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D.</w:t>
      </w:r>
      <w:r w:rsidRPr="0010751F">
        <w:rPr>
          <w:kern w:val="2"/>
        </w:rPr>
        <w:tab/>
        <w:t>…</w:t>
      </w:r>
    </w:p>
    <w:p w14:paraId="23063F4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nonpublic school in which the prekindergarten program is accredited or provisionally accredited by the Louisiana Montessori Association and all children have reached age three by September 30 of the current school year is exempt from the provisions of this Part.</w:t>
      </w:r>
    </w:p>
    <w:p w14:paraId="41B539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registered family child day care home or Mother’s Day Out program is exempt from the provisions of this Part.</w:t>
      </w:r>
    </w:p>
    <w:p w14:paraId="6076D5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17:407.35.</w:t>
      </w:r>
    </w:p>
    <w:p w14:paraId="49E65E4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41:619 (April 2015), effective July 1, 2015, LR 47:1275 (September 2021), LR 52:25 (January 2026), LR 52:</w:t>
      </w:r>
    </w:p>
    <w:p w14:paraId="25BCE0E1" w14:textId="77777777" w:rsidR="0010751F" w:rsidRPr="0010751F" w:rsidRDefault="0010751F" w:rsidP="0010751F">
      <w:pPr>
        <w:keepNext/>
        <w:jc w:val="center"/>
        <w:rPr>
          <w:b/>
          <w:noProof/>
        </w:rPr>
      </w:pPr>
      <w:bookmarkStart w:id="455" w:name="_Toc433964355"/>
      <w:bookmarkStart w:id="456" w:name="_Toc441149752"/>
      <w:bookmarkStart w:id="457" w:name="_Toc506988768"/>
      <w:bookmarkStart w:id="458" w:name="_Toc512334884"/>
      <w:bookmarkStart w:id="459" w:name="_Toc101441256"/>
      <w:bookmarkStart w:id="460" w:name="_Toc144289350"/>
      <w:bookmarkStart w:id="461" w:name="_Toc196841408"/>
      <w:r w:rsidRPr="0010751F">
        <w:rPr>
          <w:b/>
          <w:noProof/>
        </w:rPr>
        <w:t>Part CLXV.  Bulletin 139</w:t>
      </w:r>
      <w:r w:rsidRPr="0010751F">
        <w:rPr>
          <w:b/>
          <w:noProof/>
        </w:rPr>
        <w:sym w:font="Symbol" w:char="F0BE"/>
      </w:r>
      <w:r w:rsidRPr="0010751F">
        <w:rPr>
          <w:b/>
          <w:noProof/>
        </w:rPr>
        <w:t>Louisiana Child Care and Development Fund Programs</w:t>
      </w:r>
      <w:bookmarkStart w:id="462" w:name="_Toc433102714"/>
      <w:bookmarkStart w:id="463" w:name="_Toc196841409"/>
      <w:bookmarkEnd w:id="455"/>
      <w:bookmarkEnd w:id="456"/>
      <w:bookmarkEnd w:id="457"/>
      <w:bookmarkEnd w:id="458"/>
      <w:bookmarkEnd w:id="459"/>
      <w:bookmarkEnd w:id="460"/>
      <w:bookmarkEnd w:id="461"/>
    </w:p>
    <w:p w14:paraId="5A0BEBF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Child Care Assistance Program</w:t>
      </w:r>
      <w:bookmarkEnd w:id="462"/>
      <w:bookmarkEnd w:id="463"/>
    </w:p>
    <w:p w14:paraId="1667F62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4" w:name="_Toc433102716"/>
      <w:bookmarkStart w:id="465" w:name="_Toc196841411"/>
      <w:r w:rsidRPr="0010751F">
        <w:rPr>
          <w:b/>
          <w:kern w:val="2"/>
        </w:rPr>
        <w:t>§103.</w:t>
      </w:r>
      <w:r w:rsidRPr="0010751F">
        <w:rPr>
          <w:b/>
          <w:kern w:val="2"/>
        </w:rPr>
        <w:tab/>
        <w:t>Definitions</w:t>
      </w:r>
      <w:bookmarkEnd w:id="464"/>
      <w:bookmarkEnd w:id="465"/>
    </w:p>
    <w:p w14:paraId="2D5A78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2C514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CCCBC—</w:t>
      </w:r>
      <w:r w:rsidRPr="0010751F">
        <w:rPr>
          <w:kern w:val="2"/>
        </w:rPr>
        <w:t>child care criminal background check.</w:t>
      </w:r>
    </w:p>
    <w:p w14:paraId="5DA7FB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Camp</w:t>
      </w:r>
      <w:r w:rsidRPr="0010751F">
        <w:rPr>
          <w:kern w:val="2"/>
        </w:rPr>
        <w:t>—any place or facility operated by any institution, society, agency, corporation, person or persons, or any group which meets any of the following:</w:t>
      </w:r>
    </w:p>
    <w:p w14:paraId="1075B1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0E15AB1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Serves only children three years of age or older only when school is not in session during the summer months or school holidays.</w:t>
      </w:r>
    </w:p>
    <w:p w14:paraId="7052799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27103C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34DE70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492EF3B"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i/>
          <w:kern w:val="2"/>
        </w:rPr>
        <w:t>Determination of Eligibility</w:t>
      </w:r>
      <w:r w:rsidRPr="0010751F">
        <w:rPr>
          <w:kern w:val="2"/>
        </w:rPr>
        <w:t>—determination by the department of a person’s eligibility for child care purposes based on the results of a child care criminal background check (CCCBC).</w:t>
      </w:r>
    </w:p>
    <w:p w14:paraId="23F08D1E"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kern w:val="2"/>
        </w:rPr>
        <w:t>Early Learning Center</w:t>
      </w:r>
      <w:r w:rsidRPr="0010751F">
        <w:rPr>
          <w:i/>
          <w:kern w:val="2"/>
        </w:rPr>
        <w:sym w:font="Symbol" w:char="F0BE"/>
      </w:r>
      <w:r w:rsidRPr="0010751F">
        <w:rPr>
          <w:kern w:val="2"/>
        </w:rPr>
        <w:t>any child day care center, early head start center, head start center, or stand-alone early learning program that is not part of an elementary school as defined in R.S. 17:236</w:t>
      </w:r>
      <w:r w:rsidRPr="0010751F">
        <w:rPr>
          <w:i/>
          <w:iCs/>
          <w:kern w:val="2"/>
        </w:rPr>
        <w:t xml:space="preserve">. </w:t>
      </w:r>
      <w:r w:rsidRPr="0010751F">
        <w:rPr>
          <w:iCs/>
          <w:kern w:val="2"/>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5E6273D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202E4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45 CFR part 98 and R.S. 17:407.28.</w:t>
      </w:r>
    </w:p>
    <w:p w14:paraId="441578E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41:2109 (October 2015), amended LR 42:42 (January 2016), LR 42:1870 (November 2016), LR 43:1279 (July 2017), LR 44:257 (February 2018), effective March 1, 2018, LR 44:800 (April 2018), LR 47:</w:t>
      </w:r>
      <w:r w:rsidRPr="0010751F">
        <w:rPr>
          <w:rFonts w:eastAsia="Calibri"/>
          <w:kern w:val="2"/>
          <w:sz w:val="18"/>
        </w:rPr>
        <w:t>1279</w:t>
      </w:r>
      <w:r w:rsidRPr="0010751F">
        <w:rPr>
          <w:kern w:val="2"/>
          <w:sz w:val="18"/>
        </w:rPr>
        <w:t xml:space="preserve"> (September 2021), LR 48:30 (January 2022), LR 48:1006 (April 2022), LR 49:1208 (July 2023), LR 50:969 (July 2024), LR 51:524 (April 2025), LR 52:28 (January 2026), LR 52:</w:t>
      </w:r>
    </w:p>
    <w:p w14:paraId="06CBBB65" w14:textId="77777777" w:rsidR="0010751F" w:rsidRPr="0010751F" w:rsidRDefault="0010751F" w:rsidP="0010751F">
      <w:pPr>
        <w:keepNext/>
        <w:jc w:val="center"/>
        <w:rPr>
          <w:b/>
          <w:kern w:val="28"/>
        </w:rPr>
      </w:pPr>
      <w:r w:rsidRPr="0010751F">
        <w:rPr>
          <w:b/>
          <w:kern w:val="28"/>
        </w:rPr>
        <w:t>Family Impact Statement</w:t>
      </w:r>
    </w:p>
    <w:p w14:paraId="50E0BFC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5929DD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362752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1D951E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7CCD013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5FB540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477A2E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3555BC36" w14:textId="77777777" w:rsidR="0010751F" w:rsidRPr="0010751F" w:rsidRDefault="0010751F" w:rsidP="0010751F">
      <w:pPr>
        <w:keepNext/>
        <w:jc w:val="center"/>
        <w:rPr>
          <w:b/>
          <w:kern w:val="28"/>
        </w:rPr>
      </w:pPr>
      <w:r w:rsidRPr="0010751F">
        <w:rPr>
          <w:b/>
          <w:kern w:val="28"/>
        </w:rPr>
        <w:t>Poverty Impact Statement</w:t>
      </w:r>
    </w:p>
    <w:p w14:paraId="35223EC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w:t>
      </w:r>
      <w:r w:rsidRPr="0010751F">
        <w:rPr>
          <w:kern w:val="2"/>
        </w:rPr>
        <w:t>or repealed rules in accordance with the applicable provisions of the law relating to public records. For the purposes of this section, the word “poverty” means living at or below 100 percent of the federal poverty line.</w:t>
      </w:r>
    </w:p>
    <w:p w14:paraId="7DD040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3954A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Yes.</w:t>
      </w:r>
    </w:p>
    <w:p w14:paraId="7EA87A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07492B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332DE4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Yes.</w:t>
      </w:r>
    </w:p>
    <w:p w14:paraId="02AAAB66" w14:textId="77777777" w:rsidR="0010751F" w:rsidRPr="0010751F" w:rsidRDefault="0010751F" w:rsidP="0010751F">
      <w:pPr>
        <w:keepNext/>
        <w:jc w:val="center"/>
        <w:rPr>
          <w:b/>
          <w:kern w:val="28"/>
        </w:rPr>
      </w:pPr>
      <w:r w:rsidRPr="0010751F">
        <w:rPr>
          <w:b/>
          <w:kern w:val="28"/>
        </w:rPr>
        <w:t>Small Business Analysis</w:t>
      </w:r>
    </w:p>
    <w:p w14:paraId="687E26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AA22EAE" w14:textId="77777777" w:rsidR="0010751F" w:rsidRPr="0010751F" w:rsidRDefault="0010751F" w:rsidP="0010751F">
      <w:pPr>
        <w:keepNext/>
        <w:jc w:val="center"/>
        <w:rPr>
          <w:b/>
          <w:kern w:val="28"/>
        </w:rPr>
      </w:pPr>
      <w:r w:rsidRPr="0010751F">
        <w:rPr>
          <w:b/>
          <w:kern w:val="28"/>
        </w:rPr>
        <w:t>Provider Impact Statement</w:t>
      </w:r>
    </w:p>
    <w:p w14:paraId="4AE5B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69677B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20BAE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5532B4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153515FB" w14:textId="77777777" w:rsidR="0010751F" w:rsidRPr="0010751F" w:rsidRDefault="0010751F" w:rsidP="0010751F">
      <w:pPr>
        <w:keepNext/>
        <w:jc w:val="center"/>
        <w:rPr>
          <w:b/>
          <w:kern w:val="28"/>
        </w:rPr>
      </w:pPr>
      <w:r w:rsidRPr="0010751F">
        <w:rPr>
          <w:b/>
          <w:kern w:val="28"/>
        </w:rPr>
        <w:t>Public Comments</w:t>
      </w:r>
    </w:p>
    <w:p w14:paraId="3098F64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772DEA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778B4CA" w14:textId="77777777" w:rsidR="0010751F" w:rsidRPr="0010751F" w:rsidRDefault="0010751F" w:rsidP="0010751F">
      <w:pPr>
        <w:keepNext/>
        <w:ind w:left="2160"/>
        <w:jc w:val="both"/>
      </w:pPr>
      <w:r w:rsidRPr="0010751F">
        <w:t>Tavares A. Walker</w:t>
      </w:r>
    </w:p>
    <w:p w14:paraId="2CBC688D" w14:textId="77777777" w:rsidR="0010751F" w:rsidRPr="0010751F" w:rsidRDefault="0010751F" w:rsidP="0010751F">
      <w:pPr>
        <w:keepNext/>
        <w:ind w:left="2160"/>
        <w:jc w:val="both"/>
      </w:pPr>
      <w:r w:rsidRPr="0010751F">
        <w:t>Executive Director</w:t>
      </w:r>
    </w:p>
    <w:p w14:paraId="5303A16B" w14:textId="77777777" w:rsidR="0010751F" w:rsidRPr="0010751F" w:rsidRDefault="0010751F" w:rsidP="0010751F">
      <w:pPr>
        <w:keepNext/>
        <w:jc w:val="center"/>
        <w:rPr>
          <w:b/>
        </w:rPr>
      </w:pPr>
    </w:p>
    <w:p w14:paraId="4D54688D" w14:textId="77777777" w:rsidR="0010751F" w:rsidRPr="0010751F" w:rsidRDefault="0010751F" w:rsidP="0010751F">
      <w:pPr>
        <w:keepNext/>
        <w:jc w:val="center"/>
        <w:rPr>
          <w:b/>
        </w:rPr>
      </w:pPr>
      <w:r w:rsidRPr="0010751F">
        <w:rPr>
          <w:b/>
        </w:rPr>
        <w:t>FISCAL AND ECONOMIC IMPACT STATEMENT FOR ADMINISTRATIVE RULES</w:t>
      </w:r>
    </w:p>
    <w:p w14:paraId="3A3BCB87" w14:textId="77777777" w:rsidR="0010751F" w:rsidRPr="0010751F" w:rsidRDefault="0010751F" w:rsidP="0010751F">
      <w:pPr>
        <w:keepNext/>
        <w:jc w:val="center"/>
        <w:rPr>
          <w:b/>
          <w:noProof/>
        </w:rPr>
      </w:pPr>
      <w:r w:rsidRPr="0010751F">
        <w:rPr>
          <w:b/>
          <w:noProof/>
        </w:rPr>
        <w:t>RULE TITLE:  Camps and Prekindergarten Programs</w:t>
      </w:r>
    </w:p>
    <w:p w14:paraId="22FBDFD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3C84215"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49BF1D4" w14:textId="77777777" w:rsidR="0010751F" w:rsidRPr="0010751F" w:rsidRDefault="0010751F" w:rsidP="0010751F">
      <w:pPr>
        <w:ind w:left="288" w:firstLine="288"/>
        <w:jc w:val="both"/>
        <w:rPr>
          <w:sz w:val="18"/>
        </w:rPr>
      </w:pPr>
      <w:r w:rsidRPr="0010751F">
        <w:rPr>
          <w:sz w:val="18"/>
        </w:rPr>
        <w:t xml:space="preserve">The proposed Rule is not anticipated to result in material implementation costs or savings to state or local governmental units. The Louisiana Department of Education (LDOE) will </w:t>
      </w:r>
      <w:r w:rsidRPr="0010751F">
        <w:rPr>
          <w:sz w:val="18"/>
        </w:rPr>
        <w:lastRenderedPageBreak/>
        <w:t>perform the compliance, monitoring, and review activities required for school-based prekindergarten programs beginning in FY 2026-2027 within the eight positions and total funding of $877,792 already appropriated to the department under Act 409 of the 2025 Regular Legislative Session. No new positions, systems, or appropriations are required to implement the proposed Rule.</w:t>
      </w:r>
    </w:p>
    <w:p w14:paraId="0D990F7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3F2D33F" w14:textId="77777777" w:rsidR="0010751F" w:rsidRPr="0010751F" w:rsidRDefault="0010751F" w:rsidP="0010751F">
      <w:pPr>
        <w:ind w:left="288" w:firstLine="288"/>
        <w:jc w:val="both"/>
        <w:rPr>
          <w:sz w:val="18"/>
        </w:rPr>
      </w:pPr>
      <w:r w:rsidRPr="0010751F">
        <w:rPr>
          <w:sz w:val="18"/>
        </w:rPr>
        <w:t>The proposed Rule is anticipated to decrease the self-generated revenue (SGR) of the LDOE by an estimated $6,350 per year, beginning in FY 2026-2027 and recurring in each subsequent year (a five-year total of approximately $31,750). Because approved nonpublic school prekindergarten programs are no longer required to be licensed as early learning centers, the department will no longer collect the associated annual licensing fee from these programs. The estimate reflects approximately 254 programs at $25 each. No effect on State General Fund, dedicated, federal, or local revenue collections is anticipated.</w:t>
      </w:r>
    </w:p>
    <w:p w14:paraId="559EE643" w14:textId="4D479D5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BF47207" w14:textId="77777777" w:rsidR="0010751F" w:rsidRPr="0010751F" w:rsidRDefault="0010751F" w:rsidP="0010751F">
      <w:pPr>
        <w:ind w:left="288" w:firstLine="288"/>
        <w:jc w:val="both"/>
        <w:rPr>
          <w:sz w:val="18"/>
        </w:rPr>
      </w:pPr>
      <w:r w:rsidRPr="0010751F">
        <w:rPr>
          <w:sz w:val="18"/>
        </w:rPr>
        <w:t>The proposed Rule directly affects approved nonpublic elementary schools that operate or seek to operate prekindergarten programs, public school governing authorities that operate prekindergarten programs, and the families of children enrolled in those programs. Economic benefits for affected nonpublic schools may exist to the extent of the impact of removing the requirement that their prekindergarten programs be licensed as early learning centers, thereby eliminating the associated annual licensing fee (estimated at $25 per program) and the cost of complying with the early learning center licensing framework. Schools must instead meet existing academic standards, provide specified parental notifications, comply with child-to-staff ratios established by BESE (for which an economic-hardship waiver is available), and substantially comply with child safety and welfare standards subject to monitoring measures as applicable. Any incremental cost of complying with these requirements is anticipated to be minimal and is indeterminable, as most programs already operate within the applicable ratios and standards, and certain accredited, tribally operated, and privately funded nonpublic programs are exempt from specified monitoring requirements. No new fees are imposed on directly affected persons by the proposed Rule.</w:t>
      </w:r>
    </w:p>
    <w:p w14:paraId="7BC760A3"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AD35536" w14:textId="77777777" w:rsidR="0010751F" w:rsidRPr="0010751F" w:rsidRDefault="0010751F" w:rsidP="0010751F">
      <w:pPr>
        <w:ind w:left="288" w:firstLine="288"/>
        <w:jc w:val="both"/>
        <w:rPr>
          <w:sz w:val="18"/>
        </w:rPr>
      </w:pPr>
      <w:r w:rsidRPr="0010751F">
        <w:rPr>
          <w:sz w:val="18"/>
        </w:rPr>
        <w:t>The proposed Rule is not anticipated to have a significant effect on competition or employment. The child-to-staff ratios established through this rulemaking determine staffing levels for prekindergarten classrooms, and a waiver is available where demonstrated economic impact makes compliance impractical. Any effect on competition and employment is anticipated to be minimal and is indeterminable as the primary impact is to existing camps and prekindergarten programs.</w:t>
      </w:r>
    </w:p>
    <w:p w14:paraId="0878C62C" w14:textId="77777777" w:rsidR="0010751F" w:rsidRPr="0010751F" w:rsidRDefault="0010751F" w:rsidP="0010751F">
      <w:pPr>
        <w:ind w:left="288" w:firstLine="288"/>
        <w:jc w:val="both"/>
        <w:rPr>
          <w:sz w:val="18"/>
        </w:rPr>
      </w:pPr>
    </w:p>
    <w:p w14:paraId="1C573963"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594155AB"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3A805EA2" w14:textId="272BF674" w:rsidR="0010751F" w:rsidRPr="0010751F" w:rsidRDefault="0010751F" w:rsidP="0010751F">
      <w:pPr>
        <w:tabs>
          <w:tab w:val="left" w:pos="2880"/>
          <w:tab w:val="decimal" w:pos="2988"/>
        </w:tabs>
        <w:outlineLvl w:val="8"/>
        <w:rPr>
          <w:kern w:val="2"/>
          <w:sz w:val="18"/>
        </w:rPr>
      </w:pPr>
      <w:r w:rsidRPr="0010751F">
        <w:rPr>
          <w:noProof/>
          <w:sz w:val="16"/>
        </w:rPr>
        <w:t>2607#04</w:t>
      </w:r>
      <w:r w:rsidR="00D539C4">
        <w:rPr>
          <w:noProof/>
          <w:sz w:val="16"/>
        </w:rPr>
        <w:t>5</w:t>
      </w:r>
      <w:r w:rsidRPr="0010751F">
        <w:rPr>
          <w:kern w:val="2"/>
        </w:rPr>
        <w:tab/>
      </w:r>
      <w:r w:rsidRPr="0010751F">
        <w:rPr>
          <w:kern w:val="2"/>
          <w:sz w:val="18"/>
        </w:rPr>
        <w:t>Legislative Fiscal Office</w:t>
      </w:r>
    </w:p>
    <w:p w14:paraId="69BB3AB3" w14:textId="77777777" w:rsidR="0010751F" w:rsidRPr="0010751F" w:rsidRDefault="0010751F" w:rsidP="0010751F"/>
    <w:p w14:paraId="4EC7DAAA" w14:textId="77777777" w:rsidR="0010751F" w:rsidRPr="0010751F" w:rsidRDefault="0010751F" w:rsidP="0010751F"/>
    <w:p w14:paraId="641C8C57"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3640C49E" w14:textId="77777777" w:rsidR="0010751F" w:rsidRPr="0010751F" w:rsidRDefault="0010751F" w:rsidP="0010751F">
      <w:pPr>
        <w:keepNext/>
        <w:jc w:val="center"/>
        <w:rPr>
          <w:b/>
          <w:noProof/>
        </w:rPr>
      </w:pPr>
      <w:r w:rsidRPr="0010751F">
        <w:rPr>
          <w:b/>
          <w:noProof/>
        </w:rPr>
        <w:t>Board of Elementary and Secondary Education</w:t>
      </w:r>
    </w:p>
    <w:p w14:paraId="6DC3A129" w14:textId="77777777" w:rsidR="0010751F" w:rsidRPr="0010751F" w:rsidRDefault="0010751F" w:rsidP="0010751F">
      <w:pPr>
        <w:keepNext/>
        <w:spacing w:before="240" w:after="240"/>
        <w:jc w:val="center"/>
        <w:rPr>
          <w:bCs/>
          <w:noProof/>
        </w:rPr>
      </w:pPr>
      <w:r w:rsidRPr="0010751F">
        <w:rPr>
          <w:noProof/>
        </w:rPr>
        <w:t>Diverse Learners</w:t>
      </w:r>
      <w:r w:rsidRPr="0010751F">
        <w:rPr>
          <w:noProof/>
        </w:rPr>
        <w:br/>
      </w:r>
      <w:r w:rsidRPr="0010751F">
        <w:rPr>
          <w:bCs/>
          <w:noProof/>
        </w:rPr>
        <w:t>(</w:t>
      </w:r>
      <w:r w:rsidRPr="0010751F">
        <w:rPr>
          <w:noProof/>
        </w:rPr>
        <w:t>LAC 28:XXXV.105 and LAC 28:CI.511 and 1105</w:t>
      </w:r>
      <w:r w:rsidRPr="0010751F">
        <w:rPr>
          <w:bCs/>
          <w:noProof/>
        </w:rPr>
        <w:t>)</w:t>
      </w:r>
    </w:p>
    <w:p w14:paraId="050A91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et seq., the Board of Elementary and Secondary Education (BESE) proposes to amend LAC 28:XXXV in </w:t>
      </w:r>
      <w:r w:rsidRPr="0010751F">
        <w:rPr>
          <w:i/>
          <w:kern w:val="2"/>
        </w:rPr>
        <w:t xml:space="preserve">Bulletin 1903—Louisiana Handbook for Students with Dyslexia </w:t>
      </w:r>
      <w:r w:rsidRPr="0010751F">
        <w:rPr>
          <w:kern w:val="2"/>
        </w:rPr>
        <w:t>and LAC 28:</w:t>
      </w:r>
      <w:r w:rsidRPr="0010751F">
        <w:rPr>
          <w:noProof/>
          <w:kern w:val="2"/>
        </w:rPr>
        <w:t>CI</w:t>
      </w:r>
      <w:r w:rsidRPr="0010751F">
        <w:rPr>
          <w:kern w:val="2"/>
        </w:rPr>
        <w:t xml:space="preserve"> in </w:t>
      </w:r>
      <w:r w:rsidRPr="0010751F">
        <w:rPr>
          <w:i/>
          <w:noProof/>
          <w:kern w:val="2"/>
        </w:rPr>
        <w:t xml:space="preserve">Bulletin 1508–Pupil </w:t>
      </w:r>
      <w:r w:rsidRPr="0010751F">
        <w:rPr>
          <w:i/>
          <w:kern w:val="2"/>
        </w:rPr>
        <w:t xml:space="preserve">Appraisal </w:t>
      </w:r>
      <w:r w:rsidRPr="0010751F">
        <w:rPr>
          <w:i/>
          <w:noProof/>
          <w:kern w:val="2"/>
        </w:rPr>
        <w:t>Handbook</w:t>
      </w:r>
      <w:r w:rsidRPr="0010751F">
        <w:rPr>
          <w:kern w:val="2"/>
        </w:rPr>
        <w:t xml:space="preserve">. The revisions clarify parental notification requirements when dyslexia screening results determine that a student is at-risk for dyslexia. Further </w:t>
      </w:r>
      <w:r w:rsidRPr="0010751F">
        <w:rPr>
          <w:color w:val="222222"/>
          <w:kern w:val="2"/>
          <w:shd w:val="clear" w:color="auto" w:fill="FFFFFF"/>
        </w:rPr>
        <w:t xml:space="preserve">revisions update policy regarding evaluation timelines and reevaluation procedures, aligning with current federal regulations under the Individuals with Disabilities Education Act (IDEA). </w:t>
      </w:r>
    </w:p>
    <w:p w14:paraId="0189A6F9" w14:textId="77777777" w:rsidR="0010751F" w:rsidRPr="0010751F" w:rsidRDefault="0010751F" w:rsidP="0010751F">
      <w:pPr>
        <w:keepNext/>
        <w:jc w:val="center"/>
        <w:rPr>
          <w:b/>
          <w:kern w:val="28"/>
        </w:rPr>
      </w:pPr>
      <w:r w:rsidRPr="0010751F">
        <w:rPr>
          <w:b/>
          <w:kern w:val="28"/>
        </w:rPr>
        <w:t>Title 28</w:t>
      </w:r>
    </w:p>
    <w:p w14:paraId="18D744F9" w14:textId="77777777" w:rsidR="0010751F" w:rsidRPr="0010751F" w:rsidRDefault="0010751F" w:rsidP="0010751F">
      <w:pPr>
        <w:keepNext/>
        <w:jc w:val="center"/>
        <w:rPr>
          <w:b/>
          <w:kern w:val="28"/>
        </w:rPr>
      </w:pPr>
      <w:r w:rsidRPr="0010751F">
        <w:rPr>
          <w:b/>
          <w:kern w:val="28"/>
        </w:rPr>
        <w:t>EDUCATION</w:t>
      </w:r>
    </w:p>
    <w:p w14:paraId="157DC5E0" w14:textId="77777777" w:rsidR="0010751F" w:rsidRPr="0010751F" w:rsidRDefault="0010751F" w:rsidP="0010751F">
      <w:pPr>
        <w:keepNext/>
        <w:jc w:val="center"/>
        <w:rPr>
          <w:b/>
          <w:noProof/>
        </w:rPr>
      </w:pPr>
      <w:r w:rsidRPr="0010751F">
        <w:rPr>
          <w:b/>
          <w:noProof/>
        </w:rPr>
        <w:t>Part XXXV.  Bulletin 1903</w:t>
      </w:r>
      <w:r w:rsidRPr="0010751F">
        <w:rPr>
          <w:b/>
          <w:noProof/>
        </w:rPr>
        <w:sym w:font="Symbol" w:char="F0BE"/>
      </w:r>
      <w:r w:rsidRPr="0010751F">
        <w:rPr>
          <w:b/>
          <w:noProof/>
        </w:rPr>
        <w:t>Louisiana Handbook for Students with Dyslexia</w:t>
      </w:r>
      <w:bookmarkStart w:id="466" w:name="_Toc191386411"/>
    </w:p>
    <w:p w14:paraId="151CD0F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General Provisions</w:t>
      </w:r>
      <w:bookmarkEnd w:id="466"/>
    </w:p>
    <w:p w14:paraId="0D88965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§105.</w:t>
      </w:r>
      <w:r w:rsidRPr="0010751F">
        <w:rPr>
          <w:b/>
          <w:kern w:val="2"/>
        </w:rPr>
        <w:tab/>
        <w:t>School Level Responsibilities</w:t>
      </w:r>
    </w:p>
    <w:p w14:paraId="4BFC4F33"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G.2.</w:t>
      </w:r>
      <w:r w:rsidRPr="0010751F">
        <w:rPr>
          <w:kern w:val="2"/>
        </w:rPr>
        <w:tab/>
        <w:t>…</w:t>
      </w:r>
    </w:p>
    <w:p w14:paraId="29773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Parental Notification Requirements. Parental notification of an at-risk dyslexia screener result shall include:</w:t>
      </w:r>
    </w:p>
    <w:p w14:paraId="5D0281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statement detailing the parent/legal guardian’s rights, including the right to request that a core assessment f or the diagnosis of dyslexia be administered by either the school or by a vendor or professional approved by the LDOE;</w:t>
      </w:r>
    </w:p>
    <w:p w14:paraId="441D59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clarification that the dyslexia screener is not a diagnostic instrument and is used solely to determine whether a student is at risk for dyslexia;</w:t>
      </w:r>
    </w:p>
    <w:p w14:paraId="34FB15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current list of LDOE-approved vendors and professionals authorized to administer the core assessment;</w:t>
      </w:r>
    </w:p>
    <w:p w14:paraId="1F6F67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guidance leading parents to potentially available funds to offset the cost of the core assessment if personally incurred; and</w:t>
      </w:r>
    </w:p>
    <w:p w14:paraId="0FF2D2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information directing parents to resources specific to dyslexia available through the LDOE website.</w:t>
      </w:r>
    </w:p>
    <w:p w14:paraId="7180806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17:7(11), R.S. 17:392.1, R.S. 17:392.11, and 392.3.</w:t>
      </w:r>
    </w:p>
    <w:p w14:paraId="69CC09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47:723 (June 2021), repromulgated LR 47:1288 (September 2021), amended LR 50:1153 (August 2024), LR 52:</w:t>
      </w:r>
    </w:p>
    <w:p w14:paraId="5392720A" w14:textId="77777777" w:rsidR="0010751F" w:rsidRPr="0010751F" w:rsidRDefault="0010751F" w:rsidP="0010751F">
      <w:pPr>
        <w:keepNext/>
        <w:jc w:val="center"/>
        <w:rPr>
          <w:b/>
          <w:noProof/>
        </w:rPr>
      </w:pPr>
      <w:bookmarkStart w:id="467" w:name="_Toc231372518"/>
      <w:bookmarkStart w:id="468" w:name="_Toc446334330"/>
      <w:bookmarkStart w:id="469" w:name="_Toc501545229"/>
      <w:bookmarkStart w:id="470" w:name="_Toc217055054"/>
      <w:r w:rsidRPr="0010751F">
        <w:rPr>
          <w:b/>
          <w:noProof/>
        </w:rPr>
        <w:t>Part CI.  Bulletin 1508—Pupil Appraisal Handbook</w:t>
      </w:r>
      <w:bookmarkEnd w:id="467"/>
      <w:bookmarkEnd w:id="468"/>
      <w:bookmarkEnd w:id="469"/>
      <w:bookmarkEnd w:id="470"/>
    </w:p>
    <w:p w14:paraId="342DC28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71" w:name="_Toc217055066"/>
      <w:r w:rsidRPr="0010751F">
        <w:rPr>
          <w:b/>
          <w:kern w:val="2"/>
        </w:rPr>
        <w:t>Chapter 5.</w:t>
      </w:r>
      <w:r w:rsidRPr="0010751F">
        <w:rPr>
          <w:b/>
          <w:kern w:val="2"/>
        </w:rPr>
        <w:tab/>
        <w:t>Evaluation Responsibilities</w:t>
      </w:r>
      <w:bookmarkEnd w:id="471"/>
    </w:p>
    <w:p w14:paraId="5A8B6C4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2" w:name="_Toc217055072"/>
      <w:r w:rsidRPr="0010751F">
        <w:rPr>
          <w:b/>
          <w:kern w:val="2"/>
        </w:rPr>
        <w:t>§511.</w:t>
      </w:r>
      <w:r w:rsidRPr="0010751F">
        <w:rPr>
          <w:b/>
          <w:kern w:val="2"/>
        </w:rPr>
        <w:tab/>
      </w:r>
      <w:bookmarkStart w:id="473" w:name="EvalTimelines"/>
      <w:r w:rsidRPr="0010751F">
        <w:rPr>
          <w:b/>
          <w:kern w:val="2"/>
        </w:rPr>
        <w:t>Evaluation Timelines</w:t>
      </w:r>
      <w:bookmarkEnd w:id="472"/>
      <w:bookmarkEnd w:id="473"/>
    </w:p>
    <w:p w14:paraId="31C6FB4D"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 xml:space="preserve">The initial evaluation must be conducted within 60 business days of receiving parental consent for the evaluation. </w:t>
      </w:r>
    </w:p>
    <w:p w14:paraId="39A382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Repealed.</w:t>
      </w:r>
    </w:p>
    <w:p w14:paraId="50CBA3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2F5362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2CECAD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C.</w:t>
      </w:r>
      <w:r w:rsidRPr="0010751F">
        <w:rPr>
          <w:kern w:val="2"/>
        </w:rPr>
        <w:tab/>
        <w:t>The timeline does not apply in the following situations:</w:t>
      </w:r>
    </w:p>
    <w:p w14:paraId="0EB7C5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parent of a child repeatedly fails to or refuses to produce the child for the evaluation; or</w:t>
      </w:r>
    </w:p>
    <w:p w14:paraId="3B1A202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child is enrolled in a school in another LEA after the relevant timeframe, in accordance with this Section, has begun, and prior to a determination by the child’s previous LEA as to whether the child is a child with a disability. The LEA shall make sufficient progress to ensure a prompt completion of the evaluation, and the parent and subsequent LEA shall agree to a specific time when the evaluation will be completed.</w:t>
      </w:r>
    </w:p>
    <w:p w14:paraId="74503C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17:1941 et seq.</w:t>
      </w:r>
    </w:p>
    <w:p w14:paraId="4530CD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Courier New" w:hAnsi="Courier New"/>
          <w:kern w:val="2"/>
          <w:sz w:val="24"/>
        </w:rPr>
      </w:pPr>
      <w:r w:rsidRPr="0010751F">
        <w:rPr>
          <w:kern w:val="2"/>
          <w:sz w:val="18"/>
        </w:rPr>
        <w:t>HISTORICAL NOTE:</w:t>
      </w:r>
      <w:r w:rsidRPr="0010751F">
        <w:rPr>
          <w:kern w:val="2"/>
          <w:sz w:val="18"/>
        </w:rPr>
        <w:tab/>
        <w:t>Promulgated by the Board of Elementary and Secondary Education, LR 35:902 (May 2009), effective July 1, 2009, amended LR 42:400 (March 2016), LR 52:</w:t>
      </w:r>
    </w:p>
    <w:p w14:paraId="7C441DB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4" w:name="_Toc217055095"/>
      <w:r w:rsidRPr="0010751F">
        <w:rPr>
          <w:b/>
          <w:kern w:val="2"/>
        </w:rPr>
        <w:t>§1105.</w:t>
      </w:r>
      <w:r w:rsidRPr="0010751F">
        <w:rPr>
          <w:b/>
          <w:kern w:val="2"/>
        </w:rPr>
        <w:tab/>
        <w:t>Reevaluation Procedures</w:t>
      </w:r>
      <w:bookmarkEnd w:id="474"/>
    </w:p>
    <w:p w14:paraId="5C34CB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G.10.</w:t>
      </w:r>
      <w:r w:rsidRPr="0010751F">
        <w:rPr>
          <w:kern w:val="2"/>
        </w:rPr>
        <w:tab/>
        <w:t>…</w:t>
      </w:r>
    </w:p>
    <w:p w14:paraId="707574F2"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H. - H.2.</w:t>
      </w:r>
      <w:r w:rsidRPr="0010751F">
        <w:rPr>
          <w:kern w:val="2"/>
        </w:rPr>
        <w:tab/>
        <w:t>Repealed.</w:t>
      </w:r>
    </w:p>
    <w:p w14:paraId="651459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17:1941 et seq.</w:t>
      </w:r>
    </w:p>
    <w:p w14:paraId="58B4D23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35:917 (May 2009), effective July 1, 2009, amended LR 52:</w:t>
      </w:r>
    </w:p>
    <w:p w14:paraId="2BF0B5B6" w14:textId="77777777" w:rsidR="0010751F" w:rsidRPr="0010751F" w:rsidRDefault="0010751F" w:rsidP="0010751F">
      <w:pPr>
        <w:keepNext/>
        <w:jc w:val="center"/>
        <w:rPr>
          <w:b/>
          <w:kern w:val="28"/>
        </w:rPr>
      </w:pPr>
      <w:r w:rsidRPr="0010751F">
        <w:rPr>
          <w:b/>
          <w:kern w:val="28"/>
        </w:rPr>
        <w:t>Family Impact Statement</w:t>
      </w:r>
    </w:p>
    <w:p w14:paraId="4C77D0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2B7445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26AA92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78D43A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00D768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62CA13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7D494D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0021093E" w14:textId="77777777" w:rsidR="0010751F" w:rsidRPr="0010751F" w:rsidRDefault="0010751F" w:rsidP="0010751F">
      <w:pPr>
        <w:keepNext/>
        <w:jc w:val="center"/>
        <w:rPr>
          <w:b/>
          <w:kern w:val="28"/>
        </w:rPr>
      </w:pPr>
      <w:r w:rsidRPr="0010751F">
        <w:rPr>
          <w:b/>
          <w:kern w:val="28"/>
        </w:rPr>
        <w:t>Poverty Impact Statement</w:t>
      </w:r>
    </w:p>
    <w:p w14:paraId="0E6C34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682B41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5E7CCB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Yes.</w:t>
      </w:r>
    </w:p>
    <w:p w14:paraId="748D92E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Will the proposed Rule affect employment and workforce development? No.</w:t>
      </w:r>
    </w:p>
    <w:p w14:paraId="764903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6A127B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6211DAB8" w14:textId="77777777" w:rsidR="0010751F" w:rsidRPr="0010751F" w:rsidRDefault="0010751F" w:rsidP="0010751F">
      <w:pPr>
        <w:keepNext/>
        <w:jc w:val="center"/>
        <w:rPr>
          <w:b/>
          <w:kern w:val="28"/>
        </w:rPr>
      </w:pPr>
      <w:r w:rsidRPr="0010751F">
        <w:rPr>
          <w:b/>
          <w:kern w:val="28"/>
        </w:rPr>
        <w:t>Small Business Analysis</w:t>
      </w:r>
    </w:p>
    <w:p w14:paraId="6200AE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F27767A" w14:textId="77777777" w:rsidR="0010751F" w:rsidRPr="0010751F" w:rsidRDefault="0010751F" w:rsidP="0010751F">
      <w:pPr>
        <w:keepNext/>
        <w:jc w:val="center"/>
        <w:rPr>
          <w:b/>
          <w:kern w:val="28"/>
        </w:rPr>
      </w:pPr>
      <w:r w:rsidRPr="0010751F">
        <w:rPr>
          <w:b/>
          <w:kern w:val="28"/>
        </w:rPr>
        <w:t>Provider Impact Statement</w:t>
      </w:r>
    </w:p>
    <w:p w14:paraId="37F8F6A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651AE6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541C69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1197A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2983174F" w14:textId="77777777" w:rsidR="0010751F" w:rsidRPr="0010751F" w:rsidRDefault="0010751F" w:rsidP="0010751F">
      <w:pPr>
        <w:keepNext/>
        <w:jc w:val="center"/>
        <w:rPr>
          <w:b/>
          <w:kern w:val="28"/>
        </w:rPr>
      </w:pPr>
      <w:r w:rsidRPr="0010751F">
        <w:rPr>
          <w:b/>
          <w:kern w:val="28"/>
        </w:rPr>
        <w:t>Public Comments</w:t>
      </w:r>
    </w:p>
    <w:p w14:paraId="252205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254708A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1230E89" w14:textId="77777777" w:rsidR="0010751F" w:rsidRPr="0010751F" w:rsidRDefault="0010751F" w:rsidP="0010751F">
      <w:pPr>
        <w:keepNext/>
        <w:ind w:left="2160"/>
        <w:jc w:val="both"/>
      </w:pPr>
      <w:r w:rsidRPr="0010751F">
        <w:t>Tavares A. Walker</w:t>
      </w:r>
    </w:p>
    <w:p w14:paraId="28F175E3" w14:textId="77777777" w:rsidR="0010751F" w:rsidRPr="0010751F" w:rsidRDefault="0010751F" w:rsidP="0010751F">
      <w:pPr>
        <w:keepNext/>
        <w:ind w:left="2160"/>
        <w:jc w:val="both"/>
      </w:pPr>
      <w:r w:rsidRPr="0010751F">
        <w:t>Executive Director</w:t>
      </w:r>
    </w:p>
    <w:p w14:paraId="52445051" w14:textId="77777777" w:rsidR="0010751F" w:rsidRPr="0010751F" w:rsidRDefault="0010751F" w:rsidP="0010751F">
      <w:pPr>
        <w:keepNext/>
        <w:jc w:val="center"/>
        <w:rPr>
          <w:b/>
        </w:rPr>
      </w:pPr>
    </w:p>
    <w:p w14:paraId="21CA1EE0" w14:textId="77777777" w:rsidR="0010751F" w:rsidRPr="0010751F" w:rsidRDefault="0010751F" w:rsidP="0010751F">
      <w:pPr>
        <w:keepNext/>
        <w:jc w:val="center"/>
        <w:rPr>
          <w:b/>
        </w:rPr>
      </w:pPr>
      <w:r w:rsidRPr="0010751F">
        <w:rPr>
          <w:b/>
        </w:rPr>
        <w:t>FISCAL AND ECONOMIC IMPACT STATEMENT FOR ADMINISTRATIVE RULES</w:t>
      </w:r>
    </w:p>
    <w:p w14:paraId="620F3CFB" w14:textId="77777777" w:rsidR="0010751F" w:rsidRPr="0010751F" w:rsidRDefault="0010751F" w:rsidP="0010751F">
      <w:pPr>
        <w:keepNext/>
        <w:jc w:val="center"/>
        <w:rPr>
          <w:b/>
          <w:noProof/>
        </w:rPr>
      </w:pPr>
      <w:r w:rsidRPr="0010751F">
        <w:rPr>
          <w:b/>
          <w:noProof/>
        </w:rPr>
        <w:t>RULE TITLE:  Diverse Learners</w:t>
      </w:r>
    </w:p>
    <w:p w14:paraId="7DA35F9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F963D93"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1C53301" w14:textId="77777777" w:rsidR="0010751F" w:rsidRPr="0010751F" w:rsidRDefault="0010751F" w:rsidP="0010751F">
      <w:pPr>
        <w:ind w:left="288" w:firstLine="288"/>
        <w:jc w:val="both"/>
        <w:rPr>
          <w:sz w:val="18"/>
        </w:rPr>
      </w:pPr>
      <w:r w:rsidRPr="0010751F">
        <w:rPr>
          <w:noProof/>
          <w:sz w:val="18"/>
        </w:rPr>
        <w:t xml:space="preserve">There are no anticipated implementation costs to state governmental units due to the proposed rule change. The proposed change amends LAC 28:XXXV in </w:t>
      </w:r>
      <w:r w:rsidRPr="0010751F">
        <w:rPr>
          <w:i/>
          <w:noProof/>
          <w:sz w:val="18"/>
        </w:rPr>
        <w:t>Bulletin 1903—Louisiana Handbook for Students with Dyslexia</w:t>
      </w:r>
      <w:r w:rsidRPr="0010751F">
        <w:rPr>
          <w:noProof/>
          <w:sz w:val="18"/>
        </w:rPr>
        <w:t xml:space="preserve"> and LAC 28: CI in </w:t>
      </w:r>
      <w:r w:rsidRPr="0010751F">
        <w:rPr>
          <w:i/>
          <w:noProof/>
          <w:sz w:val="18"/>
        </w:rPr>
        <w:t>Bulletin 1508–Pupil Appraisal Handbook</w:t>
      </w:r>
      <w:r w:rsidRPr="0010751F">
        <w:rPr>
          <w:noProof/>
          <w:sz w:val="18"/>
        </w:rPr>
        <w:t>. The proposed rule change updates the initial evaluation timeline and align with Individuals with Disabilities Education Act (IDEA) requirements, including clarification of the limited situations in which the timeline does not apply. Further updates clarify parental notification following an at-risk dyslexia screener result and support clearer LEA-to-parent communication regarding next steps.</w:t>
      </w:r>
    </w:p>
    <w:p w14:paraId="454277EB" w14:textId="77777777" w:rsidR="0010751F" w:rsidRPr="0010751F" w:rsidRDefault="0010751F" w:rsidP="0010751F">
      <w:pPr>
        <w:ind w:left="288" w:hanging="288"/>
        <w:jc w:val="both"/>
        <w:rPr>
          <w:spacing w:val="-10"/>
          <w:sz w:val="18"/>
        </w:rPr>
      </w:pPr>
      <w:r w:rsidRPr="0010751F">
        <w:rPr>
          <w:spacing w:val="-10"/>
          <w:sz w:val="18"/>
        </w:rPr>
        <w:lastRenderedPageBreak/>
        <w:t>II.</w:t>
      </w:r>
      <w:r w:rsidRPr="0010751F">
        <w:rPr>
          <w:spacing w:val="-10"/>
          <w:sz w:val="18"/>
        </w:rPr>
        <w:tab/>
        <w:t>ESTIMATED EFFECT ON REVENUE COLLECTIONS OF STATE OR LOCAL GOVERNMENTAL UNITS (Summary)</w:t>
      </w:r>
    </w:p>
    <w:p w14:paraId="21FF41F2"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5891B701" w14:textId="7946AF7F"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69269640" w14:textId="3159D670" w:rsidR="0010751F" w:rsidRPr="0010751F" w:rsidRDefault="0010751F" w:rsidP="0010751F">
      <w:pPr>
        <w:ind w:left="288" w:firstLine="288"/>
        <w:jc w:val="both"/>
        <w:rPr>
          <w:noProof/>
          <w:sz w:val="18"/>
        </w:rPr>
      </w:pPr>
      <w:r w:rsidRPr="0010751F">
        <w:rPr>
          <w:noProof/>
          <w:sz w:val="18"/>
        </w:rPr>
        <w:t xml:space="preserve">The proposed rule change is not anticipated to result in costs to </w:t>
      </w:r>
      <w:r w:rsidR="006D49C2">
        <w:rPr>
          <w:noProof/>
          <w:sz w:val="18"/>
        </w:rPr>
        <w:t>DIRECTLY AFFECTED PERSONS, SMALL BUSINESSES, OR</w:t>
      </w:r>
      <w:r w:rsidRPr="0010751F">
        <w:rPr>
          <w:noProof/>
          <w:sz w:val="18"/>
        </w:rPr>
        <w:t xml:space="preserve"> non-governmental groups. Parents and legal guardians of students who are screened at-risk for dyslexia receive expanded information regarding their rights, available cores assessment options, and potential cost-offset resources. The proposed rule does not mandate that any parent or guardian incur costs; it ensures access to information sufficient to support an informed decision. </w:t>
      </w:r>
    </w:p>
    <w:p w14:paraId="085EFCE1" w14:textId="77777777" w:rsidR="0010751F" w:rsidRPr="0010751F" w:rsidRDefault="0010751F" w:rsidP="0010751F">
      <w:pPr>
        <w:ind w:left="288" w:firstLine="288"/>
        <w:jc w:val="both"/>
        <w:rPr>
          <w:sz w:val="18"/>
        </w:rPr>
      </w:pPr>
      <w:r w:rsidRPr="0010751F">
        <w:rPr>
          <w:sz w:val="18"/>
        </w:rPr>
        <w:t>Parents of students referred for an initial evaluation or reevaluation continue to be served within the existing pupil appraisal framework. The revisions clarify timelines and repeal certain provisions. The changes do not impose new costs on parents, guardians, students, or non-governmental groups. The revisions ensure alignment with IDEA requirements and will be implemented within existing pupil appraisal and special education service-delivery structures using LDOE guidance already maintained by the agency.</w:t>
      </w:r>
    </w:p>
    <w:p w14:paraId="3F17FF3B"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6A75CD1" w14:textId="77777777" w:rsidR="0010751F" w:rsidRPr="0010751F" w:rsidRDefault="0010751F" w:rsidP="0010751F">
      <w:pPr>
        <w:ind w:left="288" w:firstLine="288"/>
        <w:jc w:val="both"/>
        <w:rPr>
          <w:sz w:val="18"/>
        </w:rPr>
      </w:pPr>
      <w:r w:rsidRPr="0010751F">
        <w:rPr>
          <w:sz w:val="18"/>
        </w:rPr>
        <w:t>The proposed rule change is not anticipated to have an effect on competition or employment in the public or private sectors.</w:t>
      </w:r>
    </w:p>
    <w:p w14:paraId="2DA0845C" w14:textId="77777777" w:rsidR="0010751F" w:rsidRPr="0010751F" w:rsidRDefault="0010751F" w:rsidP="0010751F">
      <w:pPr>
        <w:ind w:left="288" w:firstLine="288"/>
        <w:jc w:val="both"/>
        <w:rPr>
          <w:sz w:val="18"/>
        </w:rPr>
      </w:pPr>
    </w:p>
    <w:p w14:paraId="02028D60"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6F64815"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21382DEB" w14:textId="77777777" w:rsidR="0010751F" w:rsidRPr="0010751F" w:rsidRDefault="0010751F" w:rsidP="0010751F">
      <w:pPr>
        <w:tabs>
          <w:tab w:val="left" w:pos="2880"/>
          <w:tab w:val="decimal" w:pos="2988"/>
        </w:tabs>
        <w:outlineLvl w:val="8"/>
        <w:rPr>
          <w:kern w:val="2"/>
          <w:sz w:val="18"/>
        </w:rPr>
      </w:pPr>
      <w:r w:rsidRPr="0010751F">
        <w:rPr>
          <w:noProof/>
          <w:sz w:val="16"/>
        </w:rPr>
        <w:t>2607#047</w:t>
      </w:r>
      <w:r w:rsidRPr="0010751F">
        <w:rPr>
          <w:kern w:val="2"/>
        </w:rPr>
        <w:tab/>
      </w:r>
      <w:r w:rsidRPr="0010751F">
        <w:rPr>
          <w:kern w:val="2"/>
          <w:sz w:val="18"/>
        </w:rPr>
        <w:t>Legislative Fiscal Office</w:t>
      </w:r>
    </w:p>
    <w:p w14:paraId="03464427" w14:textId="77777777" w:rsidR="0010751F" w:rsidRPr="0010751F" w:rsidRDefault="0010751F" w:rsidP="0010751F"/>
    <w:p w14:paraId="39B12CFD"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5D17AED1" w14:textId="77777777" w:rsidR="0010751F" w:rsidRPr="0010751F" w:rsidRDefault="0010751F" w:rsidP="0010751F">
      <w:pPr>
        <w:keepNext/>
        <w:jc w:val="center"/>
        <w:rPr>
          <w:b/>
          <w:noProof/>
        </w:rPr>
      </w:pPr>
      <w:r w:rsidRPr="0010751F">
        <w:rPr>
          <w:b/>
          <w:noProof/>
        </w:rPr>
        <w:t>Board of Elementary and Secondary Education</w:t>
      </w:r>
    </w:p>
    <w:p w14:paraId="709A6EA6" w14:textId="77777777" w:rsidR="0010751F" w:rsidRPr="0010751F" w:rsidRDefault="0010751F" w:rsidP="0010751F">
      <w:pPr>
        <w:keepNext/>
        <w:spacing w:before="240" w:after="240"/>
        <w:jc w:val="center"/>
        <w:rPr>
          <w:bCs/>
          <w:noProof/>
        </w:rPr>
      </w:pPr>
      <w:r w:rsidRPr="0010751F">
        <w:rPr>
          <w:noProof/>
        </w:rPr>
        <w:t>Teacher Preparation and Certification</w:t>
      </w:r>
      <w:r w:rsidRPr="0010751F">
        <w:rPr>
          <w:noProof/>
        </w:rPr>
        <w:br/>
      </w:r>
      <w:r w:rsidRPr="0010751F">
        <w:rPr>
          <w:bCs/>
          <w:noProof/>
        </w:rPr>
        <w:t>(</w:t>
      </w:r>
      <w:r w:rsidRPr="0010751F">
        <w:rPr>
          <w:noProof/>
        </w:rPr>
        <w:t>LAC 28:XLV.103 and 745</w:t>
      </w:r>
      <w:r w:rsidRPr="0010751F">
        <w:rPr>
          <w:bCs/>
          <w:noProof/>
        </w:rPr>
        <w:t xml:space="preserve">; </w:t>
      </w:r>
      <w:r w:rsidRPr="0010751F">
        <w:rPr>
          <w:noProof/>
        </w:rPr>
        <w:t>LAC 28:CXXXI.528</w:t>
      </w:r>
      <w:r w:rsidRPr="0010751F">
        <w:rPr>
          <w:bCs/>
          <w:noProof/>
        </w:rPr>
        <w:t>)</w:t>
      </w:r>
    </w:p>
    <w:p w14:paraId="6F93D7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et seq., the Board of Elementary and Secondary Education (BESE) proposes to amend LAC 28:XLV in </w:t>
      </w:r>
      <w:r w:rsidRPr="0010751F">
        <w:rPr>
          <w:i/>
          <w:noProof/>
          <w:kern w:val="2"/>
        </w:rPr>
        <w:t>Bulletin 996—Standards for Approval of Teacher and/or Educational Leader Preparation Programs</w:t>
      </w:r>
      <w:r w:rsidRPr="0010751F">
        <w:rPr>
          <w:noProof/>
          <w:kern w:val="2"/>
        </w:rPr>
        <w:t xml:space="preserve"> and LAC 28:CXXXI in </w:t>
      </w:r>
      <w:r w:rsidRPr="0010751F">
        <w:rPr>
          <w:i/>
          <w:noProof/>
          <w:kern w:val="2"/>
        </w:rPr>
        <w:t>Bulletin 746—Louisiana Standards for State Certification of School Personnel</w:t>
      </w:r>
      <w:r w:rsidRPr="0010751F">
        <w:rPr>
          <w:kern w:val="2"/>
        </w:rPr>
        <w:t>. The revisions provide for a pre-practitioner license aligned with the provisional admission of candidates into alternate teacher preparation programs, establish renewal requirements for the pre-practitioner license, and clarify the coursework, content-examination, and mentoring requirements applicable to candidates who hold the license.</w:t>
      </w:r>
    </w:p>
    <w:p w14:paraId="15C4291C" w14:textId="77777777" w:rsidR="0010751F" w:rsidRPr="0010751F" w:rsidRDefault="0010751F" w:rsidP="0010751F">
      <w:pPr>
        <w:keepNext/>
        <w:jc w:val="center"/>
        <w:rPr>
          <w:b/>
          <w:kern w:val="28"/>
        </w:rPr>
      </w:pPr>
      <w:r w:rsidRPr="0010751F">
        <w:rPr>
          <w:b/>
          <w:kern w:val="28"/>
        </w:rPr>
        <w:t>Title 28</w:t>
      </w:r>
    </w:p>
    <w:p w14:paraId="2169E71F" w14:textId="77777777" w:rsidR="0010751F" w:rsidRPr="0010751F" w:rsidRDefault="0010751F" w:rsidP="0010751F">
      <w:pPr>
        <w:keepNext/>
        <w:jc w:val="center"/>
        <w:rPr>
          <w:b/>
          <w:kern w:val="28"/>
        </w:rPr>
      </w:pPr>
      <w:r w:rsidRPr="0010751F">
        <w:rPr>
          <w:b/>
          <w:kern w:val="28"/>
        </w:rPr>
        <w:t>EDUCATION</w:t>
      </w:r>
    </w:p>
    <w:p w14:paraId="76D462D4" w14:textId="77777777" w:rsidR="0010751F" w:rsidRPr="0010751F" w:rsidRDefault="0010751F" w:rsidP="0010751F">
      <w:pPr>
        <w:keepNext/>
        <w:jc w:val="center"/>
        <w:rPr>
          <w:b/>
          <w:noProof/>
        </w:rPr>
      </w:pPr>
      <w:bookmarkStart w:id="475" w:name="_Toc247430009"/>
      <w:bookmarkStart w:id="476" w:name="_Toc259523866"/>
      <w:bookmarkStart w:id="477" w:name="_Toc286140168"/>
      <w:bookmarkStart w:id="478" w:name="_Toc286144153"/>
      <w:bookmarkStart w:id="479" w:name="_Toc286647402"/>
      <w:bookmarkStart w:id="480" w:name="_Toc488756301"/>
      <w:bookmarkStart w:id="481" w:name="_Toc501544446"/>
      <w:bookmarkStart w:id="482" w:name="_Toc14434496"/>
      <w:bookmarkStart w:id="483" w:name="_Toc17205297"/>
      <w:bookmarkStart w:id="484" w:name="_Toc39499677"/>
      <w:bookmarkStart w:id="485" w:name="_Toc101468549"/>
      <w:bookmarkStart w:id="486" w:name="_Toc167105491"/>
      <w:bookmarkStart w:id="487" w:name="_Toc168640943"/>
      <w:bookmarkStart w:id="488" w:name="_Toc191388756"/>
      <w:bookmarkStart w:id="489" w:name="_Toc217057188"/>
      <w:r w:rsidRPr="0010751F">
        <w:rPr>
          <w:b/>
          <w:noProof/>
        </w:rPr>
        <w:t>Part XLV.  Bulletin 996—Standards for Approval of Teacher and/or Educational Leader Preparation Programs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CE065A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0" w:name="_Toc247339893"/>
      <w:bookmarkStart w:id="491" w:name="_Toc217057189"/>
      <w:r w:rsidRPr="0010751F">
        <w:rPr>
          <w:b/>
          <w:kern w:val="2"/>
        </w:rPr>
        <w:t>Chapter 1.</w:t>
      </w:r>
      <w:r w:rsidRPr="0010751F">
        <w:rPr>
          <w:b/>
          <w:kern w:val="2"/>
        </w:rPr>
        <w:tab/>
        <w:t>Introduction</w:t>
      </w:r>
      <w:bookmarkEnd w:id="490"/>
      <w:bookmarkEnd w:id="491"/>
    </w:p>
    <w:p w14:paraId="57A8EDF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2" w:name="_Toc217057191"/>
      <w:r w:rsidRPr="0010751F">
        <w:rPr>
          <w:b/>
          <w:kern w:val="2"/>
        </w:rPr>
        <w:t>§103.</w:t>
      </w:r>
      <w:r w:rsidRPr="0010751F">
        <w:rPr>
          <w:b/>
          <w:kern w:val="2"/>
        </w:rPr>
        <w:tab/>
        <w:t>Definitions</w:t>
      </w:r>
      <w:bookmarkEnd w:id="492"/>
    </w:p>
    <w:p w14:paraId="06BE1A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60433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Practitioner</w:t>
      </w:r>
      <w:r w:rsidRPr="0010751F">
        <w:rPr>
          <w:kern w:val="2"/>
        </w:rPr>
        <w:t>—a candidate who serves as the teacher of record and is currently enrolled in an alternative certification program.</w:t>
      </w:r>
    </w:p>
    <w:p w14:paraId="2A263D5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Provisional Admission</w:t>
      </w:r>
      <w:r w:rsidRPr="0010751F">
        <w:rPr>
          <w:kern w:val="2"/>
        </w:rPr>
        <w:t>—a temporary admission status for candidates enrolled in a post-baccalaureate teacher preparation program who have not yet passed the required Praxis content examination for full program admission. Candidates admitted provisionally may complete up to twelve credit hours, or equivalent contact hours, of coursework focused on content exam preparation and classroom readiness prior to earning a passing score on the required content examination.</w:t>
      </w:r>
    </w:p>
    <w:p w14:paraId="180C8D2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490A4E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17:7(6), R.S. 17:3902, and R.S. 17:407.81, and R.S. 17:8.1-8.5.</w:t>
      </w:r>
    </w:p>
    <w:p w14:paraId="2C131C8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51:272 (February 2025), amended LR 51:2049 (December 2025), LR 52:</w:t>
      </w:r>
    </w:p>
    <w:p w14:paraId="743AC62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3" w:name="_Toc217057215"/>
      <w:r w:rsidRPr="0010751F">
        <w:rPr>
          <w:b/>
          <w:kern w:val="2"/>
        </w:rPr>
        <w:t>Chapter 7.</w:t>
      </w:r>
      <w:r w:rsidRPr="0010751F">
        <w:rPr>
          <w:b/>
          <w:kern w:val="2"/>
        </w:rPr>
        <w:tab/>
        <w:t>Louisiana State Standards for Educator Preparation Programs</w:t>
      </w:r>
      <w:bookmarkEnd w:id="493"/>
    </w:p>
    <w:p w14:paraId="0DD1A9B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4" w:name="_Toc217057217"/>
      <w:r w:rsidRPr="0010751F">
        <w:rPr>
          <w:b/>
          <w:kern w:val="2"/>
        </w:rPr>
        <w:t>Subchapter A.</w:t>
      </w:r>
      <w:r w:rsidRPr="0010751F">
        <w:rPr>
          <w:b/>
          <w:kern w:val="2"/>
        </w:rPr>
        <w:tab/>
        <w:t>Teacher Preparation Programs</w:t>
      </w:r>
      <w:bookmarkEnd w:id="494"/>
    </w:p>
    <w:p w14:paraId="3F6833E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5" w:name="_Toc217057220"/>
      <w:r w:rsidRPr="0010751F">
        <w:rPr>
          <w:b/>
          <w:kern w:val="2"/>
        </w:rPr>
        <w:t>§745.</w:t>
      </w:r>
      <w:r w:rsidRPr="0010751F">
        <w:rPr>
          <w:b/>
          <w:kern w:val="2"/>
        </w:rPr>
        <w:tab/>
        <w:t>Minimum Requirements for Alternate Teacher Preparation Programs</w:t>
      </w:r>
      <w:bookmarkEnd w:id="495"/>
      <w:r w:rsidRPr="0010751F">
        <w:rPr>
          <w:b/>
          <w:kern w:val="2"/>
        </w:rPr>
        <w:t xml:space="preserve"> </w:t>
      </w:r>
    </w:p>
    <w:p w14:paraId="1B9B48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D.4.b.</w:t>
      </w:r>
      <w:r w:rsidRPr="0010751F">
        <w:rPr>
          <w:kern w:val="2"/>
        </w:rPr>
        <w:tab/>
        <w:t>…</w:t>
      </w:r>
    </w:p>
    <w:p w14:paraId="2F3D448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Practitioner teacher programs shall require candidates to complete the residency as a teacher </w:t>
      </w:r>
      <w:r w:rsidRPr="0010751F">
        <w:rPr>
          <w:spacing w:val="-3"/>
          <w:kern w:val="2"/>
        </w:rPr>
        <w:t xml:space="preserve">of </w:t>
      </w:r>
      <w:r w:rsidRPr="0010751F">
        <w:rPr>
          <w:kern w:val="2"/>
        </w:rPr>
        <w:t xml:space="preserve">record. Candidates must hold a valid practitioner teacher license pursuant to LAC 28:CXXXI.515 </w:t>
      </w:r>
      <w:r w:rsidRPr="0010751F">
        <w:rPr>
          <w:i/>
          <w:kern w:val="2"/>
        </w:rPr>
        <w:t>Bulletin 746</w:t>
      </w:r>
      <w:r w:rsidRPr="0010751F">
        <w:rPr>
          <w:kern w:val="2"/>
        </w:rPr>
        <w:t>. Candidates admitted under provisional admission status are not eligible for residency placement until all content examination requirements have been met.</w:t>
      </w:r>
    </w:p>
    <w:p w14:paraId="5C7B40F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D.6. - F.3.</w:t>
      </w:r>
      <w:r w:rsidRPr="0010751F">
        <w:rPr>
          <w:kern w:val="2"/>
        </w:rPr>
        <w:tab/>
        <w:t>…</w:t>
      </w:r>
    </w:p>
    <w:p w14:paraId="7F792876" w14:textId="77777777" w:rsidR="0010751F" w:rsidRPr="0010751F" w:rsidRDefault="0010751F" w:rsidP="0010751F">
      <w:pPr>
        <w:tabs>
          <w:tab w:val="left" w:pos="907"/>
        </w:tabs>
        <w:ind w:firstLine="547"/>
        <w:jc w:val="both"/>
        <w:outlineLvl w:val="5"/>
        <w:rPr>
          <w:i/>
          <w:kern w:val="2"/>
        </w:rPr>
      </w:pPr>
      <w:r w:rsidRPr="0010751F">
        <w:rPr>
          <w:kern w:val="2"/>
        </w:rPr>
        <w:t>a.</w:t>
      </w:r>
      <w:r w:rsidRPr="0010751F">
        <w:rPr>
          <w:kern w:val="2"/>
        </w:rPr>
        <w:tab/>
        <w:t xml:space="preserve">Effective October 20, 2026, teacher preparation providers may provisionally admit candidates who have not yet earned a passing score on the required Praxis content examination. Provisionally admitted candidates may complete no more than twelve credit hours, or equivalent contact hours, of coursework prior to earning a passing score on the required content examination. Coursework completed during provisional admission shall be limited to content preparation and classroom readiness. Candidates shall meet all testing requirements established in LAC 28:CXXXI.515 </w:t>
      </w:r>
      <w:r w:rsidRPr="0010751F">
        <w:rPr>
          <w:i/>
          <w:kern w:val="2"/>
        </w:rPr>
        <w:t xml:space="preserve">Bulletin 746 </w:t>
      </w:r>
      <w:r w:rsidRPr="0010751F">
        <w:rPr>
          <w:kern w:val="2"/>
        </w:rPr>
        <w:t>prior to beginning residency</w:t>
      </w:r>
      <w:r w:rsidRPr="0010751F">
        <w:rPr>
          <w:i/>
          <w:kern w:val="2"/>
        </w:rPr>
        <w:t>.</w:t>
      </w:r>
    </w:p>
    <w:p w14:paraId="66122F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F.4. - J.</w:t>
      </w:r>
      <w:r w:rsidRPr="0010751F">
        <w:rPr>
          <w:kern w:val="2"/>
        </w:rPr>
        <w:tab/>
        <w:t>…</w:t>
      </w:r>
    </w:p>
    <w:p w14:paraId="62A3ED0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17:7(6), 17:10, 17:22(6), 17:391.1-391.10, and 17:411; and 17:7.2.</w:t>
      </w:r>
    </w:p>
    <w:p w14:paraId="45C9D1B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43:1331 (July 2017), amended LR 43:2492 (December 2017), LR 45:1751 (December 2019),</w:t>
      </w:r>
      <w:r w:rsidRPr="0010751F">
        <w:rPr>
          <w:color w:val="0D0D0D"/>
          <w:kern w:val="2"/>
          <w:sz w:val="18"/>
        </w:rPr>
        <w:t xml:space="preserve"> LR 46:324 (March 2020), LR: 48:1274 (May 2022</w:t>
      </w:r>
      <w:r w:rsidRPr="0010751F">
        <w:rPr>
          <w:color w:val="0D0D0D"/>
          <w:kern w:val="2"/>
          <w:sz w:val="18"/>
          <w:szCs w:val="18"/>
        </w:rPr>
        <w:t>), LR 48:1759 (July 2022),</w:t>
      </w:r>
      <w:r w:rsidRPr="0010751F">
        <w:rPr>
          <w:kern w:val="2"/>
          <w:sz w:val="18"/>
        </w:rPr>
        <w:t xml:space="preserve"> </w:t>
      </w:r>
      <w:r w:rsidRPr="0010751F">
        <w:rPr>
          <w:color w:val="0D0D0D"/>
          <w:kern w:val="2"/>
          <w:sz w:val="18"/>
        </w:rPr>
        <w:t>LR 49:41 (January 2023</w:t>
      </w:r>
      <w:r w:rsidRPr="0010751F">
        <w:rPr>
          <w:kern w:val="2"/>
          <w:sz w:val="18"/>
        </w:rPr>
        <w:t>), LR 49:246 (February 2023), LR 49:256 (February 2023), repromulgated LR 49:852 (May 2023), LR 50:20 (January 2024), amended LR 50:678 (May 2024), LR 51:273 (February 2025), LR 51:1130 (August 2025), LR 51:2050 (December 2025), LR 52:</w:t>
      </w:r>
    </w:p>
    <w:p w14:paraId="6A7ED941" w14:textId="77777777" w:rsidR="0010751F" w:rsidRPr="0010751F" w:rsidRDefault="0010751F" w:rsidP="0010751F">
      <w:pPr>
        <w:keepNext/>
        <w:jc w:val="center"/>
        <w:rPr>
          <w:b/>
          <w:noProof/>
        </w:rPr>
      </w:pPr>
      <w:r w:rsidRPr="0010751F">
        <w:rPr>
          <w:b/>
          <w:noProof/>
        </w:rPr>
        <w:t>Part CXXXI.  Bulletin 746―Louisiana Standards for State Certification of School Personnel</w:t>
      </w:r>
    </w:p>
    <w:p w14:paraId="1F617DE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6" w:name="TOC_Chap32"/>
      <w:bookmarkStart w:id="497" w:name="_Toc206158353"/>
      <w:r w:rsidRPr="0010751F">
        <w:rPr>
          <w:b/>
          <w:kern w:val="2"/>
        </w:rPr>
        <w:t>Chapter 5.</w:t>
      </w:r>
      <w:bookmarkEnd w:id="496"/>
      <w:r w:rsidRPr="0010751F">
        <w:rPr>
          <w:b/>
          <w:kern w:val="2"/>
        </w:rPr>
        <w:tab/>
        <w:t>Teaching Credentials, Licenses and Certifications</w:t>
      </w:r>
      <w:bookmarkEnd w:id="497"/>
    </w:p>
    <w:p w14:paraId="7A2831A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B.</w:t>
      </w:r>
      <w:r w:rsidRPr="0010751F">
        <w:rPr>
          <w:b/>
          <w:kern w:val="2"/>
        </w:rPr>
        <w:tab/>
        <w:t>Nonstandard Teaching Credentials</w:t>
      </w:r>
    </w:p>
    <w:p w14:paraId="7306B87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4"/>
        </w:rPr>
      </w:pPr>
      <w:bookmarkStart w:id="498" w:name="_Toc206158369"/>
      <w:r w:rsidRPr="0010751F">
        <w:rPr>
          <w:b/>
          <w:kern w:val="2"/>
        </w:rPr>
        <w:t>§528.</w:t>
      </w:r>
      <w:r w:rsidRPr="0010751F">
        <w:rPr>
          <w:b/>
          <w:kern w:val="2"/>
        </w:rPr>
        <w:tab/>
        <w:t>Pre-Practitioner License</w:t>
      </w:r>
      <w:bookmarkEnd w:id="498"/>
    </w:p>
    <w:p w14:paraId="63DFF9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pre-practitioner license is a temporary certificate issued in accordance with provisional admittance into an alternate certification program pursuant to LAC 28:XLV.</w:t>
      </w:r>
    </w:p>
    <w:p w14:paraId="226A4A3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- 1.a.</w:t>
      </w:r>
      <w:r w:rsidRPr="0010751F">
        <w:rPr>
          <w:kern w:val="2"/>
        </w:rPr>
        <w:tab/>
        <w:t>…</w:t>
      </w:r>
    </w:p>
    <w:p w14:paraId="62AD253F"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rFonts w:cs="Arial"/>
          <w:kern w:val="2"/>
          <w:szCs w:val="22"/>
        </w:rPr>
        <w:tab/>
      </w:r>
      <w:r w:rsidRPr="0010751F">
        <w:rPr>
          <w:kern w:val="2"/>
        </w:rPr>
        <w:t>2.20 or higher undergraduate GPA on a 4.00 scale to enter a teacher preparation program; or documentation of conditional acceptance into a teacher preparation program; and</w:t>
      </w:r>
    </w:p>
    <w:p w14:paraId="277ACDD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rFonts w:cs="Arial"/>
          <w:kern w:val="2"/>
          <w:szCs w:val="22"/>
        </w:rPr>
        <w:tab/>
      </w:r>
      <w:r w:rsidRPr="0010751F">
        <w:rPr>
          <w:kern w:val="2"/>
        </w:rPr>
        <w:t>passing scores on content area exam(s) have not been achieved. Candidate must complete courses or programs offered by the teacher preparation program designed to support the educator in passing the required exams. See §303 of this part for exam requirements.</w:t>
      </w:r>
    </w:p>
    <w:p w14:paraId="2D3840F2" w14:textId="77777777" w:rsidR="0010751F" w:rsidRPr="0010751F" w:rsidRDefault="0010751F" w:rsidP="0010751F">
      <w:pPr>
        <w:tabs>
          <w:tab w:val="left" w:pos="907"/>
        </w:tabs>
        <w:ind w:firstLine="547"/>
        <w:jc w:val="both"/>
        <w:outlineLvl w:val="5"/>
        <w:rPr>
          <w:strike/>
          <w:kern w:val="2"/>
        </w:rPr>
      </w:pPr>
      <w:r w:rsidRPr="0010751F">
        <w:rPr>
          <w:kern w:val="2"/>
        </w:rPr>
        <w:t>d.</w:t>
      </w:r>
      <w:r w:rsidRPr="0010751F">
        <w:rPr>
          <w:rFonts w:cs="Arial"/>
          <w:kern w:val="2"/>
          <w:szCs w:val="22"/>
        </w:rPr>
        <w:tab/>
        <w:t>The candidate may complete up to twelve required credit hours or equivalent contact hours for the approved program while holding a pre-practitioner license.</w:t>
      </w:r>
    </w:p>
    <w:p w14:paraId="62205D7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 xml:space="preserve">The candidate must receive mentoring by a school-based mentor teacher in accordance with </w:t>
      </w:r>
      <w:r w:rsidRPr="0010751F">
        <w:rPr>
          <w:kern w:val="2"/>
          <w:sz w:val="22"/>
          <w:szCs w:val="22"/>
        </w:rPr>
        <w:t>§553 of this Chapter for each year on the pre-practitioner license.</w:t>
      </w:r>
    </w:p>
    <w:p w14:paraId="0EAE07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rFonts w:cs="Arial"/>
          <w:kern w:val="2"/>
        </w:rPr>
        <w:tab/>
      </w:r>
      <w:r w:rsidRPr="0010751F">
        <w:rPr>
          <w:kern w:val="2"/>
        </w:rPr>
        <w:t>...</w:t>
      </w:r>
    </w:p>
    <w:p w14:paraId="455AFE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Teacher candidates issued the pre-practitioner license prior to June 1, 2024, having received mentoring while on the pre-practitioner license by a certified mentor in accordance with </w:t>
      </w:r>
      <w:r w:rsidRPr="0010751F">
        <w:rPr>
          <w:kern w:val="2"/>
          <w:sz w:val="22"/>
          <w:szCs w:val="22"/>
        </w:rPr>
        <w:t>§</w:t>
      </w:r>
      <w:r w:rsidRPr="0010751F">
        <w:rPr>
          <w:kern w:val="2"/>
        </w:rPr>
        <w:t>515, 553, and 1369 of this Part and completing all other certification requirements for issuance of the initial standard level teaching certificate may advance from the pre-practitioner license to the standard level teaching certificate.</w:t>
      </w:r>
    </w:p>
    <w:p w14:paraId="4EEF97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Teacher candidates issued the pre-practitioner license prior to June 1, 2024, not having received mentoring while on the pre-practitioner license by a certified mentor in accordance with </w:t>
      </w:r>
      <w:r w:rsidRPr="0010751F">
        <w:rPr>
          <w:kern w:val="2"/>
          <w:sz w:val="22"/>
          <w:szCs w:val="22"/>
        </w:rPr>
        <w:t>§</w:t>
      </w:r>
      <w:r w:rsidRPr="0010751F">
        <w:rPr>
          <w:kern w:val="2"/>
        </w:rPr>
        <w:t>515, 553, and 1369 of this Part must serve on the practitioner license and be mentored by a certified mentor for a year and meet all other certification requirements prior to advancing to the standard level teaching certificate.</w:t>
      </w:r>
    </w:p>
    <w:p w14:paraId="589622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Renewal Requirements. The pre-practitioner license issued after June 1, 2024, is valid for one year initially and may be renewed for one additional year while the holder pursues requirements for full admission into the teacher preparation program.</w:t>
      </w:r>
    </w:p>
    <w:p w14:paraId="12C1710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candidate must remain provisionally enrolled in the practitioner teacher, certification-only, or master’s degree alternate certification program and have completed no more than twelve of the required credit hours or equivalent contact hours for the approved program.</w:t>
      </w:r>
    </w:p>
    <w:p w14:paraId="221AFF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candidate must provide evidence that all content exams required for full admission into the enrolled program have been attempted twice since issuance of the pre-practitioner license.</w:t>
      </w:r>
    </w:p>
    <w:p w14:paraId="00C7B9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candidate must receive mentoring by a school-based mentor teacher in accordance with §553 of this Chapter for each year on the pre-practitioner license. Such mentoring does not replace the one-year mentored residency during the first year on the Practitioner License or Resident Teacher certificate required for professional certification. </w:t>
      </w:r>
    </w:p>
    <w:p w14:paraId="0925FB9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candidate must complete courses or programs offered by the teacher preparation program designed to support the educator in passing the required exams.</w:t>
      </w:r>
    </w:p>
    <w:p w14:paraId="1132820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17:7(6), R.S. 17:8.1-8.3, and R.S. 17:3902.</w:t>
      </w:r>
    </w:p>
    <w:p w14:paraId="59B299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49:255 (February 2023), LR 50:661 (May 2024), LR 52:</w:t>
      </w:r>
    </w:p>
    <w:p w14:paraId="33B69A20" w14:textId="77777777" w:rsidR="0010751F" w:rsidRPr="0010751F" w:rsidRDefault="0010751F" w:rsidP="0010751F">
      <w:pPr>
        <w:keepNext/>
        <w:jc w:val="center"/>
        <w:rPr>
          <w:b/>
          <w:kern w:val="28"/>
        </w:rPr>
      </w:pPr>
      <w:r w:rsidRPr="0010751F">
        <w:rPr>
          <w:b/>
          <w:kern w:val="28"/>
        </w:rPr>
        <w:br w:type="column"/>
      </w:r>
      <w:r w:rsidRPr="0010751F">
        <w:rPr>
          <w:b/>
          <w:kern w:val="28"/>
        </w:rPr>
        <w:t>Family Impact Statement</w:t>
      </w:r>
    </w:p>
    <w:p w14:paraId="7F4393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5E83E87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057B3B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63B80E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270F59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12F98E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0ACF12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450022FF" w14:textId="77777777" w:rsidR="0010751F" w:rsidRPr="0010751F" w:rsidRDefault="0010751F" w:rsidP="0010751F">
      <w:pPr>
        <w:keepNext/>
        <w:jc w:val="center"/>
        <w:rPr>
          <w:b/>
          <w:kern w:val="28"/>
        </w:rPr>
      </w:pPr>
      <w:r w:rsidRPr="0010751F">
        <w:rPr>
          <w:b/>
          <w:kern w:val="28"/>
        </w:rPr>
        <w:t>Poverty Impact Statement</w:t>
      </w:r>
    </w:p>
    <w:p w14:paraId="314B66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34B0E2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00EC8A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0D7BF5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Yes.</w:t>
      </w:r>
    </w:p>
    <w:p w14:paraId="679341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17521A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43C1428C" w14:textId="77777777" w:rsidR="0010751F" w:rsidRPr="0010751F" w:rsidRDefault="0010751F" w:rsidP="0010751F">
      <w:pPr>
        <w:keepNext/>
        <w:jc w:val="center"/>
        <w:rPr>
          <w:b/>
          <w:kern w:val="28"/>
        </w:rPr>
      </w:pPr>
      <w:r w:rsidRPr="0010751F">
        <w:rPr>
          <w:b/>
          <w:kern w:val="28"/>
        </w:rPr>
        <w:t>Small Business Analysis</w:t>
      </w:r>
    </w:p>
    <w:p w14:paraId="6822D7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1BB3AB71" w14:textId="77777777" w:rsidR="0010751F" w:rsidRPr="0010751F" w:rsidRDefault="0010751F" w:rsidP="0010751F">
      <w:pPr>
        <w:keepNext/>
        <w:jc w:val="center"/>
        <w:rPr>
          <w:b/>
          <w:kern w:val="28"/>
        </w:rPr>
      </w:pPr>
      <w:r w:rsidRPr="0010751F">
        <w:rPr>
          <w:b/>
          <w:kern w:val="28"/>
        </w:rPr>
        <w:t>Provider Impact Statement</w:t>
      </w:r>
    </w:p>
    <w:p w14:paraId="56C4CD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570D150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2BEC59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effect on the staffing level requirements or qualifications required to provide the same level of service;</w:t>
      </w:r>
    </w:p>
    <w:p w14:paraId="252D9B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1BA39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404E1404" w14:textId="77777777" w:rsidR="0010751F" w:rsidRPr="0010751F" w:rsidRDefault="0010751F" w:rsidP="0010751F">
      <w:pPr>
        <w:keepNext/>
        <w:jc w:val="center"/>
        <w:rPr>
          <w:b/>
          <w:kern w:val="28"/>
        </w:rPr>
      </w:pPr>
      <w:r w:rsidRPr="0010751F">
        <w:rPr>
          <w:b/>
          <w:kern w:val="28"/>
        </w:rPr>
        <w:t>Public Comments</w:t>
      </w:r>
    </w:p>
    <w:p w14:paraId="0E62B72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7C18CA2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p>
    <w:p w14:paraId="5E1101FA" w14:textId="77777777" w:rsidR="0010751F" w:rsidRPr="0010751F" w:rsidRDefault="0010751F" w:rsidP="0010751F">
      <w:pPr>
        <w:keepNext/>
        <w:ind w:left="2160"/>
        <w:jc w:val="both"/>
      </w:pPr>
      <w:r w:rsidRPr="0010751F">
        <w:t>Tavares A. Walker</w:t>
      </w:r>
    </w:p>
    <w:p w14:paraId="4D85C7BC" w14:textId="77777777" w:rsidR="0010751F" w:rsidRPr="0010751F" w:rsidRDefault="0010751F" w:rsidP="0010751F">
      <w:pPr>
        <w:keepNext/>
        <w:ind w:left="2160"/>
        <w:jc w:val="both"/>
      </w:pPr>
      <w:r w:rsidRPr="0010751F">
        <w:t>Executive Director</w:t>
      </w:r>
    </w:p>
    <w:p w14:paraId="204C5110" w14:textId="77777777" w:rsidR="0010751F" w:rsidRPr="0010751F" w:rsidRDefault="0010751F" w:rsidP="0010751F">
      <w:pPr>
        <w:keepNext/>
        <w:jc w:val="center"/>
        <w:rPr>
          <w:b/>
        </w:rPr>
      </w:pPr>
    </w:p>
    <w:p w14:paraId="2ACE9D85" w14:textId="77777777" w:rsidR="0010751F" w:rsidRPr="0010751F" w:rsidRDefault="0010751F" w:rsidP="0010751F">
      <w:pPr>
        <w:keepNext/>
        <w:jc w:val="center"/>
        <w:rPr>
          <w:b/>
        </w:rPr>
      </w:pPr>
      <w:r w:rsidRPr="0010751F">
        <w:rPr>
          <w:b/>
        </w:rPr>
        <w:t>FISCAL AND ECONOMIC IMPACT STATEMENT FOR ADMINISTRATIVE RULES</w:t>
      </w:r>
    </w:p>
    <w:p w14:paraId="537DAE76" w14:textId="77777777" w:rsidR="0010751F" w:rsidRPr="0010751F" w:rsidRDefault="0010751F" w:rsidP="0010751F">
      <w:pPr>
        <w:keepNext/>
        <w:jc w:val="center"/>
        <w:rPr>
          <w:b/>
          <w:noProof/>
        </w:rPr>
      </w:pPr>
      <w:r w:rsidRPr="0010751F">
        <w:rPr>
          <w:b/>
          <w:noProof/>
        </w:rPr>
        <w:t>RULE TITLE:  Teacher Preparation and Certification</w:t>
      </w:r>
    </w:p>
    <w:p w14:paraId="179AD91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A86C9E8"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FFC8381" w14:textId="77777777" w:rsidR="0010751F" w:rsidRPr="0010751F" w:rsidRDefault="0010751F" w:rsidP="0010751F">
      <w:pPr>
        <w:ind w:left="288" w:firstLine="288"/>
        <w:jc w:val="both"/>
        <w:rPr>
          <w:sz w:val="18"/>
        </w:rPr>
      </w:pPr>
      <w:r w:rsidRPr="0010751F">
        <w:rPr>
          <w:sz w:val="18"/>
        </w:rPr>
        <w:t xml:space="preserve">There are no anticipated implementation costs or savings to state or local governmental units as a result of the proposed rule change. The proposed rule change amends LAC 28:CXXXI in </w:t>
      </w:r>
      <w:r w:rsidRPr="0010751F">
        <w:rPr>
          <w:i/>
          <w:sz w:val="18"/>
        </w:rPr>
        <w:t>Bulletin 746—Louisiana Standards for State Certification of School Personnel</w:t>
      </w:r>
      <w:r w:rsidRPr="0010751F">
        <w:rPr>
          <w:sz w:val="18"/>
        </w:rPr>
        <w:t xml:space="preserve"> and LAC 28:XLV in </w:t>
      </w:r>
      <w:r w:rsidRPr="0010751F">
        <w:rPr>
          <w:i/>
          <w:sz w:val="18"/>
        </w:rPr>
        <w:t>Bulletin 996—Standards for Approval of Teacher and/or Educational Leader Preparation Programs</w:t>
      </w:r>
      <w:r w:rsidRPr="0010751F">
        <w:rPr>
          <w:sz w:val="18"/>
        </w:rPr>
        <w:t xml:space="preserve"> to provide for a pre-practitioner license aligned with the provisional admission of candidates into alternate teacher preparation programs, establish renewal requirements for the license, and clarify the coursework, content-examination, and mentoring requirements applicable to candidates who hold the license. The Louisiana Department of Education (LDOE) will process pre-practitioner license requests and renewals within existing certification resources. No new staff, systems, or appropriations are required to implement the proposed change.</w:t>
      </w:r>
    </w:p>
    <w:p w14:paraId="654DA48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EACF55A"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7C4D6DA3" w14:textId="1552E56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173EE71" w14:textId="77777777" w:rsidR="0010751F" w:rsidRPr="0010751F" w:rsidRDefault="0010751F" w:rsidP="0010751F">
      <w:pPr>
        <w:ind w:left="288" w:firstLine="288"/>
        <w:jc w:val="both"/>
        <w:rPr>
          <w:sz w:val="18"/>
        </w:rPr>
      </w:pPr>
      <w:r w:rsidRPr="0010751F">
        <w:rPr>
          <w:sz w:val="18"/>
        </w:rPr>
        <w:t>The proposed rule change may result in economic benefits to candidates seeking certification through alternate teacher preparation programs. By aligning the pre-practitioner license with provisional admission, the proposed change allows candidates who have not yet earned a passing score on the required content examination to be provisionally admitted, complete a limited amount of coursework, and serve under a pre-practitioner license while completing certification requirements, which may reduce barriers to entry into the educator workforce. The proposed rule change does not impose new fees, costs, or paperwork requirements beyond the existing application process.</w:t>
      </w:r>
    </w:p>
    <w:p w14:paraId="178F320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B7E18BE" w14:textId="77777777" w:rsidR="0010751F" w:rsidRPr="0010751F" w:rsidRDefault="0010751F" w:rsidP="0010751F">
      <w:pPr>
        <w:ind w:left="288" w:firstLine="288"/>
        <w:jc w:val="both"/>
        <w:rPr>
          <w:sz w:val="18"/>
        </w:rPr>
      </w:pPr>
      <w:r w:rsidRPr="0010751F">
        <w:rPr>
          <w:sz w:val="18"/>
        </w:rPr>
        <w:t>The proposed rule change may have a positive effect on employment by expanding access to alternate teacher certification pathways. Permitting the provisional admission of candidates who have not yet passed the required content examination, together with issuance of the pre-practitioner license, may increase the number of candidates entering the educator preparation pipeline and available to serve in Louisiana classrooms.</w:t>
      </w:r>
    </w:p>
    <w:p w14:paraId="5F881CB2" w14:textId="77777777" w:rsidR="0010751F" w:rsidRPr="0010751F" w:rsidRDefault="0010751F" w:rsidP="0010751F">
      <w:pPr>
        <w:ind w:left="288" w:firstLine="288"/>
        <w:jc w:val="both"/>
        <w:rPr>
          <w:sz w:val="18"/>
        </w:rPr>
      </w:pPr>
    </w:p>
    <w:p w14:paraId="03C1B342"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9068F3E"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4BB21411" w14:textId="77777777" w:rsidR="0010751F" w:rsidRPr="0010751F" w:rsidRDefault="0010751F" w:rsidP="0010751F">
      <w:pPr>
        <w:tabs>
          <w:tab w:val="left" w:pos="2880"/>
          <w:tab w:val="decimal" w:pos="2988"/>
        </w:tabs>
        <w:outlineLvl w:val="8"/>
        <w:rPr>
          <w:kern w:val="2"/>
          <w:sz w:val="18"/>
        </w:rPr>
      </w:pPr>
      <w:r w:rsidRPr="0010751F">
        <w:rPr>
          <w:noProof/>
          <w:sz w:val="16"/>
        </w:rPr>
        <w:t>2607#046</w:t>
      </w:r>
      <w:r w:rsidRPr="0010751F">
        <w:rPr>
          <w:kern w:val="2"/>
        </w:rPr>
        <w:tab/>
      </w:r>
      <w:r w:rsidRPr="0010751F">
        <w:rPr>
          <w:kern w:val="2"/>
          <w:sz w:val="18"/>
        </w:rPr>
        <w:t>Legislative Fiscal Office</w:t>
      </w:r>
    </w:p>
    <w:p w14:paraId="09B8A227" w14:textId="77777777" w:rsidR="0010751F" w:rsidRPr="0010751F" w:rsidRDefault="0010751F" w:rsidP="0010751F"/>
    <w:p w14:paraId="0B315AB5" w14:textId="77777777" w:rsidR="0010751F" w:rsidRPr="0010751F" w:rsidRDefault="0010751F" w:rsidP="0010751F">
      <w:pPr>
        <w:keepNext/>
        <w:tabs>
          <w:tab w:val="left" w:pos="-1440"/>
        </w:tabs>
        <w:spacing w:after="120"/>
        <w:jc w:val="center"/>
        <w:rPr>
          <w:b/>
          <w:noProof/>
        </w:rPr>
      </w:pPr>
      <w:bookmarkStart w:id="499" w:name="_Toc239566962"/>
      <w:bookmarkStart w:id="500" w:name="_Toc257182178"/>
      <w:bookmarkStart w:id="501" w:name="_Toc418162670"/>
      <w:bookmarkStart w:id="502" w:name="_Toc428780991"/>
      <w:bookmarkStart w:id="503" w:name="_Toc428781639"/>
      <w:bookmarkStart w:id="504" w:name="_Toc528759981"/>
      <w:r w:rsidRPr="0010751F">
        <w:rPr>
          <w:b/>
          <w:noProof/>
        </w:rPr>
        <w:t>NOTICE OF INTENT</w:t>
      </w:r>
    </w:p>
    <w:p w14:paraId="7F718F7E" w14:textId="77777777" w:rsidR="0010751F" w:rsidRPr="0010751F" w:rsidRDefault="0010751F" w:rsidP="0010751F">
      <w:pPr>
        <w:keepNext/>
        <w:jc w:val="center"/>
        <w:rPr>
          <w:b/>
          <w:noProof/>
        </w:rPr>
      </w:pPr>
      <w:r w:rsidRPr="0010751F">
        <w:rPr>
          <w:b/>
          <w:noProof/>
        </w:rPr>
        <w:t>Tuition Trust Authority</w:t>
      </w:r>
    </w:p>
    <w:p w14:paraId="429AC863" w14:textId="77777777" w:rsidR="0010751F" w:rsidRPr="0010751F" w:rsidRDefault="0010751F" w:rsidP="0010751F">
      <w:pPr>
        <w:keepNext/>
        <w:jc w:val="center"/>
        <w:rPr>
          <w:b/>
          <w:noProof/>
        </w:rPr>
      </w:pPr>
      <w:r w:rsidRPr="0010751F">
        <w:rPr>
          <w:b/>
          <w:noProof/>
        </w:rPr>
        <w:t>Office of Student Financial Assistance</w:t>
      </w:r>
    </w:p>
    <w:p w14:paraId="4706624B" w14:textId="77777777" w:rsidR="0010751F" w:rsidRPr="0010751F" w:rsidRDefault="0010751F" w:rsidP="0010751F">
      <w:pPr>
        <w:keepNext/>
        <w:spacing w:before="240" w:after="240"/>
        <w:jc w:val="center"/>
        <w:rPr>
          <w:bCs/>
          <w:noProof/>
        </w:rPr>
      </w:pPr>
      <w:r w:rsidRPr="0010751F">
        <w:rPr>
          <w:noProof/>
        </w:rPr>
        <w:t xml:space="preserve">START Saving Program </w:t>
      </w:r>
      <w:r w:rsidRPr="0010751F">
        <w:rPr>
          <w:bCs/>
          <w:noProof/>
        </w:rPr>
        <w:t>(LAC 28:VI.315)</w:t>
      </w:r>
    </w:p>
    <w:p w14:paraId="5AF5B9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Tuition Trust Authority announces its intention to amend its START Saving Program rules (LSA-R.S. 17:3091 et seq</w:t>
      </w:r>
      <w:r w:rsidRPr="0010751F">
        <w:rPr>
          <w:i/>
          <w:iCs/>
          <w:kern w:val="2"/>
        </w:rPr>
        <w:t>.</w:t>
      </w:r>
      <w:r w:rsidRPr="0010751F">
        <w:rPr>
          <w:kern w:val="2"/>
        </w:rPr>
        <w:t>).</w:t>
      </w:r>
    </w:p>
    <w:p w14:paraId="1FD67C5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rulemaking amends Section 315 to codify the interest rates to be applied to the Principal Protection investment option and Earnings Enhancements for year ending December 31, 2025. (ST26226NI)</w:t>
      </w:r>
    </w:p>
    <w:p w14:paraId="026BBF04" w14:textId="77777777" w:rsidR="0010751F" w:rsidRPr="0010751F" w:rsidRDefault="0010751F" w:rsidP="0010751F">
      <w:pPr>
        <w:keepNext/>
        <w:jc w:val="center"/>
        <w:rPr>
          <w:b/>
          <w:kern w:val="28"/>
        </w:rPr>
      </w:pPr>
      <w:r w:rsidRPr="0010751F">
        <w:rPr>
          <w:b/>
          <w:kern w:val="28"/>
        </w:rPr>
        <w:t>Title 28</w:t>
      </w:r>
    </w:p>
    <w:p w14:paraId="7A8BA789" w14:textId="77777777" w:rsidR="0010751F" w:rsidRPr="0010751F" w:rsidRDefault="0010751F" w:rsidP="0010751F">
      <w:pPr>
        <w:keepNext/>
        <w:jc w:val="center"/>
        <w:rPr>
          <w:b/>
          <w:kern w:val="28"/>
        </w:rPr>
      </w:pPr>
      <w:r w:rsidRPr="0010751F">
        <w:rPr>
          <w:b/>
          <w:kern w:val="28"/>
        </w:rPr>
        <w:t>EDUCATION</w:t>
      </w:r>
    </w:p>
    <w:p w14:paraId="5AA71D9E" w14:textId="77777777" w:rsidR="0010751F" w:rsidRPr="0010751F" w:rsidRDefault="0010751F" w:rsidP="0010751F">
      <w:pPr>
        <w:keepNext/>
        <w:jc w:val="center"/>
        <w:rPr>
          <w:b/>
          <w:noProof/>
        </w:rPr>
      </w:pPr>
      <w:r w:rsidRPr="0010751F">
        <w:rPr>
          <w:b/>
          <w:noProof/>
        </w:rPr>
        <w:t>Part VI.  Student Financial Assistance—Higher Education Savings</w:t>
      </w:r>
    </w:p>
    <w:p w14:paraId="5828281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05" w:name="TOC_Chap73"/>
      <w:bookmarkStart w:id="506" w:name="_Toc239566954"/>
      <w:bookmarkStart w:id="507" w:name="_Toc257182170"/>
      <w:bookmarkStart w:id="508" w:name="_Toc418162662"/>
      <w:bookmarkStart w:id="509" w:name="_Toc428780967"/>
      <w:bookmarkStart w:id="510" w:name="_Toc428781630"/>
      <w:bookmarkStart w:id="511" w:name="_Toc125627079"/>
      <w:r w:rsidRPr="0010751F">
        <w:rPr>
          <w:b/>
          <w:kern w:val="2"/>
        </w:rPr>
        <w:t>Chapter 3.</w:t>
      </w:r>
      <w:bookmarkEnd w:id="505"/>
      <w:r w:rsidRPr="0010751F">
        <w:rPr>
          <w:b/>
          <w:kern w:val="2"/>
        </w:rPr>
        <w:tab/>
      </w:r>
      <w:bookmarkStart w:id="512" w:name="TOCT_Chap64"/>
      <w:bookmarkStart w:id="513" w:name="TOCT_Chap51"/>
      <w:bookmarkStart w:id="514" w:name="TOCT_Chap73"/>
      <w:r w:rsidRPr="0010751F">
        <w:rPr>
          <w:b/>
          <w:kern w:val="2"/>
        </w:rPr>
        <w:t>Education Savings Account</w:t>
      </w:r>
      <w:bookmarkEnd w:id="506"/>
      <w:bookmarkEnd w:id="507"/>
      <w:bookmarkEnd w:id="508"/>
      <w:bookmarkEnd w:id="509"/>
      <w:bookmarkEnd w:id="510"/>
      <w:bookmarkEnd w:id="511"/>
      <w:bookmarkEnd w:id="512"/>
      <w:bookmarkEnd w:id="513"/>
      <w:bookmarkEnd w:id="514"/>
    </w:p>
    <w:p w14:paraId="1795DCB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5" w:name="_Toc125627087"/>
      <w:r w:rsidRPr="0010751F">
        <w:rPr>
          <w:b/>
          <w:kern w:val="2"/>
        </w:rPr>
        <w:t>§315.</w:t>
      </w:r>
      <w:r w:rsidRPr="0010751F">
        <w:rPr>
          <w:b/>
          <w:kern w:val="2"/>
        </w:rPr>
        <w:tab/>
        <w:t>Miscellaneous Provisions</w:t>
      </w:r>
      <w:bookmarkEnd w:id="515"/>
    </w:p>
    <w:p w14:paraId="6B40DE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B.50.</w:t>
      </w:r>
      <w:r w:rsidRPr="0010751F">
        <w:rPr>
          <w:kern w:val="2"/>
        </w:rPr>
        <w:tab/>
        <w:t>…</w:t>
      </w:r>
    </w:p>
    <w:p w14:paraId="32B7D5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51.</w:t>
      </w:r>
      <w:r w:rsidRPr="0010751F">
        <w:rPr>
          <w:kern w:val="2"/>
        </w:rPr>
        <w:tab/>
        <w:t>For the year ending December 31, 2025, the Louisiana Education Tuition and Savings Fund earned an interest rate of 2.46 percent.</w:t>
      </w:r>
    </w:p>
    <w:p w14:paraId="517DA2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52.</w:t>
      </w:r>
      <w:r w:rsidRPr="0010751F">
        <w:rPr>
          <w:kern w:val="2"/>
        </w:rPr>
        <w:tab/>
        <w:t>For the year ending December 31, 2025, the Savings Enhancement Fund earned an interest rate of 3.20 percent.</w:t>
      </w:r>
    </w:p>
    <w:p w14:paraId="5BE2A5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S.2.</w:t>
      </w:r>
      <w:r w:rsidRPr="0010751F">
        <w:rPr>
          <w:kern w:val="2"/>
        </w:rPr>
        <w:tab/>
        <w:t>…</w:t>
      </w:r>
    </w:p>
    <w:p w14:paraId="20F2B3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17:3091-3099.2.</w:t>
      </w:r>
    </w:p>
    <w:p w14:paraId="19CDC35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Tuition Trust Authority, Office of Student Financial Assistance, LR 23:718 (June 1997), amended LR 24:1274 (July 1998), LR 26:1263 (June 2000), repromulgated LR 26:2267 (October 2000), amended LR 27:1221 (August 2001), LR 27:1884 (November 2001), LR 28:1761 (August 2002), LR 28:2335 (November 2002), LR 29:2038 (October 2003), repromulgated LR 29:2374 (November 2003), amended LR 30:791 (April 2004), LR 30:1472 (July 2004), LR 31:2216 (September 2005), LR 32:1434 (August 2006), LR 32:2240 (December 2006), LR 33:2359 (November 2007), LR 34:1886 (September 2008), LR 35:1492 (August 2009), LR 36:492 (March 2010), LR 36:2030 (September 2010), LR 38:1954 (August 2012), LR 39:2238 (August 2013), LR 40:1926 (October 2014), LR 41:1487 (August 2015), LR 42:1082 (July 2016), LR 42:1658 (October 2016), LR 43:1731 (September 2017), LR 44:1888 (October 2018), LR 45:1177 (September 2019), LR 46:1223 (September 2020), LR 47:1495 (October 2021), LR 48:2561 (October 2022); LR 49:1551 (September 2023), LR 51:68 (January 2025), LR 52:350 (March 2026), LR 52:</w:t>
      </w:r>
    </w:p>
    <w:bookmarkEnd w:id="499"/>
    <w:bookmarkEnd w:id="500"/>
    <w:bookmarkEnd w:id="501"/>
    <w:bookmarkEnd w:id="502"/>
    <w:bookmarkEnd w:id="503"/>
    <w:bookmarkEnd w:id="504"/>
    <w:p w14:paraId="05CC953D" w14:textId="77777777" w:rsidR="0010751F" w:rsidRPr="0010751F" w:rsidRDefault="0010751F" w:rsidP="0010751F">
      <w:pPr>
        <w:keepNext/>
        <w:jc w:val="center"/>
        <w:rPr>
          <w:b/>
          <w:kern w:val="28"/>
        </w:rPr>
      </w:pPr>
      <w:r w:rsidRPr="0010751F">
        <w:rPr>
          <w:b/>
          <w:kern w:val="28"/>
        </w:rPr>
        <w:t>Family Impact Statement</w:t>
      </w:r>
    </w:p>
    <w:p w14:paraId="1485FF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has no known impact on family formation, stability, or autonomy, as described in LSA-R.S. 49:972. </w:t>
      </w:r>
    </w:p>
    <w:p w14:paraId="73A5EB1D" w14:textId="77777777" w:rsidR="0010751F" w:rsidRPr="0010751F" w:rsidRDefault="0010751F" w:rsidP="0010751F">
      <w:pPr>
        <w:keepNext/>
        <w:jc w:val="center"/>
        <w:rPr>
          <w:b/>
          <w:kern w:val="28"/>
        </w:rPr>
      </w:pPr>
      <w:r w:rsidRPr="0010751F">
        <w:rPr>
          <w:b/>
          <w:kern w:val="28"/>
        </w:rPr>
        <w:lastRenderedPageBreak/>
        <w:t xml:space="preserve">Poverty Impact Statement: </w:t>
      </w:r>
    </w:p>
    <w:p w14:paraId="3F39BF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rulemaking will have no impact on poverty as described in LSA-R.S. 49:973. </w:t>
      </w:r>
    </w:p>
    <w:p w14:paraId="2583F13D" w14:textId="77777777" w:rsidR="0010751F" w:rsidRPr="0010751F" w:rsidRDefault="0010751F" w:rsidP="0010751F">
      <w:pPr>
        <w:keepNext/>
        <w:jc w:val="center"/>
        <w:rPr>
          <w:b/>
          <w:kern w:val="28"/>
        </w:rPr>
      </w:pPr>
      <w:r w:rsidRPr="0010751F">
        <w:rPr>
          <w:b/>
          <w:kern w:val="28"/>
        </w:rPr>
        <w:t xml:space="preserve">Small Business Analysis: </w:t>
      </w:r>
    </w:p>
    <w:p w14:paraId="51CA6F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adverse impact on small businesses as described in LSA-R.S. 49:965.2 et seq.</w:t>
      </w:r>
    </w:p>
    <w:p w14:paraId="5E1EA064" w14:textId="77777777" w:rsidR="0010751F" w:rsidRPr="0010751F" w:rsidRDefault="0010751F" w:rsidP="0010751F">
      <w:pPr>
        <w:keepNext/>
        <w:jc w:val="center"/>
        <w:rPr>
          <w:b/>
          <w:kern w:val="28"/>
        </w:rPr>
      </w:pPr>
      <w:r w:rsidRPr="0010751F">
        <w:rPr>
          <w:b/>
          <w:kern w:val="28"/>
        </w:rPr>
        <w:t xml:space="preserve">Provider Impact Statement: </w:t>
      </w:r>
    </w:p>
    <w:p w14:paraId="57FC0E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adverse impact on providers of services for individuals with developmental disabilities as described in HCR 170 of 2014.</w:t>
      </w:r>
    </w:p>
    <w:p w14:paraId="7BBA57C7" w14:textId="77777777" w:rsidR="0010751F" w:rsidRPr="0010751F" w:rsidRDefault="0010751F" w:rsidP="0010751F">
      <w:pPr>
        <w:keepNext/>
        <w:jc w:val="center"/>
        <w:rPr>
          <w:b/>
          <w:kern w:val="28"/>
        </w:rPr>
      </w:pPr>
      <w:r w:rsidRPr="0010751F">
        <w:rPr>
          <w:b/>
          <w:kern w:val="28"/>
        </w:rPr>
        <w:t>Public Comments</w:t>
      </w:r>
    </w:p>
    <w:p w14:paraId="36C65A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on the proposed changes (SG</w:t>
      </w:r>
      <w:r w:rsidRPr="0010751F">
        <w:rPr>
          <w:bCs/>
          <w:kern w:val="2"/>
        </w:rPr>
        <w:t>26226</w:t>
      </w:r>
      <w:r w:rsidRPr="0010751F">
        <w:rPr>
          <w:kern w:val="2"/>
        </w:rPr>
        <w:t>NI) until 4:30 p.m., August</w:t>
      </w:r>
      <w:r w:rsidRPr="0010751F">
        <w:rPr>
          <w:bCs/>
          <w:kern w:val="2"/>
        </w:rPr>
        <w:t xml:space="preserve"> 10, 2026</w:t>
      </w:r>
      <w:r w:rsidRPr="0010751F">
        <w:rPr>
          <w:kern w:val="2"/>
        </w:rPr>
        <w:t>, by email to LOSFA.Comments@la.gov or to Dr. Susannah Craig, Interim Executive Director, Office of Student Financial Assistance, P. O. Box 91202, Baton Rouge, LA 70821-9202.</w:t>
      </w:r>
    </w:p>
    <w:p w14:paraId="728C33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07A761FF" w14:textId="77777777" w:rsidR="0010751F" w:rsidRPr="0010751F" w:rsidRDefault="0010751F" w:rsidP="0010751F">
      <w:pPr>
        <w:keepNext/>
        <w:ind w:left="2160"/>
        <w:jc w:val="both"/>
      </w:pPr>
      <w:r w:rsidRPr="0010751F">
        <w:t>Robyn Rhea Lively</w:t>
      </w:r>
    </w:p>
    <w:p w14:paraId="3B6727B6" w14:textId="77777777" w:rsidR="0010751F" w:rsidRPr="0010751F" w:rsidRDefault="0010751F" w:rsidP="0010751F">
      <w:pPr>
        <w:keepNext/>
        <w:ind w:left="2160"/>
        <w:jc w:val="both"/>
      </w:pPr>
      <w:r w:rsidRPr="0010751F">
        <w:t>Senior Attorney</w:t>
      </w:r>
    </w:p>
    <w:p w14:paraId="7F6B542B" w14:textId="77777777" w:rsidR="0010751F" w:rsidRPr="0010751F" w:rsidRDefault="0010751F" w:rsidP="0010751F">
      <w:pPr>
        <w:keepNext/>
        <w:jc w:val="center"/>
        <w:rPr>
          <w:b/>
        </w:rPr>
      </w:pPr>
    </w:p>
    <w:p w14:paraId="5388FAC5" w14:textId="77777777" w:rsidR="0010751F" w:rsidRPr="0010751F" w:rsidRDefault="0010751F" w:rsidP="0010751F">
      <w:pPr>
        <w:keepNext/>
        <w:jc w:val="center"/>
        <w:rPr>
          <w:b/>
        </w:rPr>
      </w:pPr>
      <w:r w:rsidRPr="0010751F">
        <w:rPr>
          <w:b/>
        </w:rPr>
        <w:t>FISCAL AND ECONOMIC IMPACT STATEMENT FOR ADMINISTRATIVE RULES</w:t>
      </w:r>
    </w:p>
    <w:p w14:paraId="490928DD" w14:textId="77777777" w:rsidR="0010751F" w:rsidRPr="0010751F" w:rsidRDefault="0010751F" w:rsidP="0010751F">
      <w:pPr>
        <w:keepNext/>
        <w:jc w:val="center"/>
        <w:rPr>
          <w:b/>
          <w:noProof/>
        </w:rPr>
      </w:pPr>
      <w:r w:rsidRPr="0010751F">
        <w:rPr>
          <w:b/>
          <w:noProof/>
        </w:rPr>
        <w:t>RULE TITLE:  START Saving Program</w:t>
      </w:r>
    </w:p>
    <w:p w14:paraId="7F71833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0C2F7FF"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2B0BB98" w14:textId="77777777" w:rsidR="0010751F" w:rsidRPr="0010751F" w:rsidRDefault="0010751F" w:rsidP="0010751F">
      <w:pPr>
        <w:ind w:left="288" w:firstLine="288"/>
        <w:jc w:val="both"/>
        <w:rPr>
          <w:sz w:val="18"/>
        </w:rPr>
      </w:pPr>
      <w:r w:rsidRPr="0010751F">
        <w:rPr>
          <w:sz w:val="18"/>
        </w:rPr>
        <w:t>The proposed rule change will not result in any costs or savings to state or local governmental units. The proposed rule change codifies the actual earnings realized on Student Tuition Assistance and Revenue Trust (START) Saving Program accounts that are invested in the Louisiana Principal Protection investment option and the actual earnings realized on the investment of Earnings Enhancements for the 2025 calendar year as required by R.S. 17:3093 D(1)(f).</w:t>
      </w:r>
    </w:p>
    <w:p w14:paraId="21197469"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893B0D7" w14:textId="77777777" w:rsidR="0010751F" w:rsidRPr="0010751F" w:rsidRDefault="0010751F" w:rsidP="0010751F">
      <w:pPr>
        <w:ind w:left="288" w:firstLine="288"/>
        <w:jc w:val="both"/>
        <w:rPr>
          <w:sz w:val="18"/>
        </w:rPr>
      </w:pPr>
      <w:r w:rsidRPr="0010751F">
        <w:rPr>
          <w:sz w:val="18"/>
        </w:rPr>
        <w:t>There is no anticipated impact on state or local governmental revenues resulting from the change.</w:t>
      </w:r>
    </w:p>
    <w:p w14:paraId="04F41A00" w14:textId="0781BF8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3962913"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 The proposed rule change adopts actual interest rates for deposits and earnings enhancements for the year ending December 31, 2025. As determined by the State Treasurer, the interest rate earned for the 2025 calendar year by the Louisiana Education Tuition and Savings Fund was 2.46%, and by the Savings Enhancements Fund was 3.20%. These interest earnings are the property of the account owners.</w:t>
      </w:r>
    </w:p>
    <w:p w14:paraId="52B284C9"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59CE66B" w14:textId="77777777" w:rsidR="0010751F" w:rsidRPr="0010751F" w:rsidRDefault="0010751F" w:rsidP="0010751F">
      <w:pPr>
        <w:ind w:left="288" w:firstLine="288"/>
        <w:jc w:val="both"/>
        <w:rPr>
          <w:sz w:val="18"/>
        </w:rPr>
      </w:pPr>
      <w:r w:rsidRPr="0010751F">
        <w:rPr>
          <w:sz w:val="18"/>
        </w:rPr>
        <w:t>The proposed rule change will not affect competition and employment.</w:t>
      </w:r>
    </w:p>
    <w:p w14:paraId="0F4050B8" w14:textId="77777777" w:rsidR="0010751F" w:rsidRPr="0010751F" w:rsidRDefault="0010751F" w:rsidP="0010751F">
      <w:pPr>
        <w:ind w:left="288" w:firstLine="288"/>
        <w:jc w:val="both"/>
        <w:rPr>
          <w:sz w:val="18"/>
        </w:rPr>
      </w:pPr>
    </w:p>
    <w:tbl>
      <w:tblPr>
        <w:tblW w:w="0" w:type="auto"/>
        <w:tblLayout w:type="fixed"/>
        <w:tblLook w:val="0000" w:firstRow="0" w:lastRow="0" w:firstColumn="0" w:lastColumn="0" w:noHBand="0" w:noVBand="0"/>
      </w:tblPr>
      <w:tblGrid>
        <w:gridCol w:w="2988"/>
        <w:gridCol w:w="2124"/>
      </w:tblGrid>
      <w:tr w:rsidR="0010751F" w:rsidRPr="0010751F" w14:paraId="6835D892" w14:textId="77777777" w:rsidTr="001D2F56">
        <w:tc>
          <w:tcPr>
            <w:tcW w:w="2988" w:type="dxa"/>
          </w:tcPr>
          <w:p w14:paraId="31655F03" w14:textId="77777777" w:rsidR="0010751F" w:rsidRPr="0010751F" w:rsidRDefault="0010751F" w:rsidP="0010751F">
            <w:pPr>
              <w:tabs>
                <w:tab w:val="decimal" w:pos="1440"/>
                <w:tab w:val="left" w:pos="1728"/>
              </w:tabs>
              <w:jc w:val="both"/>
              <w:outlineLvl w:val="8"/>
              <w:rPr>
                <w:kern w:val="2"/>
                <w:sz w:val="18"/>
              </w:rPr>
            </w:pPr>
            <w:r w:rsidRPr="0010751F">
              <w:rPr>
                <w:kern w:val="2"/>
                <w:sz w:val="18"/>
              </w:rPr>
              <w:t>Elizabeth Bentley-Smith</w:t>
            </w:r>
          </w:p>
        </w:tc>
        <w:tc>
          <w:tcPr>
            <w:tcW w:w="2124" w:type="dxa"/>
          </w:tcPr>
          <w:p w14:paraId="18FACA76" w14:textId="77777777" w:rsidR="0010751F" w:rsidRPr="0010751F" w:rsidRDefault="0010751F" w:rsidP="0010751F">
            <w:pPr>
              <w:tabs>
                <w:tab w:val="decimal" w:pos="1440"/>
                <w:tab w:val="left" w:pos="1728"/>
              </w:tabs>
              <w:jc w:val="both"/>
              <w:outlineLvl w:val="8"/>
              <w:rPr>
                <w:kern w:val="2"/>
                <w:sz w:val="18"/>
              </w:rPr>
            </w:pPr>
            <w:r w:rsidRPr="0010751F">
              <w:rPr>
                <w:kern w:val="2"/>
                <w:sz w:val="18"/>
              </w:rPr>
              <w:t>Patrice Thomas</w:t>
            </w:r>
          </w:p>
        </w:tc>
      </w:tr>
      <w:tr w:rsidR="0010751F" w:rsidRPr="0010751F" w14:paraId="4FA36824" w14:textId="77777777" w:rsidTr="001D2F56">
        <w:tc>
          <w:tcPr>
            <w:tcW w:w="2988" w:type="dxa"/>
          </w:tcPr>
          <w:p w14:paraId="74C252B8" w14:textId="77777777" w:rsidR="0010751F" w:rsidRPr="0010751F" w:rsidRDefault="0010751F" w:rsidP="0010751F">
            <w:pPr>
              <w:tabs>
                <w:tab w:val="decimal" w:pos="1440"/>
                <w:tab w:val="left" w:pos="1728"/>
              </w:tabs>
              <w:jc w:val="both"/>
              <w:outlineLvl w:val="8"/>
              <w:rPr>
                <w:kern w:val="2"/>
                <w:sz w:val="18"/>
              </w:rPr>
            </w:pPr>
            <w:r w:rsidRPr="0010751F">
              <w:rPr>
                <w:kern w:val="2"/>
                <w:sz w:val="18"/>
              </w:rPr>
              <w:t>Deputy Commissioner</w:t>
            </w:r>
          </w:p>
        </w:tc>
        <w:tc>
          <w:tcPr>
            <w:tcW w:w="2124" w:type="dxa"/>
          </w:tcPr>
          <w:p w14:paraId="5DEC5C72" w14:textId="77777777" w:rsidR="0010751F" w:rsidRPr="0010751F" w:rsidRDefault="0010751F" w:rsidP="0010751F">
            <w:pPr>
              <w:tabs>
                <w:tab w:val="decimal" w:pos="1440"/>
                <w:tab w:val="left" w:pos="1728"/>
              </w:tabs>
              <w:jc w:val="both"/>
              <w:outlineLvl w:val="8"/>
              <w:rPr>
                <w:kern w:val="2"/>
                <w:sz w:val="18"/>
              </w:rPr>
            </w:pPr>
            <w:r w:rsidRPr="0010751F">
              <w:rPr>
                <w:kern w:val="2"/>
                <w:sz w:val="18"/>
              </w:rPr>
              <w:t>Deputy Fiscal Officer</w:t>
            </w:r>
          </w:p>
        </w:tc>
      </w:tr>
      <w:tr w:rsidR="0010751F" w:rsidRPr="0010751F" w14:paraId="7D81AEBE" w14:textId="77777777" w:rsidTr="001D2F56">
        <w:tc>
          <w:tcPr>
            <w:tcW w:w="2988" w:type="dxa"/>
          </w:tcPr>
          <w:p w14:paraId="4ADF080A" w14:textId="77777777" w:rsidR="0010751F" w:rsidRPr="0010751F" w:rsidRDefault="0010751F" w:rsidP="0010751F">
            <w:pPr>
              <w:tabs>
                <w:tab w:val="decimal" w:pos="1440"/>
                <w:tab w:val="left" w:pos="1728"/>
              </w:tabs>
              <w:jc w:val="both"/>
              <w:outlineLvl w:val="8"/>
              <w:rPr>
                <w:kern w:val="2"/>
              </w:rPr>
            </w:pPr>
            <w:r w:rsidRPr="0010751F">
              <w:rPr>
                <w:noProof/>
                <w:sz w:val="16"/>
              </w:rPr>
              <w:t>2607#031</w:t>
            </w:r>
          </w:p>
        </w:tc>
        <w:tc>
          <w:tcPr>
            <w:tcW w:w="2124" w:type="dxa"/>
          </w:tcPr>
          <w:p w14:paraId="6944551A" w14:textId="77777777" w:rsidR="0010751F" w:rsidRPr="0010751F" w:rsidRDefault="0010751F" w:rsidP="0010751F">
            <w:pPr>
              <w:tabs>
                <w:tab w:val="decimal" w:pos="1440"/>
                <w:tab w:val="left" w:pos="1728"/>
              </w:tabs>
              <w:jc w:val="both"/>
              <w:outlineLvl w:val="8"/>
              <w:rPr>
                <w:kern w:val="2"/>
                <w:sz w:val="18"/>
              </w:rPr>
            </w:pPr>
            <w:r w:rsidRPr="0010751F">
              <w:rPr>
                <w:kern w:val="2"/>
                <w:sz w:val="18"/>
              </w:rPr>
              <w:t>Legislative Fiscal Office</w:t>
            </w:r>
          </w:p>
        </w:tc>
      </w:tr>
    </w:tbl>
    <w:p w14:paraId="7319A93B" w14:textId="77777777" w:rsidR="0010751F" w:rsidRPr="0010751F" w:rsidRDefault="0010751F" w:rsidP="0010751F"/>
    <w:p w14:paraId="3A7E20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3A4BC1C" w14:textId="77777777" w:rsidR="0010751F" w:rsidRPr="0010751F" w:rsidRDefault="0010751F" w:rsidP="0010751F">
      <w:pPr>
        <w:keepNext/>
        <w:jc w:val="center"/>
        <w:rPr>
          <w:b/>
          <w:noProof/>
        </w:rPr>
      </w:pPr>
      <w:r w:rsidRPr="0010751F">
        <w:rPr>
          <w:b/>
          <w:noProof/>
        </w:rPr>
        <w:t>Department of Environmental Quality</w:t>
      </w:r>
    </w:p>
    <w:p w14:paraId="31D13146" w14:textId="77777777" w:rsidR="0010751F" w:rsidRPr="0010751F" w:rsidRDefault="0010751F" w:rsidP="0010751F">
      <w:pPr>
        <w:keepNext/>
        <w:jc w:val="center"/>
        <w:rPr>
          <w:b/>
          <w:noProof/>
        </w:rPr>
      </w:pPr>
      <w:r w:rsidRPr="0010751F">
        <w:rPr>
          <w:b/>
          <w:noProof/>
        </w:rPr>
        <w:t>Office of the Secretary</w:t>
      </w:r>
    </w:p>
    <w:p w14:paraId="415C1FA0" w14:textId="77777777" w:rsidR="0010751F" w:rsidRPr="0010751F" w:rsidRDefault="0010751F" w:rsidP="0010751F">
      <w:pPr>
        <w:keepNext/>
        <w:jc w:val="center"/>
        <w:rPr>
          <w:b/>
          <w:noProof/>
        </w:rPr>
      </w:pPr>
      <w:r w:rsidRPr="0010751F">
        <w:rPr>
          <w:b/>
          <w:noProof/>
        </w:rPr>
        <w:t>Legal Affairs Division</w:t>
      </w:r>
    </w:p>
    <w:p w14:paraId="063604C3" w14:textId="77777777" w:rsidR="0010751F" w:rsidRPr="0010751F" w:rsidRDefault="0010751F" w:rsidP="0010751F">
      <w:pPr>
        <w:keepNext/>
        <w:spacing w:before="240" w:after="240"/>
        <w:jc w:val="center"/>
        <w:rPr>
          <w:noProof/>
        </w:rPr>
      </w:pPr>
      <w:r w:rsidRPr="0010751F">
        <w:rPr>
          <w:noProof/>
        </w:rPr>
        <w:t>Incorporation by Reference of 40 CFR 60 Subpart OOOOc</w:t>
      </w:r>
      <w:r w:rsidRPr="0010751F">
        <w:rPr>
          <w:noProof/>
        </w:rPr>
        <w:br/>
        <w:t xml:space="preserve">(LAC 33:III.3003) </w:t>
      </w:r>
    </w:p>
    <w:p w14:paraId="616152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10751F">
        <w:rPr>
          <w:noProof/>
          <w:kern w:val="2"/>
        </w:rPr>
        <w:t>Air</w:t>
      </w:r>
      <w:r w:rsidRPr="0010751F">
        <w:rPr>
          <w:kern w:val="2"/>
        </w:rPr>
        <w:t xml:space="preserve"> regulations, </w:t>
      </w:r>
      <w:r w:rsidRPr="0010751F">
        <w:rPr>
          <w:noProof/>
          <w:kern w:val="2"/>
        </w:rPr>
        <w:t>LAC 33:III.3003</w:t>
      </w:r>
      <w:r w:rsidRPr="0010751F">
        <w:rPr>
          <w:kern w:val="2"/>
        </w:rPr>
        <w:t xml:space="preserve"> (Log #</w:t>
      </w:r>
      <w:r w:rsidRPr="0010751F">
        <w:rPr>
          <w:noProof/>
          <w:kern w:val="2"/>
        </w:rPr>
        <w:t>AQ407ft</w:t>
      </w:r>
      <w:r w:rsidRPr="0010751F">
        <w:rPr>
          <w:kern w:val="2"/>
        </w:rPr>
        <w:t>).</w:t>
      </w:r>
    </w:p>
    <w:p w14:paraId="6DB36C6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is identical to federal regulations found in </w:t>
      </w:r>
      <w:r w:rsidRPr="0010751F">
        <w:rPr>
          <w:noProof/>
          <w:kern w:val="2"/>
        </w:rPr>
        <w:t>40 CFR 60 subpart OOOOc</w:t>
      </w:r>
      <w:r w:rsidRPr="0010751F">
        <w:rPr>
          <w:kern w:val="2"/>
        </w:rPr>
        <w:t>, which are applicable in Louisiana. For more information regarding the federal requirement, contact William Little at (225) 219-3985. No fiscal or economic impact will result from the proposed Rule. The proposed Rule will be promulgated in accordance with the procedures in R.S. 49:963(B)(3) and (4).</w:t>
      </w:r>
    </w:p>
    <w:p w14:paraId="17518528" w14:textId="77777777" w:rsidR="0010751F" w:rsidRPr="0010751F" w:rsidRDefault="0010751F" w:rsidP="0010751F">
      <w:pPr>
        <w:tabs>
          <w:tab w:val="left" w:pos="144"/>
          <w:tab w:val="left" w:pos="187"/>
          <w:tab w:val="left" w:pos="540"/>
          <w:tab w:val="left" w:pos="907"/>
          <w:tab w:val="left" w:pos="1080"/>
        </w:tabs>
        <w:ind w:firstLine="187"/>
        <w:jc w:val="both"/>
        <w:outlineLvl w:val="3"/>
        <w:rPr>
          <w:noProof/>
          <w:kern w:val="2"/>
        </w:rPr>
      </w:pPr>
      <w:r w:rsidRPr="0010751F">
        <w:rPr>
          <w:noProof/>
          <w:kern w:val="2"/>
        </w:rPr>
        <w:t xml:space="preserve">The proposed Rule incorporates 40 CFR Subpart OOOOc (Emissions Guidelines for Greenhouse Gas Emissions From Existing Crude Oil and Natural Gas Facilities) into Louisiana's air quality regulations. The standards in subpart OOOOc contain a model rule organized in regulation format that includes presumptive standards for designated facilities as well as associated measures to assure compliance, including monitoring, recordkeeping, and reporting. </w:t>
      </w:r>
    </w:p>
    <w:p w14:paraId="2D6E00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noProof/>
          <w:kern w:val="2"/>
        </w:rPr>
        <w:t>Subpart OOOOc is an emission guideline that applies directly to states. However, per 40 CFR 60.5368c, if a state fails to adopt an approvable plan, the Environmental Protection Agency wlll develop a federal plan to implement the emission guidelines set for this subpart.</w:t>
      </w:r>
      <w:r w:rsidRPr="0010751F">
        <w:rPr>
          <w:kern w:val="2"/>
        </w:rPr>
        <w:t xml:space="preserve"> </w:t>
      </w:r>
      <w:r w:rsidRPr="0010751F">
        <w:rPr>
          <w:noProof/>
          <w:kern w:val="2"/>
        </w:rPr>
        <w:t>The basis and rationale for the proposed Rule are to incorporate 40 CFR 60 Subpart OOOOc into Louisiana's air regulations.</w:t>
      </w:r>
      <w:r w:rsidRPr="0010751F">
        <w:rPr>
          <w:kern w:val="2"/>
        </w:rPr>
        <w:t xml:space="preserve"> This Rule meets an exception listed in R.S. 30:2019(D)(2) and R.S. 49:963(B)(3); therefore, no report regarding environmental/health benefits and social/economic costs is required.</w:t>
      </w:r>
    </w:p>
    <w:p w14:paraId="701FF947" w14:textId="77777777" w:rsidR="0010751F" w:rsidRPr="0010751F" w:rsidRDefault="0010751F" w:rsidP="0010751F">
      <w:pPr>
        <w:keepNext/>
        <w:jc w:val="center"/>
        <w:rPr>
          <w:b/>
          <w:kern w:val="28"/>
        </w:rPr>
      </w:pPr>
      <w:r w:rsidRPr="0010751F">
        <w:rPr>
          <w:b/>
          <w:kern w:val="28"/>
        </w:rPr>
        <w:t>Title 33</w:t>
      </w:r>
    </w:p>
    <w:p w14:paraId="15AAFABA" w14:textId="77777777" w:rsidR="0010751F" w:rsidRPr="0010751F" w:rsidRDefault="0010751F" w:rsidP="0010751F">
      <w:pPr>
        <w:keepNext/>
        <w:jc w:val="center"/>
        <w:rPr>
          <w:b/>
          <w:kern w:val="28"/>
        </w:rPr>
      </w:pPr>
      <w:r w:rsidRPr="0010751F">
        <w:rPr>
          <w:b/>
          <w:kern w:val="28"/>
        </w:rPr>
        <w:t>ENVIRONMENTAL QUALITY</w:t>
      </w:r>
    </w:p>
    <w:p w14:paraId="5B6174A1" w14:textId="77777777" w:rsidR="0010751F" w:rsidRPr="0010751F" w:rsidRDefault="0010751F" w:rsidP="0010751F">
      <w:pPr>
        <w:keepNext/>
        <w:jc w:val="center"/>
        <w:rPr>
          <w:b/>
          <w:noProof/>
        </w:rPr>
      </w:pPr>
      <w:r w:rsidRPr="0010751F">
        <w:rPr>
          <w:b/>
          <w:noProof/>
        </w:rPr>
        <w:t>Part III.  Air</w:t>
      </w:r>
    </w:p>
    <w:p w14:paraId="44C4342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30.</w:t>
      </w:r>
      <w:r w:rsidRPr="0010751F">
        <w:rPr>
          <w:b/>
          <w:kern w:val="2"/>
        </w:rPr>
        <w:tab/>
        <w:t>Standards of Performance for New Stationary Sources (NSPS)</w:t>
      </w:r>
    </w:p>
    <w:p w14:paraId="3610C88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A.</w:t>
      </w:r>
      <w:r w:rsidRPr="0010751F">
        <w:rPr>
          <w:b/>
          <w:kern w:val="2"/>
        </w:rPr>
        <w:tab/>
        <w:t>Incorporation by Reference</w:t>
      </w:r>
    </w:p>
    <w:p w14:paraId="3CEABF0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§3003.</w:t>
      </w:r>
      <w:r w:rsidRPr="0010751F">
        <w:rPr>
          <w:b/>
          <w:kern w:val="2"/>
        </w:rPr>
        <w:tab/>
        <w:t xml:space="preserve">Incorporation by Reference of 40 </w:t>
      </w:r>
      <w:r w:rsidRPr="0010751F">
        <w:rPr>
          <w:b/>
          <w:i/>
          <w:kern w:val="2"/>
        </w:rPr>
        <w:t>Code of Federal Regulations</w:t>
      </w:r>
      <w:r w:rsidRPr="0010751F">
        <w:rPr>
          <w:b/>
          <w:kern w:val="2"/>
        </w:rPr>
        <w:t xml:space="preserve"> (CFR) Part 60</w:t>
      </w:r>
    </w:p>
    <w:p w14:paraId="14AE9E40"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B.9.</w:t>
      </w:r>
      <w:r w:rsidRPr="0010751F">
        <w:rPr>
          <w:kern w:val="2"/>
        </w:rPr>
        <w:tab/>
        <w:t>…</w:t>
      </w:r>
    </w:p>
    <w:p w14:paraId="09F9AD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tbl>
      <w:tblPr>
        <w:tblW w:w="494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87"/>
        <w:gridCol w:w="2754"/>
      </w:tblGrid>
      <w:tr w:rsidR="0010751F" w:rsidRPr="0010751F" w14:paraId="743426EB" w14:textId="77777777" w:rsidTr="001D2F56">
        <w:trPr>
          <w:cantSplit/>
          <w:trHeight w:val="270"/>
          <w:tblHeader/>
          <w:jc w:val="center"/>
        </w:trPr>
        <w:tc>
          <w:tcPr>
            <w:tcW w:w="2187" w:type="dxa"/>
            <w:shd w:val="clear" w:color="auto" w:fill="BFBFBF"/>
            <w:vAlign w:val="center"/>
          </w:tcPr>
          <w:p w14:paraId="4A87C68B" w14:textId="77777777" w:rsidR="0010751F" w:rsidRPr="0010751F" w:rsidRDefault="0010751F" w:rsidP="0010751F">
            <w:pPr>
              <w:keepNext/>
              <w:widowControl w:val="0"/>
              <w:tabs>
                <w:tab w:val="left" w:pos="720"/>
              </w:tabs>
              <w:jc w:val="center"/>
              <w:rPr>
                <w:b/>
                <w:kern w:val="2"/>
                <w:sz w:val="16"/>
                <w:szCs w:val="16"/>
              </w:rPr>
            </w:pPr>
            <w:r w:rsidRPr="0010751F">
              <w:rPr>
                <w:b/>
                <w:kern w:val="2"/>
                <w:sz w:val="16"/>
                <w:szCs w:val="16"/>
              </w:rPr>
              <w:t>40 CFR Part 60</w:t>
            </w:r>
          </w:p>
        </w:tc>
        <w:tc>
          <w:tcPr>
            <w:tcW w:w="2754" w:type="dxa"/>
            <w:shd w:val="clear" w:color="auto" w:fill="BFBFBF"/>
            <w:vAlign w:val="center"/>
          </w:tcPr>
          <w:p w14:paraId="55D8AB65" w14:textId="77777777" w:rsidR="0010751F" w:rsidRPr="0010751F" w:rsidRDefault="0010751F" w:rsidP="0010751F">
            <w:pPr>
              <w:keepNext/>
              <w:widowControl w:val="0"/>
              <w:tabs>
                <w:tab w:val="left" w:pos="720"/>
              </w:tabs>
              <w:jc w:val="center"/>
              <w:rPr>
                <w:b/>
                <w:kern w:val="2"/>
                <w:sz w:val="16"/>
                <w:szCs w:val="16"/>
              </w:rPr>
            </w:pPr>
            <w:r w:rsidRPr="0010751F">
              <w:rPr>
                <w:b/>
                <w:kern w:val="2"/>
                <w:sz w:val="16"/>
                <w:szCs w:val="16"/>
              </w:rPr>
              <w:t>Subpart Heading</w:t>
            </w:r>
          </w:p>
        </w:tc>
      </w:tr>
      <w:tr w:rsidR="0010751F" w:rsidRPr="0010751F" w14:paraId="572163D1" w14:textId="77777777" w:rsidTr="001D2F56">
        <w:trPr>
          <w:cantSplit/>
          <w:trHeight w:val="331"/>
          <w:jc w:val="center"/>
        </w:trPr>
        <w:tc>
          <w:tcPr>
            <w:tcW w:w="2187" w:type="dxa"/>
            <w:vAlign w:val="center"/>
          </w:tcPr>
          <w:p w14:paraId="0FC5EE6D" w14:textId="77777777" w:rsidR="0010751F" w:rsidRPr="0010751F" w:rsidRDefault="0010751F" w:rsidP="0010751F">
            <w:pPr>
              <w:keepNext/>
              <w:widowControl w:val="0"/>
              <w:tabs>
                <w:tab w:val="left" w:pos="720"/>
              </w:tabs>
              <w:jc w:val="center"/>
              <w:rPr>
                <w:kern w:val="2"/>
                <w:sz w:val="16"/>
                <w:szCs w:val="16"/>
              </w:rPr>
            </w:pPr>
            <w:bookmarkStart w:id="516" w:name="Place"/>
            <w:r w:rsidRPr="0010751F">
              <w:rPr>
                <w:kern w:val="2"/>
                <w:sz w:val="16"/>
                <w:szCs w:val="16"/>
              </w:rPr>
              <w:t>* * *</w:t>
            </w:r>
          </w:p>
        </w:tc>
        <w:tc>
          <w:tcPr>
            <w:tcW w:w="2754" w:type="dxa"/>
            <w:vAlign w:val="center"/>
          </w:tcPr>
          <w:p w14:paraId="37587230" w14:textId="77777777" w:rsidR="0010751F" w:rsidRPr="0010751F" w:rsidRDefault="0010751F" w:rsidP="0010751F">
            <w:pPr>
              <w:keepNext/>
              <w:widowControl w:val="0"/>
              <w:tabs>
                <w:tab w:val="left" w:pos="720"/>
              </w:tabs>
              <w:jc w:val="center"/>
              <w:rPr>
                <w:kern w:val="2"/>
                <w:sz w:val="16"/>
                <w:szCs w:val="16"/>
              </w:rPr>
            </w:pPr>
            <w:r w:rsidRPr="0010751F">
              <w:rPr>
                <w:kern w:val="2"/>
                <w:sz w:val="16"/>
                <w:szCs w:val="16"/>
              </w:rPr>
              <w:t>* * *</w:t>
            </w:r>
          </w:p>
        </w:tc>
      </w:tr>
      <w:bookmarkEnd w:id="516"/>
      <w:tr w:rsidR="0010751F" w:rsidRPr="0010751F" w14:paraId="2A83FEBE" w14:textId="77777777" w:rsidTr="001D2F56">
        <w:trPr>
          <w:cantSplit/>
          <w:jc w:val="center"/>
        </w:trPr>
        <w:tc>
          <w:tcPr>
            <w:tcW w:w="2187" w:type="dxa"/>
          </w:tcPr>
          <w:p w14:paraId="36FF3499" w14:textId="77777777" w:rsidR="0010751F" w:rsidRPr="0010751F" w:rsidRDefault="0010751F" w:rsidP="0010751F">
            <w:pPr>
              <w:widowControl w:val="0"/>
              <w:tabs>
                <w:tab w:val="left" w:pos="720"/>
              </w:tabs>
              <w:rPr>
                <w:sz w:val="16"/>
                <w:szCs w:val="16"/>
              </w:rPr>
            </w:pPr>
            <w:r w:rsidRPr="0010751F">
              <w:rPr>
                <w:sz w:val="16"/>
                <w:szCs w:val="16"/>
              </w:rPr>
              <w:t>Subpart OOOOc</w:t>
            </w:r>
          </w:p>
        </w:tc>
        <w:tc>
          <w:tcPr>
            <w:tcW w:w="2754" w:type="dxa"/>
          </w:tcPr>
          <w:p w14:paraId="7791AC18" w14:textId="77777777" w:rsidR="0010751F" w:rsidRPr="0010751F" w:rsidRDefault="0010751F" w:rsidP="0010751F">
            <w:pPr>
              <w:widowControl w:val="0"/>
              <w:tabs>
                <w:tab w:val="left" w:pos="720"/>
              </w:tabs>
              <w:rPr>
                <w:rFonts w:cs="Helvetica-Bold"/>
                <w:bCs/>
                <w:sz w:val="16"/>
                <w:szCs w:val="16"/>
              </w:rPr>
            </w:pPr>
            <w:bookmarkStart w:id="517" w:name="End"/>
            <w:r w:rsidRPr="0010751F">
              <w:rPr>
                <w:sz w:val="16"/>
                <w:szCs w:val="16"/>
              </w:rPr>
              <w:t>Emissions Guidelines for Greenhouse Gas Emissions From Existing Crude Oil and Natural Gas Facilities</w:t>
            </w:r>
            <w:bookmarkEnd w:id="517"/>
          </w:p>
        </w:tc>
      </w:tr>
    </w:tbl>
    <w:p w14:paraId="24D099C3"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p>
    <w:p w14:paraId="71A7A6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47A7B215"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r w:rsidRPr="0010751F">
        <w:rPr>
          <w:kern w:val="2"/>
        </w:rPr>
        <w:lastRenderedPageBreak/>
        <w:t>B.10. - C.</w:t>
      </w:r>
      <w:r w:rsidRPr="0010751F">
        <w:rPr>
          <w:kern w:val="2"/>
        </w:rPr>
        <w:tab/>
        <w:t>…</w:t>
      </w:r>
    </w:p>
    <w:p w14:paraId="0767A26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w:t>
      </w:r>
    </w:p>
    <w:p w14:paraId="2DCEFE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22:1212 (December 1996), amended LR 23:1681 (December 1997), LR 24:1287 (July 1998), LR 24:2238 (December 1998), amended by the Office of Environmental Assessment, Environmental Planning Division, LR 25:1239 (July 1999), LR 25:1797 (October 1999), LR 26:1607 (August 2000), LR 26:2460, 2608 (November 2000), LR 27:2229 (December 2001), LR 28:994 (May 2002), LR 28:2179 (October 2002), LR 29:316 (March 2003), LR 29:698 (May 2003), LR 30:1009 (May 2004), amended by the Office of Environmental Assessment, LR 31:1568 (July 2005), amended by the Office of the Secretary, Legal Affairs Division, LR 31:2446 (October 2005), LR 32:809 (May 2006), LR 32:1596 (September 2006), LR 33:1620 (August 2007), LR 33:2092 (October 2007), LR 33:2626 (December 2007), LR 34:1391 (July 2008), LR 35:1107 (June 2009), LR 36:2273 (October 2010), LR 37:2990 (October 2011), LR 38:1230 (May 2012), amended by the Office of the Secretary, Legal Division, LR 38:2754 (November 2012), LR 39:1039 (April 2013), LR 39:1277 (May 2013), LR 40:1335 (July 2014), LR 40:2540 (December 2014), LR 41:1274 (July 2015), LR 42:1086 (July 2016), amended by the Office of the Secretary, Legal Affairs and Criminal Investigations Division, LR 44:747 (April 2018), LR 46:894 (July 2020), LR 47:356 (March 2021), LR 48:489 (March 2022), amended by the Office of the Secretary, Legal Affairs Division, LR 51:1841 (November 2025), LR 52:</w:t>
      </w:r>
    </w:p>
    <w:p w14:paraId="7903525E" w14:textId="77777777" w:rsidR="0010751F" w:rsidRPr="0010751F" w:rsidRDefault="0010751F" w:rsidP="0010751F">
      <w:pPr>
        <w:keepNext/>
        <w:jc w:val="center"/>
        <w:rPr>
          <w:b/>
          <w:kern w:val="28"/>
        </w:rPr>
      </w:pPr>
      <w:r w:rsidRPr="0010751F">
        <w:rPr>
          <w:b/>
          <w:kern w:val="28"/>
        </w:rPr>
        <w:t>Family Impact Statement</w:t>
      </w:r>
    </w:p>
    <w:p w14:paraId="0F7BD7E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impact on family formation, stability, and autonomy as described in R.S. 49:972.</w:t>
      </w:r>
    </w:p>
    <w:p w14:paraId="1D15DD22" w14:textId="77777777" w:rsidR="0010751F" w:rsidRPr="0010751F" w:rsidRDefault="0010751F" w:rsidP="0010751F">
      <w:pPr>
        <w:keepNext/>
        <w:jc w:val="center"/>
        <w:rPr>
          <w:b/>
          <w:kern w:val="28"/>
        </w:rPr>
      </w:pPr>
      <w:r w:rsidRPr="0010751F">
        <w:rPr>
          <w:b/>
          <w:kern w:val="28"/>
        </w:rPr>
        <w:t>Poverty Impact Statement</w:t>
      </w:r>
    </w:p>
    <w:p w14:paraId="6AD127A2"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rPr>
      </w:pPr>
      <w:r w:rsidRPr="0010751F">
        <w:rPr>
          <w:kern w:val="2"/>
        </w:rPr>
        <w:t xml:space="preserve">The proposed Rule has no known impact on </w:t>
      </w:r>
      <w:r w:rsidRPr="0010751F">
        <w:rPr>
          <w:color w:val="000000"/>
          <w:kern w:val="2"/>
        </w:rPr>
        <w:t>poverty as described in R.S. 49:973.</w:t>
      </w:r>
    </w:p>
    <w:p w14:paraId="74EA5A39" w14:textId="77777777" w:rsidR="0010751F" w:rsidRPr="0010751F" w:rsidRDefault="0010751F" w:rsidP="0010751F">
      <w:pPr>
        <w:keepNext/>
        <w:jc w:val="center"/>
        <w:rPr>
          <w:b/>
          <w:kern w:val="28"/>
        </w:rPr>
      </w:pPr>
      <w:r w:rsidRPr="0010751F">
        <w:rPr>
          <w:b/>
          <w:kern w:val="28"/>
        </w:rPr>
        <w:t>Small Business Analysis</w:t>
      </w:r>
    </w:p>
    <w:p w14:paraId="5D943D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may have an impact on small business as described in R.S. 49:978.1 - 978.8. Small businesses subject to the proposed Rule are those that own or operate designated facilities in the crude oil and natural gas source category [listed in 40 CFR 60.5386c(a) through (h)] that commenced construction, modification, or reconstruction on or before December 6, 2022. The Small Business Advocacy Review Panel convened by the Environmental Protection Agency estimated that 1095 small businesses would be potentially affected nationwide. It is not known how many small businesses domiciled in Louisiana would be affected. Impacted small businesses will have to expend capital in order to comply with the provisions of 40 CFR Subpart OOOOc. </w:t>
      </w:r>
    </w:p>
    <w:p w14:paraId="1B19C695" w14:textId="77777777" w:rsidR="0010751F" w:rsidRPr="0010751F" w:rsidRDefault="0010751F" w:rsidP="0010751F">
      <w:pPr>
        <w:keepNext/>
        <w:jc w:val="center"/>
        <w:rPr>
          <w:b/>
          <w:kern w:val="28"/>
        </w:rPr>
      </w:pPr>
      <w:r w:rsidRPr="0010751F">
        <w:rPr>
          <w:b/>
          <w:kern w:val="28"/>
        </w:rPr>
        <w:t>Provider Impact Statement</w:t>
      </w:r>
    </w:p>
    <w:p w14:paraId="46E40F2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impact on providers as described in HCR 170 of 2014.</w:t>
      </w:r>
    </w:p>
    <w:p w14:paraId="362640E2" w14:textId="77777777" w:rsidR="0010751F" w:rsidRPr="0010751F" w:rsidRDefault="0010751F" w:rsidP="0010751F">
      <w:pPr>
        <w:keepNext/>
        <w:jc w:val="center"/>
        <w:rPr>
          <w:b/>
          <w:kern w:val="28"/>
        </w:rPr>
      </w:pPr>
      <w:r w:rsidRPr="0010751F">
        <w:rPr>
          <w:b/>
          <w:kern w:val="28"/>
        </w:rPr>
        <w:t>Public Comments</w:t>
      </w:r>
    </w:p>
    <w:p w14:paraId="7493DF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All interested persons are invited to submit written comments on the proposed Rule. Persons commenting should reference the proposed Rule by </w:t>
      </w:r>
      <w:r w:rsidRPr="0010751F">
        <w:rPr>
          <w:noProof/>
          <w:kern w:val="2"/>
        </w:rPr>
        <w:t>AQ407ft</w:t>
      </w:r>
      <w:r w:rsidRPr="0010751F">
        <w:rPr>
          <w:kern w:val="2"/>
        </w:rPr>
        <w:t xml:space="preserve">. Such comments must be received no later than </w:t>
      </w:r>
      <w:r w:rsidRPr="0010751F">
        <w:rPr>
          <w:noProof/>
          <w:kern w:val="2"/>
        </w:rPr>
        <w:t>August 26, 2026</w:t>
      </w:r>
      <w:r w:rsidRPr="0010751F">
        <w:rPr>
          <w:kern w:val="2"/>
        </w:rPr>
        <w:t xml:space="preserve">, at 4:30 p.m., and should be sent to William Little, Attorney Supervisor, Office of the Secretary, Legal Affairs Division, P.O. Box 4302, Baton Rouge, LA 70821-4302, by fax (225) 219-4068, or by E-mail to DEQ.Reg.Dev.Comments@la.gov. The comment period for the proposed Rule ends on the same date as the public hearing. Copies of the proposed Rule can be purchased by contacting the LDEQ Public Records Center at </w:t>
      </w:r>
      <w:r w:rsidRPr="0010751F">
        <w:rPr>
          <w:kern w:val="2"/>
        </w:rPr>
        <w:t xml:space="preserve">(225) 219-3168. Check or money order is required in advance for each copy of </w:t>
      </w:r>
      <w:r w:rsidRPr="0010751F">
        <w:rPr>
          <w:noProof/>
          <w:kern w:val="2"/>
        </w:rPr>
        <w:t>AQ407ft</w:t>
      </w:r>
      <w:r w:rsidRPr="0010751F">
        <w:rPr>
          <w:kern w:val="2"/>
        </w:rPr>
        <w:t xml:space="preserve">. The proposed Rule is available on the Internet at </w:t>
      </w:r>
    </w:p>
    <w:p w14:paraId="67E9F4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sz w:val="18"/>
          <w:szCs w:val="18"/>
        </w:rPr>
        <w:t>https://www.deq.louisiana.gov/about-ldeq/monthly-regulation-changes-2026.</w:t>
      </w:r>
    </w:p>
    <w:p w14:paraId="15601025" w14:textId="77777777" w:rsidR="0010751F" w:rsidRPr="0010751F" w:rsidRDefault="0010751F" w:rsidP="0010751F">
      <w:pPr>
        <w:keepNext/>
        <w:jc w:val="center"/>
        <w:rPr>
          <w:b/>
          <w:kern w:val="28"/>
        </w:rPr>
      </w:pPr>
      <w:r w:rsidRPr="0010751F">
        <w:rPr>
          <w:b/>
          <w:kern w:val="28"/>
        </w:rPr>
        <w:t>Public Hearing</w:t>
      </w:r>
    </w:p>
    <w:p w14:paraId="215828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 public hearing will be held on </w:t>
      </w:r>
      <w:r w:rsidRPr="0010751F">
        <w:rPr>
          <w:noProof/>
          <w:kern w:val="2"/>
        </w:rPr>
        <w:t>August 26, 2026</w:t>
      </w:r>
      <w:r w:rsidRPr="0010751F">
        <w:rPr>
          <w:kern w:val="2"/>
        </w:rPr>
        <w:t xml:space="preserve">, at 1:30 p.m. in the Galvez Building, Oliver Pollock Conference Room, 602 N. Fifth Street, Baton Rouge, LA 70802. Interested persons are invited to attend in person or online via Microsoft Teams at: </w:t>
      </w:r>
    </w:p>
    <w:p w14:paraId="4E1552F1"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sz w:val="18"/>
          <w:szCs w:val="18"/>
        </w:rPr>
        <w:t>https://teams.microsoft.com/meet/298016667299922?p=utQWa3cIhzP4YEAthO</w:t>
      </w:r>
      <w:r w:rsidRPr="0010751F">
        <w:rPr>
          <w:kern w:val="2"/>
        </w:rPr>
        <w:t xml:space="preserve"> using Meeting ID: 298 016 667 299 922 and Passcode: sm3u4tJ7 or by phone (872) 239-6160 using phone conference ID: 387 062 273#. Should individuals with a disability need an accommodation in order to participate, contact Doug Bordelon at the address given below or at (225) 219-1325.</w:t>
      </w:r>
    </w:p>
    <w:p w14:paraId="231BCF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0751F">
        <w:rPr>
          <w:rFonts w:ascii="CG Times (W1)" w:hAnsi="CG Times (W1)"/>
          <w:kern w:val="2"/>
        </w:rPr>
        <w:t xml:space="preserve"> </w:t>
      </w:r>
      <w:r w:rsidRPr="0010751F">
        <w:rPr>
          <w:kern w:val="2"/>
        </w:rPr>
        <w:t>111 New Center Drive, Lafayette, LA 70508; 110 Barataria Street, Lockport, LA 70374; 201 Evans Road, Bldg. 4, Suite 420, New Orleans, LA 70123.</w:t>
      </w:r>
    </w:p>
    <w:p w14:paraId="7CE4F35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657EA61" w14:textId="77777777" w:rsidR="0010751F" w:rsidRPr="0010751F" w:rsidRDefault="0010751F" w:rsidP="0010751F">
      <w:pPr>
        <w:keepNext/>
        <w:ind w:left="2160"/>
        <w:jc w:val="both"/>
      </w:pPr>
      <w:r w:rsidRPr="0010751F">
        <w:t>Jill C. Clark</w:t>
      </w:r>
    </w:p>
    <w:p w14:paraId="25C777A9" w14:textId="77777777" w:rsidR="0010751F" w:rsidRPr="0010751F" w:rsidRDefault="0010751F" w:rsidP="0010751F">
      <w:pPr>
        <w:keepNext/>
        <w:ind w:left="2160"/>
        <w:jc w:val="both"/>
        <w:rPr>
          <w:szCs w:val="24"/>
        </w:rPr>
      </w:pPr>
      <w:r w:rsidRPr="0010751F">
        <w:t>General Counsel</w:t>
      </w:r>
    </w:p>
    <w:p w14:paraId="704661F0" w14:textId="77777777" w:rsidR="0010751F" w:rsidRPr="0010751F" w:rsidRDefault="0010751F" w:rsidP="0010751F">
      <w:pPr>
        <w:rPr>
          <w:noProof/>
          <w:sz w:val="16"/>
        </w:rPr>
      </w:pPr>
      <w:r w:rsidRPr="0010751F">
        <w:rPr>
          <w:noProof/>
          <w:sz w:val="16"/>
        </w:rPr>
        <w:t>2607#024</w:t>
      </w:r>
    </w:p>
    <w:p w14:paraId="57282255" w14:textId="77777777" w:rsidR="0010751F" w:rsidRPr="0010751F" w:rsidRDefault="0010751F" w:rsidP="0010751F"/>
    <w:p w14:paraId="39B9F151" w14:textId="77777777" w:rsidR="0010751F" w:rsidRPr="0010751F" w:rsidRDefault="0010751F" w:rsidP="0010751F">
      <w:pPr>
        <w:keepNext/>
        <w:tabs>
          <w:tab w:val="left" w:pos="-1440"/>
        </w:tabs>
        <w:spacing w:after="120"/>
        <w:jc w:val="center"/>
        <w:rPr>
          <w:b/>
          <w:noProof/>
        </w:rPr>
      </w:pPr>
      <w:bookmarkStart w:id="518" w:name="TOC_Chap330"/>
      <w:bookmarkStart w:id="519" w:name="_Toc382830475"/>
      <w:r w:rsidRPr="0010751F">
        <w:rPr>
          <w:b/>
          <w:noProof/>
        </w:rPr>
        <w:t>NOTICE OF INTENT</w:t>
      </w:r>
    </w:p>
    <w:p w14:paraId="2D6B937C" w14:textId="77777777" w:rsidR="0010751F" w:rsidRPr="0010751F" w:rsidRDefault="0010751F" w:rsidP="0010751F">
      <w:pPr>
        <w:keepNext/>
        <w:jc w:val="center"/>
        <w:rPr>
          <w:b/>
          <w:noProof/>
        </w:rPr>
      </w:pPr>
      <w:r w:rsidRPr="0010751F">
        <w:rPr>
          <w:b/>
          <w:noProof/>
        </w:rPr>
        <w:t>Department of Environmental Quality</w:t>
      </w:r>
    </w:p>
    <w:p w14:paraId="1305B479" w14:textId="77777777" w:rsidR="0010751F" w:rsidRPr="0010751F" w:rsidRDefault="0010751F" w:rsidP="0010751F">
      <w:pPr>
        <w:keepNext/>
        <w:jc w:val="center"/>
        <w:rPr>
          <w:b/>
          <w:noProof/>
        </w:rPr>
      </w:pPr>
      <w:r w:rsidRPr="0010751F">
        <w:rPr>
          <w:b/>
          <w:noProof/>
        </w:rPr>
        <w:t>Office of the Secretary</w:t>
      </w:r>
    </w:p>
    <w:p w14:paraId="5CE930D1" w14:textId="77777777" w:rsidR="0010751F" w:rsidRPr="0010751F" w:rsidRDefault="0010751F" w:rsidP="0010751F">
      <w:pPr>
        <w:keepNext/>
        <w:jc w:val="center"/>
        <w:rPr>
          <w:b/>
          <w:noProof/>
        </w:rPr>
      </w:pPr>
      <w:r w:rsidRPr="0010751F">
        <w:rPr>
          <w:b/>
          <w:noProof/>
        </w:rPr>
        <w:t>Legal Affairs Division</w:t>
      </w:r>
    </w:p>
    <w:p w14:paraId="790297DE" w14:textId="77777777" w:rsidR="0010751F" w:rsidRPr="0010751F" w:rsidRDefault="0010751F" w:rsidP="0010751F">
      <w:pPr>
        <w:keepNext/>
        <w:spacing w:before="240" w:after="240"/>
        <w:jc w:val="center"/>
        <w:rPr>
          <w:bCs/>
          <w:noProof/>
          <w:szCs w:val="24"/>
        </w:rPr>
      </w:pPr>
      <w:r w:rsidRPr="0010751F">
        <w:rPr>
          <w:noProof/>
        </w:rPr>
        <w:t>Lead-Based Paint Activities</w:t>
      </w:r>
      <w:r w:rsidRPr="0010751F">
        <w:rPr>
          <w:noProof/>
        </w:rPr>
        <w:br/>
        <w:t xml:space="preserve">Recognition, Accreditation, Licensure, and Standards for Conducting Lead-Based Paint Activities </w:t>
      </w:r>
      <w:r w:rsidRPr="0010751F">
        <w:rPr>
          <w:noProof/>
        </w:rPr>
        <w:br/>
      </w:r>
      <w:r w:rsidRPr="0010751F">
        <w:rPr>
          <w:bCs/>
          <w:noProof/>
          <w:szCs w:val="24"/>
        </w:rPr>
        <w:t>(LAC 33:III.Chapter 28)</w:t>
      </w:r>
    </w:p>
    <w:p w14:paraId="738906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0751F">
        <w:rPr>
          <w:noProof/>
          <w:kern w:val="2"/>
        </w:rPr>
        <w:t>Air</w:t>
      </w:r>
      <w:r w:rsidRPr="0010751F">
        <w:rPr>
          <w:kern w:val="2"/>
        </w:rPr>
        <w:t xml:space="preserve"> regulations, </w:t>
      </w:r>
      <w:r w:rsidRPr="0010751F">
        <w:rPr>
          <w:noProof/>
          <w:kern w:val="2"/>
        </w:rPr>
        <w:t>LAC 33:III.Chapter 28</w:t>
      </w:r>
      <w:r w:rsidRPr="0010751F">
        <w:rPr>
          <w:kern w:val="2"/>
        </w:rPr>
        <w:t xml:space="preserve"> (</w:t>
      </w:r>
      <w:r w:rsidRPr="0010751F">
        <w:rPr>
          <w:noProof/>
          <w:kern w:val="2"/>
        </w:rPr>
        <w:t>AQ406</w:t>
      </w:r>
      <w:r w:rsidRPr="0010751F">
        <w:rPr>
          <w:kern w:val="2"/>
        </w:rPr>
        <w:t>).</w:t>
      </w:r>
    </w:p>
    <w:p w14:paraId="6ACF0B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noProof/>
          <w:kern w:val="2"/>
        </w:rPr>
        <w:t>The Environmental Protection Agency (EPA) adopted new dust-lead hazard action levels for surface dust and window sills in Target Housing and Child Occupied Facilities, effective January 13, 2025. As an EPA-authorized state, the Louisiana Department of Environmental Quality is required to amend Chapter 28, Lead-Based Paint Activities: Recognition, Accreditation, Licensure and Standards for Conducting Lead-Based Paint Activities. The proposed Rule will reflect changes in terminology and the revised lead dust action levels. There will also be revisions to address errors and omissions that occurred in an earlier update to LAC 33:III.Chapter 28.</w:t>
      </w:r>
      <w:r w:rsidRPr="0010751F">
        <w:rPr>
          <w:kern w:val="2"/>
        </w:rPr>
        <w:t xml:space="preserve"> </w:t>
      </w:r>
      <w:r w:rsidRPr="0010751F">
        <w:rPr>
          <w:noProof/>
          <w:kern w:val="2"/>
        </w:rPr>
        <w:t xml:space="preserve">The basis and rationale for the proposed Rule are to update and mirror the federal regulations pertaining to lead-based paint and to correct errors related to </w:t>
      </w:r>
      <w:r w:rsidRPr="0010751F">
        <w:rPr>
          <w:noProof/>
          <w:kern w:val="2"/>
        </w:rPr>
        <w:lastRenderedPageBreak/>
        <w:t>the use of interim controls.</w:t>
      </w:r>
      <w:r w:rsidRPr="0010751F">
        <w:rPr>
          <w:kern w:val="2"/>
        </w:rPr>
        <w:t xml:space="preserve"> The proposed Rule meets an exception listed in R.S. 30:2019(D)(2) and R.S. 49:963.B(3); therefore, no report regarding environmental/health benefits and social/economic costs is required. </w:t>
      </w:r>
    </w:p>
    <w:p w14:paraId="23FCDBB4" w14:textId="77777777" w:rsidR="0010751F" w:rsidRPr="0010751F" w:rsidRDefault="0010751F" w:rsidP="0010751F">
      <w:pPr>
        <w:keepNext/>
        <w:jc w:val="center"/>
        <w:rPr>
          <w:b/>
          <w:kern w:val="28"/>
        </w:rPr>
      </w:pPr>
      <w:r w:rsidRPr="0010751F">
        <w:rPr>
          <w:b/>
          <w:kern w:val="28"/>
        </w:rPr>
        <w:t>Title 33</w:t>
      </w:r>
    </w:p>
    <w:p w14:paraId="36854A41" w14:textId="77777777" w:rsidR="0010751F" w:rsidRPr="0010751F" w:rsidRDefault="0010751F" w:rsidP="0010751F">
      <w:pPr>
        <w:keepNext/>
        <w:jc w:val="center"/>
        <w:rPr>
          <w:b/>
          <w:kern w:val="28"/>
        </w:rPr>
      </w:pPr>
      <w:r w:rsidRPr="0010751F">
        <w:rPr>
          <w:b/>
          <w:kern w:val="28"/>
        </w:rPr>
        <w:t>Environmental Quality</w:t>
      </w:r>
    </w:p>
    <w:p w14:paraId="327E6C7E" w14:textId="77777777" w:rsidR="0010751F" w:rsidRPr="0010751F" w:rsidRDefault="0010751F" w:rsidP="0010751F">
      <w:pPr>
        <w:keepNext/>
        <w:jc w:val="center"/>
        <w:rPr>
          <w:b/>
          <w:noProof/>
        </w:rPr>
      </w:pPr>
      <w:r w:rsidRPr="0010751F">
        <w:rPr>
          <w:b/>
          <w:noProof/>
        </w:rPr>
        <w:t>Part III.  Air Quality</w:t>
      </w:r>
    </w:p>
    <w:p w14:paraId="3714DF3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28.</w:t>
      </w:r>
      <w:bookmarkStart w:id="520" w:name="TOCT_Chap330"/>
      <w:bookmarkEnd w:id="518"/>
      <w:r w:rsidRPr="0010751F">
        <w:rPr>
          <w:b/>
          <w:kern w:val="2"/>
        </w:rPr>
        <w:tab/>
        <w:t>Lead-Based Paint Activities―Recognition, Accreditation, Licensure, and Standards for Conducting Lead-Based Paint Activities</w:t>
      </w:r>
      <w:bookmarkEnd w:id="519"/>
      <w:bookmarkEnd w:id="520"/>
    </w:p>
    <w:p w14:paraId="36C2FDD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1" w:name="_Toc382830476"/>
      <w:bookmarkStart w:id="522" w:name="TOC_Sect647"/>
      <w:r w:rsidRPr="0010751F">
        <w:rPr>
          <w:b/>
          <w:kern w:val="2"/>
        </w:rPr>
        <w:t>§2801.</w:t>
      </w:r>
      <w:r w:rsidRPr="0010751F">
        <w:rPr>
          <w:b/>
          <w:kern w:val="2"/>
        </w:rPr>
        <w:tab/>
        <w:t>Scope and Applicability</w:t>
      </w:r>
      <w:bookmarkEnd w:id="521"/>
      <w:bookmarkEnd w:id="522"/>
    </w:p>
    <w:p w14:paraId="719207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G.</w:t>
      </w:r>
      <w:r w:rsidRPr="0010751F">
        <w:rPr>
          <w:kern w:val="2"/>
        </w:rPr>
        <w:tab/>
        <w:t>...</w:t>
      </w:r>
    </w:p>
    <w:p w14:paraId="0A41979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Before January 13, 2025, the levels identified in LAC 33:III.2811.E.9.h were referred to as clearance levels. On or after January 13, 2025, the levels identified in LAC 33:III.2811.E.11.h are referred to as action levels.</w:t>
      </w:r>
    </w:p>
    <w:p w14:paraId="11605EB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391F099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23:1662 (December 1997), amended LR 24:1686 (September 1998), amended by the Office of Environmental Assessment, Environmental Planning Division, LR 28:2335 (November 2002), amended by the Office of the Secretary, Legal Division, LR 39:1466 (June 2013), amended by the Office of the Secretary, Legal Affairs Division, LR 52:</w:t>
      </w:r>
    </w:p>
    <w:p w14:paraId="76BFE80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3" w:name="_Toc382830477"/>
      <w:bookmarkStart w:id="524" w:name="TOC_Sect648"/>
      <w:r w:rsidRPr="0010751F">
        <w:rPr>
          <w:b/>
          <w:kern w:val="2"/>
        </w:rPr>
        <w:t>§2803.</w:t>
      </w:r>
      <w:r w:rsidRPr="0010751F">
        <w:rPr>
          <w:b/>
          <w:kern w:val="2"/>
        </w:rPr>
        <w:tab/>
        <w:t>Definitions</w:t>
      </w:r>
      <w:bookmarkEnd w:id="523"/>
      <w:bookmarkEnd w:id="524"/>
      <w:r w:rsidRPr="0010751F">
        <w:rPr>
          <w:b/>
          <w:kern w:val="2"/>
        </w:rPr>
        <w:t xml:space="preserve"> </w:t>
      </w:r>
    </w:p>
    <w:p w14:paraId="3B345B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terms used in this Chapter are defined in LAC 33:III.111 of these regulations with the exception of those terms specifically defined in this Section.</w:t>
      </w:r>
    </w:p>
    <w:p w14:paraId="62B102C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Abatement</w:t>
      </w:r>
      <w:r w:rsidRPr="0010751F">
        <w:rPr>
          <w:iCs/>
          <w:kern w:val="2"/>
        </w:rPr>
        <w:t>―</w:t>
      </w:r>
      <w:r w:rsidRPr="0010751F">
        <w:rPr>
          <w:kern w:val="2"/>
        </w:rPr>
        <w:t>any measure or set of measures designed to permanently eliminate lead-based paint hazards, in the case of dust-lead hazards, to below the action levels. Abatement includes, but is not limited to:</w:t>
      </w:r>
    </w:p>
    <w:p w14:paraId="3BC5972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w:t>
      </w:r>
      <w:r w:rsidRPr="0010751F">
        <w:rPr>
          <w:rFonts w:eastAsia="MS Mincho"/>
          <w:kern w:val="2"/>
        </w:rPr>
        <w:t>he removal of</w:t>
      </w:r>
      <w:r w:rsidRPr="0010751F">
        <w:rPr>
          <w:rFonts w:eastAsia="MS Mincho"/>
          <w:color w:val="FF0000"/>
          <w:kern w:val="2"/>
        </w:rPr>
        <w:t xml:space="preserve"> </w:t>
      </w:r>
      <w:r w:rsidRPr="0010751F">
        <w:rPr>
          <w:rFonts w:eastAsia="MS Mincho"/>
          <w:kern w:val="2"/>
        </w:rPr>
        <w:t>paint and dust (in the case of</w:t>
      </w:r>
      <w:r w:rsidRPr="0010751F">
        <w:rPr>
          <w:rFonts w:eastAsia="MS Mincho"/>
          <w:color w:val="FF0000"/>
          <w:kern w:val="2"/>
        </w:rPr>
        <w:t xml:space="preserve"> </w:t>
      </w:r>
      <w:r w:rsidRPr="0010751F">
        <w:rPr>
          <w:rFonts w:eastAsia="MS Mincho"/>
          <w:kern w:val="2"/>
        </w:rPr>
        <w:t>dust-lead hazards to below the action levels), the permanent enclosure or encapsulation of lead-based paint, the replacement of painted surfaces or fixtures, or the removal or permanent covering of soil when lead-based paint hazards are present in such paint, dust, or soil</w:t>
      </w:r>
      <w:r w:rsidRPr="0010751F">
        <w:rPr>
          <w:kern w:val="2"/>
        </w:rPr>
        <w:t>; and</w:t>
      </w:r>
    </w:p>
    <w:p w14:paraId="2645098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all preparation, cleanup, disposal, and post-abatement testing activities associated with such measures.</w:t>
      </w:r>
    </w:p>
    <w:p w14:paraId="418BC07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6333B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Accredited Lead Inspector</w:t>
      </w:r>
      <w:r w:rsidRPr="0010751F">
        <w:rPr>
          <w:iCs/>
          <w:kern w:val="2"/>
        </w:rPr>
        <w:t>―</w:t>
      </w:r>
      <w:r w:rsidRPr="0010751F">
        <w:rPr>
          <w:kern w:val="2"/>
        </w:rPr>
        <w:t>a person trained by a recognized training provider and certified by the department to conduct inspections. An accredited inspector also samples for the presence of lead in dust and soil for abatement related testing.</w:t>
      </w:r>
    </w:p>
    <w:p w14:paraId="5DC43DA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C7D729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Accredited Lead Risk Assessor</w:t>
      </w:r>
      <w:r w:rsidRPr="0010751F">
        <w:rPr>
          <w:iCs/>
          <w:kern w:val="2"/>
        </w:rPr>
        <w:t>―</w:t>
      </w:r>
      <w:r w:rsidRPr="0010751F">
        <w:rPr>
          <w:kern w:val="2"/>
        </w:rPr>
        <w:t>a person trained by a recognized training provider and certified by the department to conduct risk assessments. A risk assessor also samples for the presence of lead in dust and soil for the purposes of abatement related testing.</w:t>
      </w:r>
    </w:p>
    <w:p w14:paraId="03A2565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5D7EE27"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Action Levels</w:t>
      </w:r>
      <w:r w:rsidRPr="0010751F">
        <w:rPr>
          <w:iCs/>
          <w:kern w:val="2"/>
        </w:rPr>
        <w:t>―</w:t>
      </w:r>
      <w:r w:rsidRPr="0010751F">
        <w:rPr>
          <w:kern w:val="2"/>
        </w:rPr>
        <w:t>the values that indicate the amount of lead in dust on a surface after</w:t>
      </w:r>
      <w:r w:rsidRPr="0010751F">
        <w:rPr>
          <w:color w:val="FF0000"/>
          <w:kern w:val="2"/>
        </w:rPr>
        <w:t xml:space="preserve"> </w:t>
      </w:r>
      <w:r w:rsidRPr="0010751F">
        <w:rPr>
          <w:kern w:val="2"/>
        </w:rPr>
        <w:t>an abatement. To complete an abatement when dust sampling is required, values below the action levels shall be achieved. The Environmental Protection Agency (EPA) previously used the term clearance levels to refer to these levels.</w:t>
      </w:r>
    </w:p>
    <w:p w14:paraId="47D802C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4EF06AC"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Child-Occupied Facility (COF)</w:t>
      </w:r>
      <w:r w:rsidRPr="0010751F">
        <w:rPr>
          <w:kern w:val="2"/>
        </w:rPr>
        <w:t>—a building or part of a building or common area, other than the child's home, built before 1978, that meets at least one of the following conditions.</w:t>
      </w:r>
    </w:p>
    <w:p w14:paraId="20DFDCC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building qualifies as</w:t>
      </w:r>
      <w:r w:rsidRPr="0010751F">
        <w:rPr>
          <w:color w:val="FF0000"/>
          <w:kern w:val="2"/>
        </w:rPr>
        <w:t xml:space="preserve"> </w:t>
      </w:r>
      <w:r w:rsidRPr="0010751F">
        <w:rPr>
          <w:kern w:val="2"/>
        </w:rPr>
        <w:t>a COF when visited regularly by the same child, under age 6, on at least two different days within any week (a Sunday through Saturday period), where</w:t>
      </w:r>
      <w:r w:rsidRPr="0010751F">
        <w:rPr>
          <w:color w:val="FF0000"/>
          <w:kern w:val="2"/>
        </w:rPr>
        <w:t xml:space="preserve"> </w:t>
      </w:r>
      <w:r w:rsidRPr="0010751F">
        <w:rPr>
          <w:kern w:val="2"/>
        </w:rPr>
        <w:t>each day's visit lasts at least three hours, with the combined weekly visit lasting at least six hours, and the combined annual visits last at least 60 hours. Examples of child-occupied</w:t>
      </w:r>
      <w:r w:rsidRPr="0010751F">
        <w:rPr>
          <w:i/>
          <w:iCs/>
          <w:kern w:val="2"/>
        </w:rPr>
        <w:t xml:space="preserve"> </w:t>
      </w:r>
      <w:r w:rsidRPr="0010751F">
        <w:rPr>
          <w:kern w:val="2"/>
        </w:rPr>
        <w:t>facilities/common areas include, but are not limited to, public and nonpublic schools, day care centers, preschools and kindergarten classrooms, parks, playgrounds, and community centers.</w:t>
      </w:r>
    </w:p>
    <w:p w14:paraId="4725DED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building qualifies as</w:t>
      </w:r>
      <w:r w:rsidRPr="0010751F">
        <w:rPr>
          <w:color w:val="FF0000"/>
          <w:kern w:val="2"/>
        </w:rPr>
        <w:t xml:space="preserve"> </w:t>
      </w:r>
      <w:r w:rsidRPr="0010751F">
        <w:rPr>
          <w:kern w:val="2"/>
        </w:rPr>
        <w:t>a COF when it has been determined by</w:t>
      </w:r>
      <w:r w:rsidRPr="0010751F">
        <w:rPr>
          <w:color w:val="7030A0"/>
          <w:kern w:val="2"/>
        </w:rPr>
        <w:t xml:space="preserve"> </w:t>
      </w:r>
      <w:r w:rsidRPr="0010751F">
        <w:rPr>
          <w:kern w:val="2"/>
        </w:rPr>
        <w:t>the department, in conjunction with the state health officer, to be a significant risk because of its contribution to lead poisoning or lead exposure to children under age 6.</w:t>
      </w:r>
    </w:p>
    <w:p w14:paraId="12E3A7F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building qualifies as a COF when used as a child-occupied unit and common area in a multi-use building.</w:t>
      </w:r>
    </w:p>
    <w:p w14:paraId="42AE925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Clearance Levels</w:t>
      </w:r>
      <w:r w:rsidRPr="0010751F">
        <w:rPr>
          <w:kern w:val="2"/>
        </w:rPr>
        <w:t xml:space="preserve">―Repealed. </w:t>
      </w:r>
    </w:p>
    <w:p w14:paraId="3E3183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C955CCA"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MS Mincho"/>
          <w:i/>
          <w:iCs/>
          <w:kern w:val="2"/>
        </w:rPr>
        <w:t>Dust-Lead Hazard</w:t>
      </w:r>
      <w:r w:rsidRPr="0010751F">
        <w:rPr>
          <w:rFonts w:eastAsia="MS Mincho"/>
          <w:kern w:val="2"/>
        </w:rPr>
        <w:t>―before January 12, 2026, surface dust in a residential dwelling, or child-occupied facility, or their exteriors, that contains a mass-per-area concentration of lead equal to or greater than 10 micrograms per square foot on floors or 100 micrograms per square foot on</w:t>
      </w:r>
      <w:r w:rsidRPr="0010751F">
        <w:rPr>
          <w:rFonts w:eastAsia="MS Mincho"/>
          <w:i/>
          <w:kern w:val="2"/>
        </w:rPr>
        <w:t xml:space="preserve"> </w:t>
      </w:r>
      <w:r w:rsidRPr="0010751F">
        <w:rPr>
          <w:rFonts w:eastAsia="MS Mincho"/>
          <w:iCs/>
          <w:kern w:val="2"/>
        </w:rPr>
        <w:t>w</w:t>
      </w:r>
      <w:r w:rsidRPr="0010751F">
        <w:rPr>
          <w:rFonts w:eastAsia="MS Mincho"/>
          <w:kern w:val="2"/>
        </w:rPr>
        <w:t>indow sills using</w:t>
      </w:r>
      <w:r w:rsidRPr="0010751F">
        <w:rPr>
          <w:rFonts w:eastAsia="MS Mincho"/>
          <w:color w:val="FF0000"/>
          <w:kern w:val="2"/>
        </w:rPr>
        <w:t xml:space="preserve"> </w:t>
      </w:r>
      <w:r w:rsidRPr="0010751F">
        <w:rPr>
          <w:rFonts w:eastAsia="MS Mincho"/>
          <w:kern w:val="2"/>
        </w:rPr>
        <w:t xml:space="preserve">wipe samples. </w:t>
      </w:r>
      <w:r w:rsidRPr="0010751F">
        <w:rPr>
          <w:kern w:val="2"/>
        </w:rPr>
        <w:t>On or after January 12, 2026, a dust-lead hazard is surface dust in a residential dwelling or child-occupied facility that contains a mass-per-area concentration of any reportable level</w:t>
      </w:r>
      <w:r w:rsidRPr="0010751F">
        <w:rPr>
          <w:color w:val="FF0000"/>
          <w:kern w:val="2"/>
        </w:rPr>
        <w:t xml:space="preserve"> </w:t>
      </w:r>
      <w:r w:rsidRPr="0010751F">
        <w:rPr>
          <w:kern w:val="2"/>
        </w:rPr>
        <w:t xml:space="preserve">of lead for floors or for interior window sills using wipe samples analyzed. The samples shall be analyzed by a National Lead Laboratory Accreditation Program recognized laboratory or an environmental laboratory accredited by the Louisiana Environmental Laboratory Accreditation Program to perform analyses of lead and lead compounds in paint, soil, and dust. </w:t>
      </w:r>
    </w:p>
    <w:p w14:paraId="59157C2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8491560"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Housing for the Elderly</w:t>
      </w:r>
      <w:r w:rsidRPr="0010751F">
        <w:rPr>
          <w:iCs/>
          <w:kern w:val="2"/>
        </w:rPr>
        <w:t>―</w:t>
      </w:r>
      <w:r w:rsidRPr="0010751F">
        <w:rPr>
          <w:kern w:val="2"/>
        </w:rPr>
        <w:t>retirement communities or similar types of housing reserved for households composed of one or more persons 62 years of age or older at the time of initial occupancy.</w:t>
      </w:r>
    </w:p>
    <w:p w14:paraId="16C5CD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D6D82F5"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Lead-Contaminated Dust</w:t>
      </w:r>
      <w:r w:rsidRPr="0010751F">
        <w:rPr>
          <w:iCs/>
          <w:kern w:val="2"/>
        </w:rPr>
        <w:t>―</w:t>
      </w:r>
      <w:r w:rsidRPr="0010751F">
        <w:rPr>
          <w:kern w:val="2"/>
        </w:rPr>
        <w:t>surface dust in residential dwellings or child-occupied facilities that contains an area or mass concentration of lead equal to or greater than action levels established by this Chapter.</w:t>
      </w:r>
    </w:p>
    <w:p w14:paraId="2D45CE11"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Lead-Contaminated Soil</w:t>
      </w:r>
      <w:r w:rsidRPr="0010751F">
        <w:rPr>
          <w:iCs/>
          <w:kern w:val="2"/>
        </w:rPr>
        <w:t>―</w:t>
      </w:r>
      <w:r w:rsidRPr="0010751F">
        <w:rPr>
          <w:kern w:val="2"/>
        </w:rPr>
        <w:t>bare soil on residential real property and on the property of a child-occupied facility that contains lead equal to or greater than the action levels as established by this Chapter.</w:t>
      </w:r>
    </w:p>
    <w:p w14:paraId="69FF2C9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D5E11C3"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Living Area</w:t>
      </w:r>
      <w:r w:rsidRPr="0010751F">
        <w:rPr>
          <w:iCs/>
          <w:kern w:val="2"/>
        </w:rPr>
        <w:t>―</w:t>
      </w:r>
      <w:r w:rsidRPr="0010751F">
        <w:rPr>
          <w:kern w:val="2"/>
        </w:rPr>
        <w:t>any area of a residential dwelling used by one or more children under age 6 including, but not limited to, living rooms, kitchen areas, dens, play rooms, and children's bedrooms.</w:t>
      </w:r>
    </w:p>
    <w:p w14:paraId="1CDC6A8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EEFFDFC" w14:textId="77777777" w:rsidR="0010751F" w:rsidRPr="0010751F" w:rsidRDefault="0010751F" w:rsidP="0010751F">
      <w:pPr>
        <w:tabs>
          <w:tab w:val="left" w:pos="720"/>
          <w:tab w:val="left" w:pos="979"/>
          <w:tab w:val="left" w:pos="1152"/>
        </w:tabs>
        <w:ind w:firstLine="360"/>
        <w:jc w:val="both"/>
        <w:outlineLvl w:val="4"/>
        <w:rPr>
          <w:rFonts w:eastAsia="MS Mincho"/>
          <w:kern w:val="2"/>
        </w:rPr>
      </w:pPr>
      <w:r w:rsidRPr="0010751F">
        <w:rPr>
          <w:rFonts w:eastAsia="MS Mincho"/>
          <w:i/>
          <w:iCs/>
          <w:kern w:val="2"/>
        </w:rPr>
        <w:t>Play Area</w:t>
      </w:r>
      <w:r w:rsidRPr="0010751F">
        <w:rPr>
          <w:rFonts w:eastAsia="MS Mincho"/>
          <w:kern w:val="2"/>
        </w:rPr>
        <w:t xml:space="preserve">―an area of repeated soil contact by children under age 6 that can be identified by, but not limited to, the following: the presence of </w:t>
      </w:r>
      <w:r w:rsidRPr="0010751F">
        <w:rPr>
          <w:kern w:val="2"/>
        </w:rPr>
        <w:t>play</w:t>
      </w:r>
      <w:r w:rsidRPr="0010751F">
        <w:rPr>
          <w:rFonts w:eastAsia="MS Mincho"/>
          <w:kern w:val="2"/>
        </w:rPr>
        <w:t xml:space="preserve"> equipment (e.g. sandboxes, </w:t>
      </w:r>
      <w:r w:rsidRPr="0010751F">
        <w:rPr>
          <w:rFonts w:eastAsia="MS Mincho"/>
          <w:kern w:val="2"/>
        </w:rPr>
        <w:br w:type="page"/>
      </w:r>
    </w:p>
    <w:p w14:paraId="67EF7BD2" w14:textId="77777777" w:rsidR="0010751F" w:rsidRPr="0010751F" w:rsidRDefault="0010751F" w:rsidP="0010751F">
      <w:pPr>
        <w:tabs>
          <w:tab w:val="left" w:pos="720"/>
          <w:tab w:val="left" w:pos="979"/>
          <w:tab w:val="left" w:pos="1152"/>
        </w:tabs>
        <w:jc w:val="both"/>
        <w:outlineLvl w:val="4"/>
        <w:rPr>
          <w:rFonts w:eastAsia="MS Mincho"/>
          <w:kern w:val="2"/>
        </w:rPr>
      </w:pPr>
      <w:r w:rsidRPr="0010751F">
        <w:rPr>
          <w:rFonts w:eastAsia="MS Mincho"/>
          <w:kern w:val="2"/>
        </w:rPr>
        <w:lastRenderedPageBreak/>
        <w:t>swing sets, and sliding boards), children’s toys, or other children's possessions, observing children’s play patterns, or information from</w:t>
      </w:r>
      <w:r w:rsidRPr="0010751F">
        <w:rPr>
          <w:rFonts w:eastAsia="MS Mincho"/>
          <w:color w:val="FF0000"/>
          <w:kern w:val="2"/>
        </w:rPr>
        <w:t xml:space="preserve"> </w:t>
      </w:r>
      <w:r w:rsidRPr="0010751F">
        <w:rPr>
          <w:rFonts w:eastAsia="MS Mincho"/>
          <w:kern w:val="2"/>
        </w:rPr>
        <w:t>parents, residents, care givers, or property owners.</w:t>
      </w:r>
    </w:p>
    <w:p w14:paraId="696E07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D30D505"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i/>
          <w:kern w:val="2"/>
        </w:rPr>
        <w:t>Reportable Level</w:t>
      </w:r>
      <w:r w:rsidRPr="0010751F">
        <w:rPr>
          <w:iCs/>
          <w:kern w:val="2"/>
        </w:rPr>
        <w:t>―</w:t>
      </w:r>
      <w:r w:rsidRPr="0010751F">
        <w:rPr>
          <w:kern w:val="2"/>
        </w:rPr>
        <w:t xml:space="preserve">the lowest analyte concentration, or amount, that does not contain a less than qualifier and is reported with confidence for a specific method by a laboratory recognized by EPA under the Toxic Substances Control Act, Section 405(b) (National Lead Laboratory Accreditation Program requirements) or by an environmental laboratory accredited by the Louisiana Environmental Laboratory Accreditation Program to perform analyses of lead and lead compounds in paint, soil, and dust. </w:t>
      </w:r>
    </w:p>
    <w:p w14:paraId="156906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93C3B7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Target Housing</w:t>
      </w:r>
      <w:r w:rsidRPr="0010751F">
        <w:rPr>
          <w:iCs/>
          <w:kern w:val="2"/>
        </w:rPr>
        <w:t>―</w:t>
      </w:r>
      <w:r w:rsidRPr="0010751F">
        <w:rPr>
          <w:kern w:val="2"/>
        </w:rPr>
        <w:t>any housing built before 1978, except housing for the elderly, persons with disabilities, or any zero-bedroom dwelling unless any child who is under age 6 lives or is expected to live in such housing.</w:t>
      </w:r>
    </w:p>
    <w:p w14:paraId="16C338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A68C235"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Visual Inspection for Abatement-Related Testing</w:t>
      </w:r>
      <w:r w:rsidRPr="0010751F">
        <w:rPr>
          <w:kern w:val="2"/>
        </w:rPr>
        <w:t>—the visual examination of a residential dwelling or a child-occupied facility following an abatement conducted by an accredited inspector or accredited risk assessor to determine if the abatement has been successfully completed, as indicated by the absence of visible residue, dust, and debris.</w:t>
      </w:r>
    </w:p>
    <w:p w14:paraId="7FEF623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Visual Inspection for Clearance Testing</w:t>
      </w:r>
      <w:r w:rsidRPr="0010751F">
        <w:rPr>
          <w:iCs/>
          <w:kern w:val="2"/>
        </w:rPr>
        <w:t>―</w:t>
      </w:r>
      <w:r w:rsidRPr="0010751F">
        <w:rPr>
          <w:kern w:val="2"/>
        </w:rPr>
        <w:t>Repealed.</w:t>
      </w:r>
    </w:p>
    <w:p w14:paraId="1D98A9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49B6C44" w14:textId="77777777" w:rsidR="0010751F" w:rsidRPr="0010751F" w:rsidRDefault="0010751F" w:rsidP="0010751F">
      <w:pPr>
        <w:tabs>
          <w:tab w:val="left" w:pos="720"/>
          <w:tab w:val="left" w:pos="979"/>
          <w:tab w:val="left" w:pos="1152"/>
        </w:tabs>
        <w:ind w:firstLine="360"/>
        <w:jc w:val="both"/>
        <w:outlineLvl w:val="4"/>
        <w:rPr>
          <w:rFonts w:eastAsia="MS Mincho"/>
          <w:kern w:val="2"/>
        </w:rPr>
      </w:pPr>
      <w:r w:rsidRPr="0010751F">
        <w:rPr>
          <w:rFonts w:eastAsia="MS Mincho"/>
          <w:i/>
          <w:iCs/>
          <w:kern w:val="2"/>
        </w:rPr>
        <w:t>Wipe Sample</w:t>
      </w:r>
      <w:r w:rsidRPr="0010751F">
        <w:rPr>
          <w:rFonts w:eastAsia="MS Mincho"/>
          <w:kern w:val="2"/>
        </w:rPr>
        <w:t xml:space="preserve">―a sample collected by wiping a </w:t>
      </w:r>
      <w:r w:rsidRPr="0010751F">
        <w:rPr>
          <w:kern w:val="2"/>
        </w:rPr>
        <w:t>representative</w:t>
      </w:r>
      <w:r w:rsidRPr="0010751F">
        <w:rPr>
          <w:rFonts w:eastAsia="MS Mincho"/>
          <w:kern w:val="2"/>
        </w:rPr>
        <w:t xml:space="preserve"> surface of known area, as determined by ASTM E1728/E1728M-20, </w:t>
      </w:r>
      <w:r w:rsidRPr="0010751F">
        <w:rPr>
          <w:rFonts w:eastAsia="MS Mincho"/>
          <w:i/>
          <w:iCs/>
          <w:kern w:val="2"/>
        </w:rPr>
        <w:t>Standard Practice for Field Collection of Settled Dust Samples Using Wipe Sampling Methods,</w:t>
      </w:r>
      <w:r w:rsidRPr="0010751F">
        <w:rPr>
          <w:rFonts w:eastAsia="MS Mincho"/>
          <w:kern w:val="2"/>
        </w:rPr>
        <w:t xml:space="preserve"> or equivalent method, with an acceptable wipe material as defined in ASTM E1792-20, </w:t>
      </w:r>
      <w:r w:rsidRPr="0010751F">
        <w:rPr>
          <w:rFonts w:eastAsia="MS Mincho"/>
          <w:i/>
          <w:iCs/>
          <w:kern w:val="2"/>
        </w:rPr>
        <w:t>Standard Specification for Wipe Sampling Materials for Lead in Surface Dust</w:t>
      </w:r>
      <w:r w:rsidRPr="0010751F">
        <w:rPr>
          <w:rFonts w:eastAsia="MS Mincho"/>
          <w:kern w:val="2"/>
        </w:rPr>
        <w:t xml:space="preserve">, or equivalent method. </w:t>
      </w:r>
    </w:p>
    <w:p w14:paraId="599513D1" w14:textId="77777777" w:rsidR="0010751F" w:rsidRPr="0010751F" w:rsidRDefault="0010751F" w:rsidP="0010751F">
      <w:pPr>
        <w:tabs>
          <w:tab w:val="left" w:pos="720"/>
          <w:tab w:val="left" w:pos="979"/>
          <w:tab w:val="left" w:pos="1152"/>
        </w:tabs>
        <w:ind w:firstLine="360"/>
        <w:jc w:val="both"/>
        <w:outlineLvl w:val="4"/>
        <w:rPr>
          <w:rFonts w:eastAsia="MS Mincho"/>
          <w:kern w:val="2"/>
          <w:highlight w:val="yellow"/>
        </w:rPr>
      </w:pPr>
      <w:r w:rsidRPr="0010751F">
        <w:rPr>
          <w:i/>
          <w:kern w:val="2"/>
        </w:rPr>
        <w:t>Working Day</w:t>
      </w:r>
      <w:r w:rsidRPr="0010751F">
        <w:rPr>
          <w:rFonts w:eastAsia="MS Mincho"/>
          <w:kern w:val="2"/>
        </w:rPr>
        <w:t>―</w:t>
      </w:r>
      <w:r w:rsidRPr="0010751F">
        <w:rPr>
          <w:kern w:val="2"/>
        </w:rPr>
        <w:t xml:space="preserve">Monday through Friday, except for federal or state holidays or special leave for office closures declared by the Louisiana Division of Administration that fall on any of the days Monday through Friday. </w:t>
      </w:r>
    </w:p>
    <w:p w14:paraId="47260B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199C87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24F51B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23:1663 (December 1997), amended by the Office of Environmental Assessment, Environmental Planning Division, LR 28:2335 (November 2002), amended by the Office of Environmental Assessment, LR 30:2022 (September 2004), amended by the Office of the Secretary, Legal Division, LR 39:1466 (June 2013), amended by the Office of the Secretary, Legal Affairs and Criminal Investigations Division, LR 47:874 (July 2021), amended by the Office of the Secretary, Legal Affairs Division, LR 52:</w:t>
      </w:r>
    </w:p>
    <w:p w14:paraId="6A1B465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5" w:name="_Toc382830479"/>
      <w:bookmarkStart w:id="526" w:name="TOC_Sect642"/>
      <w:bookmarkStart w:id="527" w:name="_Toc382830480"/>
      <w:bookmarkStart w:id="528" w:name="TOC_Sect651"/>
      <w:r w:rsidRPr="0010751F">
        <w:rPr>
          <w:b/>
          <w:kern w:val="2"/>
        </w:rPr>
        <w:t>§2807.</w:t>
      </w:r>
      <w:r w:rsidRPr="0010751F">
        <w:rPr>
          <w:b/>
          <w:kern w:val="2"/>
        </w:rPr>
        <w:tab/>
        <w:t>Accreditation of Individuals</w:t>
      </w:r>
      <w:bookmarkEnd w:id="525"/>
      <w:bookmarkEnd w:id="526"/>
      <w:r w:rsidRPr="0010751F">
        <w:rPr>
          <w:b/>
          <w:kern w:val="2"/>
        </w:rPr>
        <w:t xml:space="preserve"> </w:t>
      </w:r>
      <w:r w:rsidRPr="0010751F">
        <w:rPr>
          <w:b/>
          <w:kern w:val="2"/>
        </w:rPr>
        <w:fldChar w:fldCharType="begin"/>
      </w:r>
      <w:r w:rsidRPr="0010751F">
        <w:rPr>
          <w:b/>
          <w:kern w:val="2"/>
        </w:rPr>
        <w:instrText xml:space="preserve"> XE "Accreditation of Individuals" </w:instrText>
      </w:r>
      <w:r w:rsidRPr="0010751F">
        <w:rPr>
          <w:b/>
          <w:kern w:val="2"/>
        </w:rPr>
        <w:fldChar w:fldCharType="end"/>
      </w:r>
    </w:p>
    <w:p w14:paraId="3367680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 </w:t>
      </w:r>
      <w:r w:rsidRPr="0010751F">
        <w:rPr>
          <w:rFonts w:eastAsia="MS Mincho"/>
          <w:kern w:val="2"/>
        </w:rPr>
        <w:t>-</w:t>
      </w:r>
      <w:r w:rsidRPr="0010751F">
        <w:rPr>
          <w:kern w:val="2"/>
        </w:rPr>
        <w:t xml:space="preserve"> A.6.a.</w:t>
      </w:r>
      <w:r w:rsidRPr="0010751F">
        <w:rPr>
          <w:kern w:val="2"/>
        </w:rPr>
        <w:tab/>
        <w:t>...</w:t>
      </w:r>
    </w:p>
    <w:p w14:paraId="210EB34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 copy of the initial course completion certificate and any subsequent refresher course completion certificates from recognized training providers in the discipline for which accreditation is sought, or a valid course completion certificate from another EPA-authorized state-recognized training provider; </w:t>
      </w:r>
    </w:p>
    <w:p w14:paraId="4BFF8E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A.6.c. </w:t>
      </w:r>
      <w:r w:rsidRPr="0010751F">
        <w:rPr>
          <w:rFonts w:eastAsia="MS Mincho"/>
          <w:kern w:val="2"/>
        </w:rPr>
        <w:t>-</w:t>
      </w:r>
      <w:r w:rsidRPr="0010751F">
        <w:rPr>
          <w:kern w:val="2"/>
        </w:rPr>
        <w:t xml:space="preserve"> D.2.</w:t>
      </w:r>
      <w:r w:rsidRPr="0010751F">
        <w:rPr>
          <w:kern w:val="2"/>
        </w:rPr>
        <w:tab/>
        <w:t>...</w:t>
      </w:r>
    </w:p>
    <w:p w14:paraId="2618B4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1CD990B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23:1669 (December 1997), amended LR 24:2240 (December 1998), amended by the Office of Environmental Assessment, Environmental Planning Division, LR 26:2459 (November 2000), LR 28:2337 (November 2002), amended by the Office of the Secretary, Legal Affairs Division, LR 31:2446 (October 2005), LR 33:643 (April 2007), LR 33:2092 (October 2007), amended by the Office of the Secretary, Legal Division, LR 39:1467 (June 2013), amended by the Office of the Secretary, Legal Affairs Division, LR 52:</w:t>
      </w:r>
    </w:p>
    <w:p w14:paraId="6190C9B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§2809.</w:t>
      </w:r>
      <w:r w:rsidRPr="0010751F">
        <w:rPr>
          <w:b/>
          <w:kern w:val="2"/>
        </w:rPr>
        <w:tab/>
        <w:t>Licensure of Lead Contractors</w:t>
      </w:r>
      <w:bookmarkEnd w:id="527"/>
      <w:bookmarkEnd w:id="528"/>
    </w:p>
    <w:p w14:paraId="0A965AA7"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A.</w:t>
      </w:r>
      <w:r w:rsidRPr="0010751F">
        <w:rPr>
          <w:kern w:val="2"/>
        </w:rPr>
        <w:tab/>
        <w:t>Licensure Requirements</w:t>
      </w:r>
    </w:p>
    <w:p w14:paraId="452079D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To bid and/or perform abatement activities, lead contractors shall</w:t>
      </w:r>
      <w:r w:rsidRPr="0010751F">
        <w:rPr>
          <w:color w:val="FF0000"/>
          <w:kern w:val="2"/>
        </w:rPr>
        <w:t xml:space="preserve"> </w:t>
      </w:r>
      <w:r w:rsidRPr="0010751F">
        <w:rPr>
          <w:kern w:val="2"/>
        </w:rPr>
        <w:t>obtain a lead-based paint abatement and removal license from the State of Louisiana Licensing Board for Contractors. Before the lead contractor</w:t>
      </w:r>
      <w:r w:rsidRPr="0010751F">
        <w:rPr>
          <w:i/>
          <w:kern w:val="2"/>
        </w:rPr>
        <w:t xml:space="preserve"> </w:t>
      </w:r>
      <w:r w:rsidRPr="0010751F">
        <w:rPr>
          <w:kern w:val="2"/>
        </w:rPr>
        <w:t>obtains an initial or renewal license, they</w:t>
      </w:r>
      <w:r w:rsidRPr="0010751F">
        <w:rPr>
          <w:iCs/>
          <w:kern w:val="2"/>
        </w:rPr>
        <w:t xml:space="preserve"> </w:t>
      </w:r>
      <w:r w:rsidRPr="0010751F">
        <w:rPr>
          <w:kern w:val="2"/>
        </w:rPr>
        <w:t>shall submit an application for approval, with the appropriate fees that can</w:t>
      </w:r>
      <w:r w:rsidRPr="0010751F">
        <w:rPr>
          <w:i/>
          <w:kern w:val="2"/>
        </w:rPr>
        <w:t xml:space="preserve"> </w:t>
      </w:r>
      <w:r w:rsidRPr="0010751F">
        <w:rPr>
          <w:kern w:val="2"/>
        </w:rPr>
        <w:t>be paid for up to three qualifying parties applying at the same time, to the Office of Environmental Services. They shall also</w:t>
      </w:r>
      <w:r w:rsidRPr="0010751F">
        <w:rPr>
          <w:i/>
          <w:kern w:val="2"/>
        </w:rPr>
        <w:t xml:space="preserve"> </w:t>
      </w:r>
      <w:r w:rsidRPr="0010751F">
        <w:rPr>
          <w:kern w:val="2"/>
        </w:rPr>
        <w:t>certify that the following conditions</w:t>
      </w:r>
      <w:r w:rsidRPr="0010751F">
        <w:rPr>
          <w:color w:val="7030A0"/>
          <w:kern w:val="2"/>
        </w:rPr>
        <w:t xml:space="preserve"> </w:t>
      </w:r>
      <w:r w:rsidRPr="0010751F">
        <w:rPr>
          <w:kern w:val="2"/>
        </w:rPr>
        <w:t>have been, or will be, met.</w:t>
      </w:r>
    </w:p>
    <w:p w14:paraId="09EFA1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1.a. - 4.</w:t>
      </w:r>
      <w:r w:rsidRPr="0010751F">
        <w:rPr>
          <w:kern w:val="2"/>
        </w:rPr>
        <w:tab/>
        <w:t>...</w:t>
      </w:r>
    </w:p>
    <w:p w14:paraId="491178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Lead contractors shall also submit a signed statement to the Office of Environmental Services</w:t>
      </w:r>
      <w:r w:rsidRPr="0010751F">
        <w:rPr>
          <w:color w:val="FF0000"/>
          <w:kern w:val="2"/>
        </w:rPr>
        <w:t xml:space="preserve"> </w:t>
      </w:r>
      <w:r w:rsidRPr="0010751F">
        <w:rPr>
          <w:kern w:val="2"/>
        </w:rPr>
        <w:t>disclosing any violations of lead-based paint statutes or regulations that</w:t>
      </w:r>
      <w:r w:rsidRPr="0010751F">
        <w:rPr>
          <w:i/>
          <w:color w:val="FF0000"/>
          <w:kern w:val="2"/>
        </w:rPr>
        <w:t xml:space="preserve"> </w:t>
      </w:r>
      <w:r w:rsidRPr="0010751F">
        <w:rPr>
          <w:kern w:val="2"/>
        </w:rPr>
        <w:t>they have been cited by the department or another state or federal agency. The statement shall include evidence that any</w:t>
      </w:r>
      <w:r w:rsidRPr="0010751F">
        <w:rPr>
          <w:color w:val="FF0000"/>
          <w:kern w:val="2"/>
        </w:rPr>
        <w:t xml:space="preserve"> </w:t>
      </w:r>
      <w:r w:rsidRPr="0010751F">
        <w:rPr>
          <w:kern w:val="2"/>
        </w:rPr>
        <w:t>fines</w:t>
      </w:r>
      <w:r w:rsidRPr="0010751F">
        <w:rPr>
          <w:color w:val="FF0000"/>
          <w:kern w:val="2"/>
        </w:rPr>
        <w:t xml:space="preserve"> </w:t>
      </w:r>
      <w:r w:rsidRPr="0010751F">
        <w:rPr>
          <w:kern w:val="2"/>
        </w:rPr>
        <w:t>and/or</w:t>
      </w:r>
      <w:r w:rsidRPr="0010751F">
        <w:rPr>
          <w:color w:val="FF0000"/>
          <w:kern w:val="2"/>
        </w:rPr>
        <w:t xml:space="preserve"> </w:t>
      </w:r>
      <w:r w:rsidRPr="0010751F">
        <w:rPr>
          <w:kern w:val="2"/>
        </w:rPr>
        <w:t>fees have been paid in full. If no citations were received since the previous letter of approval was issued, that fact shall be stated. The department shall receive the statement with the application for a letter of approval, and the statement shall be signed by the owner or an officer of the lead contractor's business.</w:t>
      </w:r>
    </w:p>
    <w:p w14:paraId="3E58956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B.2.</w:t>
      </w:r>
      <w:r w:rsidRPr="0010751F">
        <w:rPr>
          <w:kern w:val="2"/>
        </w:rPr>
        <w:tab/>
        <w:t>...</w:t>
      </w:r>
    </w:p>
    <w:p w14:paraId="6769706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530B13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23:1671 (December 1997), amended by the Office of Environmental Assessment, Environmental Planning Division, LR 26:2459 (November 2000), LR 28:2338 (November 2002), amended by the Office of the Secretary, Legal Affairs Division, LR 31:2446 (October 2005), LR 33:643 (April 2007), LR 33:2092 (October 2007), LR 52:</w:t>
      </w:r>
    </w:p>
    <w:p w14:paraId="6AEA04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9" w:name="_Toc382830481"/>
      <w:bookmarkStart w:id="530" w:name="TOC_Sect652"/>
      <w:r w:rsidRPr="0010751F">
        <w:rPr>
          <w:b/>
          <w:kern w:val="2"/>
        </w:rPr>
        <w:t>§2811.</w:t>
      </w:r>
      <w:r w:rsidRPr="0010751F">
        <w:rPr>
          <w:b/>
          <w:kern w:val="2"/>
        </w:rPr>
        <w:tab/>
        <w:t>Work Practice Standards for Conducting Lead-Based Paint Activities: Target Housing and Child-Occupied Facilities</w:t>
      </w:r>
      <w:bookmarkEnd w:id="529"/>
      <w:bookmarkEnd w:id="530"/>
    </w:p>
    <w:p w14:paraId="2EAD145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A.3.b.iv.</w:t>
      </w:r>
      <w:r w:rsidRPr="0010751F">
        <w:rPr>
          <w:kern w:val="2"/>
        </w:rPr>
        <w:tab/>
        <w:t>...</w:t>
      </w:r>
    </w:p>
    <w:p w14:paraId="40F344C6" w14:textId="77777777" w:rsidR="0010751F" w:rsidRPr="0010751F" w:rsidRDefault="0010751F" w:rsidP="0010751F">
      <w:pPr>
        <w:tabs>
          <w:tab w:val="left" w:pos="907"/>
        </w:tabs>
        <w:ind w:firstLine="547"/>
        <w:jc w:val="both"/>
        <w:outlineLvl w:val="5"/>
        <w:rPr>
          <w:rFonts w:eastAsia="MS Mincho"/>
          <w:kern w:val="2"/>
        </w:rPr>
      </w:pPr>
      <w:r w:rsidRPr="0010751F">
        <w:rPr>
          <w:rFonts w:eastAsia="MS Mincho"/>
          <w:kern w:val="2"/>
        </w:rPr>
        <w:t>c.</w:t>
      </w:r>
      <w:r w:rsidRPr="0010751F">
        <w:rPr>
          <w:rFonts w:eastAsia="MS Mincho"/>
          <w:kern w:val="2"/>
        </w:rPr>
        <w:tab/>
        <w:t>Dust-lead hazards and dust-lead action levels listed below are identified for residential dwellings and child occupied facilities as follows.</w:t>
      </w:r>
    </w:p>
    <w:p w14:paraId="4FA225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Before January 12, 2026, a dust lead-hazard is present in a residential dwelling or child-occupied facility on floors and interior window sills where the weighted arithmetic mean lead loading for all single surface or composite samples of floors and interior window sills are equal to or greater than 10</w:t>
      </w:r>
      <w:r w:rsidRPr="0010751F">
        <w:rPr>
          <w:color w:val="156082"/>
          <w:kern w:val="2"/>
        </w:rPr>
        <w:t xml:space="preserve"> </w:t>
      </w:r>
      <w:r w:rsidRPr="0010751F">
        <w:rPr>
          <w:kern w:val="2"/>
        </w:rPr>
        <w:t xml:space="preserve">micrograms per square foot for floors and equal to or greater than 100 micrograms per square foot for interior window sills, respectively. Where post-abatement dust-lead testing is required or otherwise performed, the levels of lead </w:t>
      </w:r>
      <w:r w:rsidRPr="0010751F">
        <w:rPr>
          <w:kern w:val="2"/>
        </w:rPr>
        <w:lastRenderedPageBreak/>
        <w:t xml:space="preserve">in dust shall be below 10 micrograms per square foot for floors, 100 micrograms per square foot for interior window sills, and 400 micrograms per square foot for window troughs to clear the action levels. On or after January 12, 2026, a dust lead-hazard is present in a residential dwelling or child-occupied facility on floors and interior window sills when the lead loading for any single surface or composite sample of floors and interior window sills is equal to or greater than any reportable level of dust-lead for floors and for interior window sills, Where post-abatement dust-lead testing is required or otherwise performed, levels of lead in dust shall be below 5 micrograms per square foot for floors, 40 micrograms per square foot for interior window sills, and 100 micrograms per square foot for window troughs to clear the action levels. </w:t>
      </w:r>
    </w:p>
    <w:p w14:paraId="1A89CF0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dust-lead hazard is present on floors or interior window sills in an unsampled residential dwelling in a multi-family dwelling, if a dust-lead hazard is present on floors or interior window sills, respectively, in at least one sampled residential unit on the property. Where post-abatement dust-lead testing is required or otherwise performed, levels of lead in dust shall be below the value that applies from Subparagraph i. of this Paragraph to clear the action levels.</w:t>
      </w:r>
    </w:p>
    <w:p w14:paraId="33D814F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 dust lead-hazard is present on floors or interior window sills in an unsampled common area in a multi-family dwelling, if a dust-lead hazard is present on floors or interior window sills, respectively, in at least one sampled common area in the same common area group on the property. Where post-abatement dust-lead testing is required or otherwise performed, levels of lead in dust shall be below the value that applies from Subparagraph i. of this Paragraph to clear the action levels.</w:t>
      </w:r>
    </w:p>
    <w:p w14:paraId="03A8FDE8" w14:textId="77777777" w:rsidR="0010751F" w:rsidRPr="0010751F" w:rsidRDefault="0010751F" w:rsidP="0010751F">
      <w:pPr>
        <w:tabs>
          <w:tab w:val="left" w:pos="907"/>
        </w:tabs>
        <w:ind w:firstLine="547"/>
        <w:jc w:val="both"/>
        <w:outlineLvl w:val="5"/>
        <w:rPr>
          <w:rFonts w:eastAsia="MS Mincho"/>
          <w:kern w:val="2"/>
        </w:rPr>
      </w:pPr>
      <w:r w:rsidRPr="0010751F">
        <w:rPr>
          <w:rFonts w:eastAsia="MS Mincho"/>
          <w:kern w:val="2"/>
        </w:rPr>
        <w:t xml:space="preserve">d. </w:t>
      </w:r>
      <w:r w:rsidRPr="0010751F">
        <w:rPr>
          <w:kern w:val="2"/>
        </w:rPr>
        <w:t>- d.ii.</w:t>
      </w:r>
      <w:r w:rsidRPr="0010751F">
        <w:rPr>
          <w:kern w:val="2"/>
        </w:rPr>
        <w:tab/>
        <w:t>...</w:t>
      </w:r>
    </w:p>
    <w:p w14:paraId="05216D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Action levels that are appropriate for the purposes of this Section are listed as follows:</w:t>
      </w:r>
    </w:p>
    <w:p w14:paraId="6E69CE8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dust wipes from floors/carpets: less than 5 micrograms per square foot;</w:t>
      </w:r>
    </w:p>
    <w:p w14:paraId="6C25D2E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dust wipes on window sills: less than 40 micrograms per square foot;</w:t>
      </w:r>
    </w:p>
    <w:p w14:paraId="021A014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dust wipes on window troughs: less than 100 micrograms per square foot;</w:t>
      </w:r>
    </w:p>
    <w:p w14:paraId="3AAED9C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 xml:space="preserve">dust wipes from exterior surfaces: less than 100 micrograms per square foot; </w:t>
      </w:r>
    </w:p>
    <w:p w14:paraId="60E585D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lead-contaminated bare soil and lead-contaminated covered soil in areas expected to be used by children: 400 micrograms per gram; and</w:t>
      </w:r>
    </w:p>
    <w:p w14:paraId="604CF5E1"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lead-contaminated covered soil in areas where contact by children seldom occurs: 1200 micrograms per gram.</w:t>
      </w:r>
    </w:p>
    <w:p w14:paraId="038191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using X-ray Fluorescence Spectroscopy (XRF) to test for the presence of lead-based paint, XRF shall be used according to the manufacturer's procedures. The XRF shall be licensed according to the department's Radiation Protection Regulations (LAC 33:XV).</w:t>
      </w:r>
    </w:p>
    <w:p w14:paraId="1CCA0A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C.1.</w:t>
      </w:r>
      <w:r w:rsidRPr="0010751F">
        <w:rPr>
          <w:kern w:val="2"/>
        </w:rPr>
        <w:tab/>
        <w:t>...</w:t>
      </w:r>
    </w:p>
    <w:p w14:paraId="0E0097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any dust sample collected during the screen contains a lead level greater than half of the action level that applies for the tested component; or any sampled paint that is found to be lead-based paint, then the lead hazard screen cannot be used to determine the extent of the lead-based paint hazard.</w:t>
      </w:r>
    </w:p>
    <w:p w14:paraId="47D236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A lead hazard screen shall be conducted as follows:</w:t>
      </w:r>
    </w:p>
    <w:p w14:paraId="668FCA9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background information regarding the physical characteristics of the residential dwelling or child-occupied facility and occupant use patterns that may cause lead-based paint exposure to one or more children, under age 6, shall be collected;</w:t>
      </w:r>
    </w:p>
    <w:p w14:paraId="355B40C5" w14:textId="77777777" w:rsidR="0010751F" w:rsidRPr="0010751F" w:rsidRDefault="0010751F" w:rsidP="0010751F">
      <w:pPr>
        <w:tabs>
          <w:tab w:val="left" w:pos="907"/>
        </w:tabs>
        <w:ind w:firstLine="547"/>
        <w:jc w:val="both"/>
        <w:outlineLvl w:val="5"/>
        <w:rPr>
          <w:kern w:val="2"/>
        </w:rPr>
      </w:pPr>
      <w:r w:rsidRPr="0010751F">
        <w:rPr>
          <w:kern w:val="2"/>
        </w:rPr>
        <w:t>b. - c.</w:t>
      </w:r>
      <w:r w:rsidRPr="0010751F">
        <w:rPr>
          <w:kern w:val="2"/>
        </w:rPr>
        <w:tab/>
        <w:t>...</w:t>
      </w:r>
    </w:p>
    <w:p w14:paraId="08D0977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 residential dwellings two composite dust samples shall be collected, one from the floors and the other from the windows, in rooms, hallways, or stairwells where one or more children, under age 6, are most likely to come in contact with dust; and</w:t>
      </w:r>
    </w:p>
    <w:p w14:paraId="454F7829"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in multi-family dwellings or child-occupied facilities, in addition to the floor and window samples, the risk assessor shall also collect composite dust samples from common areas where one or more children, under age 6, are most likely to come into contact with dust.</w:t>
      </w:r>
    </w:p>
    <w:p w14:paraId="14C1A5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C.4. - D.2.</w:t>
      </w:r>
      <w:r w:rsidRPr="0010751F">
        <w:rPr>
          <w:kern w:val="2"/>
        </w:rPr>
        <w:tab/>
        <w:t>...</w:t>
      </w:r>
    </w:p>
    <w:p w14:paraId="63E86323" w14:textId="77777777" w:rsidR="0010751F" w:rsidRPr="0010751F" w:rsidRDefault="0010751F" w:rsidP="0010751F">
      <w:pPr>
        <w:tabs>
          <w:tab w:val="left" w:pos="720"/>
          <w:tab w:val="left" w:pos="979"/>
          <w:tab w:val="left" w:pos="1152"/>
        </w:tabs>
        <w:ind w:firstLine="360"/>
        <w:jc w:val="both"/>
        <w:outlineLvl w:val="4"/>
        <w:rPr>
          <w:kern w:val="2"/>
        </w:rPr>
      </w:pPr>
      <w:r w:rsidRPr="0010751F">
        <w:rPr>
          <w:noProof/>
          <w:kern w:val="2"/>
        </w:rPr>
        <mc:AlternateContent>
          <mc:Choice Requires="wps">
            <w:drawing>
              <wp:anchor distT="0" distB="0" distL="114300" distR="114300" simplePos="0" relativeHeight="251662336" behindDoc="0" locked="0" layoutInCell="1" allowOverlap="1" wp14:anchorId="1E1E9A31" wp14:editId="170DFAE2">
                <wp:simplePos x="0" y="0"/>
                <wp:positionH relativeFrom="margin">
                  <wp:posOffset>5836285</wp:posOffset>
                </wp:positionH>
                <wp:positionV relativeFrom="paragraph">
                  <wp:posOffset>-8879840</wp:posOffset>
                </wp:positionV>
                <wp:extent cx="914400" cy="274320"/>
                <wp:effectExtent l="0" t="0" r="0" b="0"/>
                <wp:wrapNone/>
                <wp:docPr id="206364427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14400" cy="274320"/>
                        </a:xfrm>
                        <a:prstGeom prst="rect">
                          <a:avLst/>
                        </a:prstGeom>
                        <a:noFill/>
                        <a:ln>
                          <a:noFill/>
                        </a:ln>
                      </wps:spPr>
                      <wps:txbx>
                        <w:txbxContent>
                          <w:p w14:paraId="339D74A4" w14:textId="77777777" w:rsidR="0010751F" w:rsidRPr="00126E3F" w:rsidRDefault="0010751F" w:rsidP="0010751F">
                            <w:pPr>
                              <w:rPr>
                                <w:i/>
                              </w:rPr>
                            </w:pPr>
                            <w:r>
                              <w:rPr>
                                <w:i/>
                              </w:rPr>
                              <w:t xml:space="preserve">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E9A31" id="_x0000_t202" coordsize="21600,21600" o:spt="202" path="m,l,21600r21600,l21600,xe">
                <v:stroke joinstyle="miter"/>
                <v:path gradientshapeok="t" o:connecttype="rect"/>
              </v:shapetype>
              <v:shape id="Text Box 3" o:spid="_x0000_s1026" type="#_x0000_t202" style="position:absolute;left:0;text-align:left;margin-left:459.55pt;margin-top:-699.2pt;width:1in;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wJ4QEAALMDAAAOAAAAZHJzL2Uyb0RvYy54bWysU12P0zAQfEfiP1h+p0lL4SBqejrudAjp&#10;+JAOfoDj2ElE4jW7bpPy61k7vbbAG+LFsned8czsZHM9Db3YG6QOXCmXi1wK4zTUnWtK+e3r/Ys3&#10;UlBQrlY9OFPKgyF5vX3+bDP6wqyghb42KBjEUTH6UrYh+CLLSLdmULQAbxw3LeCgAh+xyWpUI6MP&#10;fbbK89fZCFh7BG2IuHo3N+U24VtrdPhsLZkg+lIyt5BWTGsV12y7UUWDyredPtJQ/8BiUJ3jR09Q&#10;dyooscPuL6ih0wgENiw0DBlY22mTNLCaZf6HmsdWeZO0sDnkTzbR/4PVn/aP/guKML2DiQeYRJB/&#10;AP2dhIPbVrnG3JBnI2P3XEKEsTWqZi7L6GI2eiqOaNF9KijiVuNHqHnuahcgYU8Wh2gUSxf8IM/k&#10;cJqDmYLQXHy7XK9z7mhura7WL1dpTpkqnj72SOG9gUHETSmR2SVwtX+gEMmo4ulKfMvBfdf3adS9&#10;+63AF2MlkY98Z+Zhqia+HUVUUB9YBsKcHE46b1rAn1KMnJpS0o+dQiNF/8GxFYk5xywd1q+umLnA&#10;y0512VFOM1QpgxTz9jbM0dx57Jo2OT7TvWH7bJeknVkdeXMykuJjimP0Ls/p1vlf2/4CAAD//wMA&#10;UEsDBBQABgAIAAAAIQCgHO7S4gAAABABAAAPAAAAZHJzL2Rvd25yZXYueG1sTI9NT8MwDIbvSPyH&#10;yEjctqTbOq2l6YRAXEGMD4mb13htReNUTbaWf0/GZRz9+tHrx8V2sp040eBbxxqSuQJBXDnTcq3h&#10;/e1ptgHhA7LBzjFp+CEP2/L6qsDcuJFf6bQLtYgl7HPU0ITQ51L6qiGLfu564rg7uMFiiONQSzPg&#10;GMttJxdKraXFluOFBnt6aKj63h2tho/nw9fnSr3UjzbtRzcpyTaTWt/eTPd3IAJN4QLDWT+qQxmd&#10;9u7IxotOQ5ZkSUQ1zJJltlmBODNqvYzh/i9M0wXIspD/Hyl/AQAA//8DAFBLAQItABQABgAIAAAA&#10;IQC2gziS/gAAAOEBAAATAAAAAAAAAAAAAAAAAAAAAABbQ29udGVudF9UeXBlc10ueG1sUEsBAi0A&#10;FAAGAAgAAAAhADj9If/WAAAAlAEAAAsAAAAAAAAAAAAAAAAALwEAAF9yZWxzLy5yZWxzUEsBAi0A&#10;FAAGAAgAAAAhAF/F7AnhAQAAswMAAA4AAAAAAAAAAAAAAAAALgIAAGRycy9lMm9Eb2MueG1sUEsB&#10;Ai0AFAAGAAgAAAAhAKAc7tLiAAAAEAEAAA8AAAAAAAAAAAAAAAAAOwQAAGRycy9kb3ducmV2Lnht&#10;bFBLBQYAAAAABAAEAPMAAABKBQAAAAA=&#10;" filled="f" stroked="f">
                <o:lock v:ext="edit" aspectratio="t"/>
                <v:textbox>
                  <w:txbxContent>
                    <w:p w14:paraId="339D74A4" w14:textId="77777777" w:rsidR="0010751F" w:rsidRPr="00126E3F" w:rsidRDefault="0010751F" w:rsidP="0010751F">
                      <w:pPr>
                        <w:rPr>
                          <w:i/>
                        </w:rPr>
                      </w:pPr>
                      <w:r>
                        <w:rPr>
                          <w:i/>
                        </w:rPr>
                        <w:t xml:space="preserve">Section </w:t>
                      </w:r>
                    </w:p>
                  </w:txbxContent>
                </v:textbox>
                <w10:wrap anchorx="margin"/>
              </v:shape>
            </w:pict>
          </mc:Fallback>
        </mc:AlternateContent>
      </w:r>
      <w:r w:rsidRPr="0010751F">
        <w:rPr>
          <w:kern w:val="2"/>
        </w:rPr>
        <w:t>3.</w:t>
      </w:r>
      <w:r w:rsidRPr="0010751F">
        <w:rPr>
          <w:kern w:val="2"/>
        </w:rPr>
        <w:tab/>
        <w:t>Background information regarding the physical characteristics of the residential dwelling or child-occupied facility and occupant use patterns that may cause lead-based paint exposure to one or more children, under age 6, shall be collected.</w:t>
      </w:r>
    </w:p>
    <w:p w14:paraId="65301D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t>
      </w:r>
    </w:p>
    <w:p w14:paraId="01E8343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 residential dwellings dust samples (either composite or single-surface samples) from the window and floor shall be collected and analyzed for lead concentrations in all living areas where one or more children, under age 6, are most likely to come into contact with a dust-lead hazard.</w:t>
      </w:r>
    </w:p>
    <w:p w14:paraId="442789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- 6.a.</w:t>
      </w:r>
      <w:r w:rsidRPr="0010751F">
        <w:rPr>
          <w:kern w:val="2"/>
        </w:rPr>
        <w:tab/>
        <w:t>...</w:t>
      </w:r>
    </w:p>
    <w:p w14:paraId="3BC0BF1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other common areas in the building where the risk assessor determines that one or more children, under age 6, are likely to come into contact with a dust-lead hazard.</w:t>
      </w:r>
    </w:p>
    <w:p w14:paraId="6C6FB5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For child-occupied facilities, window and floor dust samples (either composite or single-surface samples) shall be collected and analyzed for lead concentrations in each room, hallway, or stairwell used by one or more children, under age 6, and in other common areas in the child-occupied facility where the risk assessor determines one or more children, under age 6, are likely to come into contact with a dust-lead hazard.</w:t>
      </w:r>
    </w:p>
    <w:p w14:paraId="1489B8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 - 11.q.</w:t>
      </w:r>
      <w:r w:rsidRPr="0010751F">
        <w:rPr>
          <w:kern w:val="2"/>
        </w:rPr>
        <w:tab/>
        <w:t>...</w:t>
      </w:r>
    </w:p>
    <w:p w14:paraId="0272865B" w14:textId="77777777" w:rsidR="0010751F" w:rsidRPr="0010751F" w:rsidRDefault="0010751F" w:rsidP="0010751F">
      <w:pPr>
        <w:tabs>
          <w:tab w:val="left" w:pos="907"/>
        </w:tabs>
        <w:ind w:firstLine="547"/>
        <w:jc w:val="both"/>
        <w:outlineLvl w:val="5"/>
        <w:rPr>
          <w:kern w:val="2"/>
        </w:rPr>
      </w:pPr>
      <w:r w:rsidRPr="0010751F">
        <w:rPr>
          <w:kern w:val="2"/>
        </w:rPr>
        <w:t>r.</w:t>
      </w:r>
      <w:r w:rsidRPr="0010751F">
        <w:rPr>
          <w:kern w:val="2"/>
        </w:rPr>
        <w:tab/>
        <w:t>description of interim controls and/or abatement options for each identified lead-based paint hazard and a recommended order of importance to address each hazard. If the use of an encapsulant or enclosure is recommended, the report shall include recommended maintenance and monitoring schedules for the encapsulant or enclosure.</w:t>
      </w:r>
    </w:p>
    <w:p w14:paraId="7E98F7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Abatement</w:t>
      </w:r>
    </w:p>
    <w:p w14:paraId="4D6A034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As used in this Section, abatement includes the following projects:</w:t>
      </w:r>
    </w:p>
    <w:p w14:paraId="770D70E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any project performed under a written contract or other documentation that provides that an individual or company will conduct activities in or to a residential dwelling or child-occupied facility designed to permanently eliminate lead-based paint hazards in the case of dust-lead hazards, to below the action levels;</w:t>
      </w:r>
    </w:p>
    <w:p w14:paraId="59B1E04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any project that permanently eliminates lead-based paint hazards, in the case of dust-lead hazards to below the action levels and is conducted by a company or individual accredited by the department and licensed by the Louisiana </w:t>
      </w:r>
      <w:r w:rsidRPr="0010751F">
        <w:rPr>
          <w:kern w:val="2"/>
        </w:rPr>
        <w:br w:type="page"/>
      </w:r>
    </w:p>
    <w:p w14:paraId="17F6F0C5" w14:textId="77777777" w:rsidR="0010751F" w:rsidRPr="0010751F" w:rsidRDefault="0010751F" w:rsidP="0010751F">
      <w:pPr>
        <w:tabs>
          <w:tab w:val="left" w:pos="907"/>
        </w:tabs>
        <w:jc w:val="both"/>
        <w:outlineLvl w:val="5"/>
        <w:rPr>
          <w:kern w:val="2"/>
        </w:rPr>
      </w:pPr>
      <w:r w:rsidRPr="0010751F">
        <w:rPr>
          <w:kern w:val="2"/>
        </w:rPr>
        <w:lastRenderedPageBreak/>
        <w:t>State Licensing Board for Contractors under LAC 33:III.2807 and 2809, unless the project is excluded by Paragraph E.2 of this Section;</w:t>
      </w:r>
    </w:p>
    <w:p w14:paraId="777F86A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any project that permanently eliminates lead-based paint hazards, in the case of dust-lead hazards to below the action levels, and is conducted by a company or individual that, through its name or promotional materials, represents, advertises, or holds itself out to be in the business of performing lead-based paint activities under this Section, unless the project is excluded by Paragraph E.2 of this Section; and</w:t>
      </w:r>
    </w:p>
    <w:p w14:paraId="725D099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any project that permanently eliminates lead-based paint hazards, in the case of dust-lead hazards to below the action levels, and is conducted in response to a state or local government abatement order.</w:t>
      </w:r>
    </w:p>
    <w:p w14:paraId="764588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Abatement does not include:</w:t>
      </w:r>
    </w:p>
    <w:p w14:paraId="648E80D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renovation, remodeling, landscaping, or similar activities (including Renovation, Repair, and Painting Program projects) when those activities are not designed to permanently eliminate lead-based paint hazards, in the case of dust-lead hazards to below the action levels, but, instead, are designed to repair, restore, or remodel a given structure or dwelling, even if they incidentally reduce or eliminate a hazard; or</w:t>
      </w:r>
    </w:p>
    <w:p w14:paraId="49F216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interim controls, operations and maintenance activities, or other measures designed to temporarily, but not permanently, reduce lead-based paint hazards, in the case of dust-lead hazards to below the action levels.</w:t>
      </w:r>
    </w:p>
    <w:p w14:paraId="674D1E3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An abatement shall be conducted according to the procedures in this Section only by persons accredited by the department to perform such activities.</w:t>
      </w:r>
    </w:p>
    <w:p w14:paraId="148C48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An accredited lead project supervisor shall be on site at all times for each abatement project while abatement work is being performed, including during all worksite preparation and during post-abatement cleanup of work areas, as described in the lead project notification.</w:t>
      </w:r>
    </w:p>
    <w:p w14:paraId="64D16B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accredited lead project supervisor and the lead contractor employing the supervisor shall ensure that all abatement activities are conducted according to this Section.</w:t>
      </w:r>
    </w:p>
    <w:p w14:paraId="511288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lead contractor shall notify the Office of Environmental Services in writing of abatement activities as follows.</w:t>
      </w:r>
    </w:p>
    <w:p w14:paraId="4F1B56D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Regular notification shall be made on a department-approved form and shall be postmarked or hand-delivered at least five working days before any on-site work begins. The notification shall be accompanied by the fee required by LAC 33:III.223.</w:t>
      </w:r>
    </w:p>
    <w:p w14:paraId="66DE79A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project shall not start before the start date listed on the lead project notification (LPN) form. The contractor shall notify the Office of Environmental Services and the regional office responsible for inspecting the project site by email or phone if work stops for one or more days during the project window listed on the LPN, or if the project is canceled or postponed. The contractor shall also give notice no later than one working day before completion of the project. Notice of completion shall be submitted in writing to the Office of Environmental Services, with email notification to the regional office responsible for inspecting the project site.</w:t>
      </w:r>
    </w:p>
    <w:p w14:paraId="7FEDBA7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A notification submitted less than five working days before the start of work is an emergency notification. For emergencies during normal working hours, the contractor </w:t>
      </w:r>
      <w:r w:rsidRPr="0010751F">
        <w:rPr>
          <w:kern w:val="2"/>
        </w:rPr>
        <w:t>shall notify the Office of Environmental Services and the regional office responsible for inspecting the project site by phone or email no later than one working day before the project starts. After working hours, the contractor shall notify the Office of Environmental Services and the regional office responsible for inspecting the project site by email or voicemail no later than one working day before the project starts. Within five working days, the contractor shall submit a completed notification form to the Office of Environmental Services with the fee required by LAC 33:III.223.</w:t>
      </w:r>
    </w:p>
    <w:p w14:paraId="5E16FC9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An amended LPN shall be submitted to the Office of Environmental Services and the regional office responsible for inspecting the project site when there is a change in the completion date, the methodology, or the square footage. An amended LPN shall also be submitted when the abatement is canceled or when there is any other significant change, including, but not limited to, a change of more than 20 percent in the square footage or acreage to be abated. The amended LPN must be received on or before the start date, or, if work has already begun, no later than one working day of the change.</w:t>
      </w:r>
    </w:p>
    <w:p w14:paraId="32E4D77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Failure to submit a complete and accurate notification, or failure to submit the required fee, will cause the notification to be rejected and constitutes a failure to notify.</w:t>
      </w:r>
    </w:p>
    <w:p w14:paraId="102BBD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 written occupant and worker protection plan shall be developed for each abatement project as follows.</w:t>
      </w:r>
    </w:p>
    <w:p w14:paraId="791DA18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occupant protection plan shall be specific to each residential dwelling or child-occupied facility and shall be developed before the abatement begins. The plan shall describe the measures and management procedures that will be used during the abatement to protect the building occupants from exposure to any lead-based paint hazards.</w:t>
      </w:r>
    </w:p>
    <w:p w14:paraId="00CA0D5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worker protection plan shall describe the measures used to ensure worker protection and shall be consistent with 29 CFR 1926.62 and any state health officer requirement.</w:t>
      </w:r>
    </w:p>
    <w:p w14:paraId="626E61B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 accredited lead project supervisor or accredited project designer shall prepare the occupant and worker protection plans.</w:t>
      </w:r>
    </w:p>
    <w:p w14:paraId="3FA6F8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following work practices are restricted during an abatement.</w:t>
      </w:r>
    </w:p>
    <w:p w14:paraId="03974D9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Open-flame burning or torching of lead-based paint is prohibited.</w:t>
      </w:r>
    </w:p>
    <w:p w14:paraId="5E87871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Machine sanding, machine grinding, dry abrasive blasting, and sandblasting of lead-based paint are prohibited unless used with an attached high-efficiency particulate air (HEPA) vacuum-shrouded exhaust control that removes particles of 0.3 microns or larger from the air at 99.97 percent or greater efficiency.</w:t>
      </w:r>
    </w:p>
    <w:p w14:paraId="10559DC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heat gun may be used on lead-based paint only at temperatures below 1100°F.</w:t>
      </w:r>
    </w:p>
    <w:p w14:paraId="3F918AEB"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Dry scraping of lead-based paint is permitted only when used with a heat gun, or next to an electrical outlet, or when treating defective paint spots totaling no more than 2 square feet in any one room, hallway, or stairwell or no more than 20 square feet on exterior surfaces.</w:t>
      </w:r>
    </w:p>
    <w:p w14:paraId="4D8B2D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 xml:space="preserve">For any exterior abatement of lead-based paint, an accredited inspector or accredited risk assessor shall collect pre-abatement composite soil samples next to the foundation or from the dripline below any exterior surface to be abated, following documented methods that include adequate quality </w:t>
      </w:r>
      <w:r w:rsidRPr="0010751F">
        <w:rPr>
          <w:kern w:val="2"/>
        </w:rPr>
        <w:lastRenderedPageBreak/>
        <w:t>control procedures, unless this information is available from a current risk assessment. Samples shall be sent for analysis to a recognized laboratory capable of performing the analysis. If the analysis result exceeds 400 micrograms per gram and bare soil is present, the contractor shall furnish a written copy of the result to the owner or operator of the residential dwelling or child-occupied facility before the abatement begins.</w:t>
      </w:r>
    </w:p>
    <w:p w14:paraId="6F6699B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If conducted, soil abatement shall be performed in one of the following ways.</w:t>
      </w:r>
    </w:p>
    <w:p w14:paraId="4E246E4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soil is removed, the lead-contaminated soil shall be replaced with soil that is not lead-contaminated. Lead-contaminated soil that is removed shall not be used as topsoil at another residential property or child-occupied facility.</w:t>
      </w:r>
    </w:p>
    <w:p w14:paraId="66A68CD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soil is not removed the lead-contaminated soil shall be permanently covered, as defined in LAC 33:III.2803.</w:t>
      </w:r>
    </w:p>
    <w:p w14:paraId="1E766D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Only an accredited inspector or accredited risk assessor shall perform the following post-abatement testing procedures.</w:t>
      </w:r>
    </w:p>
    <w:p w14:paraId="4060F1D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After the abatement, a visual inspection shall be performed as soon as possible, and no later than one working day after the abatement is completed, to determine whether deteriorated painted surfaces or visible amounts of dust, debris, or residue are still present. If any are present, they shall be eliminated before the post-abatement testing continues.</w:t>
      </w:r>
    </w:p>
    <w:p w14:paraId="622A1D3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After the visual inspection and any required post-abatement cleanup, post-abatement sampling for lead-contaminated dust shall be conducted. Sampling may be performed using single-surface sampling or composite sampling techniques.</w:t>
      </w:r>
    </w:p>
    <w:p w14:paraId="04B0BB7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Post-abatement dust samples shall be collected using documented methods that include adequate quality control procedures.</w:t>
      </w:r>
    </w:p>
    <w:p w14:paraId="0B14022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Post-abatement dust samples shall be collected at least one hour after final post-abatement cleanup is complete.</w:t>
      </w:r>
    </w:p>
    <w:p w14:paraId="19A3175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Post-abatement testing shall be conducted based on the extent and manner of the abatement, as follows.</w:t>
      </w:r>
    </w:p>
    <w:p w14:paraId="20C32C8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After an abatement performed with containment between abated and unabated areas, one dust sample shall be collected from one window, if available, and one dust sample shall be collected from the floor in at least four rooms, hallways, or stairwells within the containment area. In addition, one dust sample shall be collected from the floor outside the containment area. If there are fewer than four rooms, hallways, or stairwells within the containment area, then all rooms, hallways, or stairwells shall be sampled.</w:t>
      </w:r>
    </w:p>
    <w:p w14:paraId="7A906B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After an abatement performed without containment, two dust samples shall be collected from at least four rooms, hallways, or stairwells in the residential dwelling or child-occupied facility. One dust sample shall be collected from one window if available), and one dust sample shall be collected from the floor of each room, hallway, or stairwell selected. If there are fewer than four rooms, hallways, or stairwells within the containment area, then all rooms, hallways, or stairwells shall be sampled.</w:t>
      </w:r>
    </w:p>
    <w:p w14:paraId="118BE28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After an exterior paint abatement, a visual inspection and sampling shall be performed as follows. All horizontal surfaces in the outdoor living area closest to the abated surface shall be found to be cleaned of visible dust and debris.</w:t>
      </w:r>
    </w:p>
    <w:p w14:paraId="3E7DA38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br w:type="column"/>
      </w:r>
      <w:r w:rsidRPr="0010751F">
        <w:rPr>
          <w:kern w:val="2"/>
        </w:rPr>
        <w:t>(a).</w:t>
      </w:r>
      <w:r w:rsidRPr="0010751F">
        <w:rPr>
          <w:kern w:val="2"/>
        </w:rPr>
        <w:tab/>
        <w:t>A visual inspection shall be conducted to determine whether paint chips are present on the dripline or next to the foundation below any exterior surface that was abated. If paint chips are present, they shall be removed from the site and properly disposed of according to all applicable federal and state requirements.</w:t>
      </w:r>
    </w:p>
    <w:p w14:paraId="74F6D65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Sampling shall include at least one sample from an adjacent exterior horizontal surface including but not limited to a patio, deck, porch, stoop, or common area and composite soil samples taken next to the foundation or from the dripline and from any bare soil area adjacent to the exterior abatement that is frequented by children under age 6. If the analysis result shows that the post-abatement soil-lead level exceeds the pre-abatement level, the abatement contractor shall abate the soil according to Paragraph E.10 of this Section.</w:t>
      </w:r>
    </w:p>
    <w:p w14:paraId="3C88D9B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After a soil abatement, at least two composite soil samples of the replacement soil shall be collected from the abated area according to documented methods. If the analysis result shows that the post-abatement soil-lead level exceeds the pre-abatement level, the abatement contractor shall abate the soil according to Paragraph E.10 of this Section.</w:t>
      </w:r>
    </w:p>
    <w:p w14:paraId="6913FCF1"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Rooms, hallways, or stairwells selected for sampling shall be selected according to documented methods.</w:t>
      </w:r>
    </w:p>
    <w:p w14:paraId="3EDB98BF"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The accredited inspector or accredited risk assessor shall compare the residual lead level (as determined by laboratory analysis) from each single-surface dust sample to the action level that applies for lead in dust on floors, interior window sills, and window troughs, or from each composite dust sample to the action level that applies for lead in dust on floors, interior window sills, and window troughs divided by half the number of subsamples in the composite sample. If the residual lead level in a single-surface dust sample equals or is greater than the action level that applies, or if the residual lead level in a composite dust sample equals or is greater than the action level that applies divided by half the number of subsamples in the composite sample, the components represented by the failed sample shall be recleaned and retested until the action level is met. The area shall not be cleared for reoccupancy until all action levels for lead in dust are met.</w:t>
      </w:r>
    </w:p>
    <w:p w14:paraId="097FA025"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Before January 12, 2026, the action levels for lead in dust are 10 micrograms per square foot for floors, 100 micrograms per square foot for interior window sills, and 400 micrograms per square foot for window troughs. On or after January 12, 2026, the action levels for lead in dust are 5 micrograms per square foot for floors, 40 micrograms per square foot for interior window sills, and 100 micrograms per square foot for window troughs.</w:t>
      </w:r>
    </w:p>
    <w:p w14:paraId="002F6D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In a multi-family dwelling with similarly built and maintained residential dwellings, random post-abatement sampling may be conducted, provided that:</w:t>
      </w:r>
    </w:p>
    <w:p w14:paraId="367E365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accredited individual who abates or cleans the residential dwellings does not know which residential dwelling will be selected for the random sample;</w:t>
      </w:r>
    </w:p>
    <w:p w14:paraId="22F7938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sufficient number of residential dwellings is selected for dust sampling to provide a 95 percent level of confidence that no more than 5 percent of the residential dwellings, or 50 of the residential dwellings, whichever is smaller, in the randomly sampled population exceed the applicable action level; and</w:t>
      </w:r>
    </w:p>
    <w:p w14:paraId="0EE2934F"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 xml:space="preserve">the randomly selected residential dwellings shall be sampled and evaluated for the action level using the post-abatement testing procedures in Paragraph E.11 of this Section. </w:t>
      </w:r>
    </w:p>
    <w:p w14:paraId="2539F0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An accredited lead project supervisor or accredited project designer shall prepare an abatement report and submit it to the department within 30 days after the project is completed. The report shall include the following information:</w:t>
      </w:r>
    </w:p>
    <w:p w14:paraId="3AC0BEB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start date and completion date of the abatement;</w:t>
      </w:r>
    </w:p>
    <w:p w14:paraId="0F60C1A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name and address of each licensed contractor that conducted the abatement, and the name of each supervisor assigned to the project;</w:t>
      </w:r>
    </w:p>
    <w:p w14:paraId="0DF106D9"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occupant and worker protection plan;</w:t>
      </w:r>
    </w:p>
    <w:p w14:paraId="72A05FA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name, address, and signature of each accredited risk assessor or accredited inspector who conducted post-abatement sampling, the date of the post-abatement testing, and a map or diagram showing where samples were collected for specific rooms, windows, and containment areas;</w:t>
      </w:r>
    </w:p>
    <w:p w14:paraId="0D81E1E2"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the results of post-abatement dust-lead testing and any soil analyses, if applicable, and the name of each recognized laboratory that conducted the analyses;</w:t>
      </w:r>
    </w:p>
    <w:p w14:paraId="4AC363B5"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 xml:space="preserve">on or after January 12, 2026, when the post-abatement dust-lead testing results are below the dust-lead action levels and at or above the dust-lead reportable levels, a dust-lead hazard statement with the following language shall be included: </w:t>
      </w:r>
    </w:p>
    <w:p w14:paraId="44D4F0F8" w14:textId="77777777" w:rsidR="0010751F" w:rsidRPr="0010751F" w:rsidRDefault="0010751F" w:rsidP="0010751F">
      <w:pPr>
        <w:ind w:left="432" w:right="432"/>
        <w:jc w:val="both"/>
        <w:rPr>
          <w:noProof/>
          <w:sz w:val="16"/>
          <w:szCs w:val="16"/>
        </w:rPr>
      </w:pPr>
      <w:r w:rsidRPr="0010751F">
        <w:rPr>
          <w:noProof/>
          <w:sz w:val="16"/>
          <w:szCs w:val="16"/>
        </w:rPr>
        <w:t xml:space="preserve">“Although the completed abatement project achieved dust-lead below action levels, some dust-lead hazards remain, because any reportable level of dust-lead is considered a dust-lead hazard by the U.S. Environmental Protection Agency and the department in a residential dwelling or child-occupied facility. </w:t>
      </w:r>
    </w:p>
    <w:p w14:paraId="382D283F" w14:textId="77777777" w:rsidR="0010751F" w:rsidRPr="0010751F" w:rsidRDefault="0010751F" w:rsidP="0010751F">
      <w:pPr>
        <w:ind w:left="432" w:right="432"/>
        <w:jc w:val="both"/>
        <w:rPr>
          <w:noProof/>
          <w:sz w:val="16"/>
          <w:szCs w:val="16"/>
        </w:rPr>
      </w:pPr>
      <w:r w:rsidRPr="0010751F">
        <w:rPr>
          <w:noProof/>
          <w:sz w:val="16"/>
          <w:szCs w:val="16"/>
        </w:rPr>
        <w:t xml:space="preserve">In order for abatement work to be considered complete under EPA and department regulations, dust-lead levels must be below the action levels, which are established based on reliability, effectiveness, and safety. </w:t>
      </w:r>
    </w:p>
    <w:p w14:paraId="376DBDAC" w14:textId="77777777" w:rsidR="0010751F" w:rsidRPr="0010751F" w:rsidRDefault="0010751F" w:rsidP="0010751F">
      <w:pPr>
        <w:ind w:left="432" w:right="432"/>
        <w:jc w:val="both"/>
        <w:rPr>
          <w:noProof/>
          <w:sz w:val="16"/>
          <w:szCs w:val="16"/>
        </w:rPr>
      </w:pPr>
      <w:r w:rsidRPr="0010751F">
        <w:rPr>
          <w:noProof/>
          <w:sz w:val="16"/>
          <w:szCs w:val="16"/>
        </w:rPr>
        <w:t>To continue to reduce lead exposure from dust, the EPA pamphlet ‘Protect Your Family from Lead in Your Home’ includes recommendations such as: using a vacuum with a high-efficiency particulate air (HEPA) filter on furniture and other items returned to the work area, and regularly cleaning hard surfaces with a damp cloth or sponge and a general all-purpose cleaner. For more information on how to continue to reduce lead exposure, see ‘Protect Your Family from Lead in Your Home.”;</w:t>
      </w:r>
    </w:p>
    <w:p w14:paraId="08123F96"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a detailed written description of the abatement, including the abatement methods used, the location of each room or component where abatement occurred, the reason for selecting particular abatement methods for each component, and any recommended monitoring of an encapsulant or enclosure; and</w:t>
      </w:r>
    </w:p>
    <w:p w14:paraId="3F1E17A3"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information on the storage, transport, and disposal of any waste generated during the abatement.</w:t>
      </w:r>
    </w:p>
    <w:p w14:paraId="007DA0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All lead-contaminated waste and construction debris from an abatement project shall be disposed of according to applicable federal, state, and local requirements.</w:t>
      </w:r>
    </w:p>
    <w:p w14:paraId="6E79C7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15.</w:t>
      </w:r>
      <w:r w:rsidRPr="0010751F">
        <w:rPr>
          <w:kern w:val="2"/>
        </w:rPr>
        <w:tab/>
        <w:t>All modifications to a residential dwelling or child-occupied facility, and to its component systems, that occur during an abatement shall be designed and performed according to applicable state and municipal building codes.</w:t>
      </w:r>
    </w:p>
    <w:p w14:paraId="50F5327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 - F.1.</w:t>
      </w:r>
      <w:r w:rsidRPr="0010751F">
        <w:rPr>
          <w:kern w:val="2"/>
        </w:rPr>
        <w:tab/>
        <w:t>...</w:t>
      </w:r>
    </w:p>
    <w:p w14:paraId="699EDC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0E82993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23:1672 (December 1997), amended by the Office of Environmental Assessment, Environmental Planning Division, LR 26:2459 (November 2000), repromulgated LR 27:39 (January 2001), amended LR 28:2338 (November 2002), amended by the Office of the Secretary, Legal Affairs Division, LR 31:2446 (October 2005), LR 33:644 (April 2007), LR 33:2092 (October 2007), amended by the Office of the Secretary, Legal Division, LR 39:1467 (June 2013), amended by the Office of the Secretary, Legal Affairs and Criminal Investigations Division, LR 47:875 (July 2021), amended by the Office of the Secretary, Legal Affairs Division LR 52:</w:t>
      </w:r>
    </w:p>
    <w:p w14:paraId="433D1B44" w14:textId="77777777" w:rsidR="0010751F" w:rsidRPr="0010751F" w:rsidRDefault="0010751F" w:rsidP="0010751F">
      <w:pPr>
        <w:keepNext/>
        <w:jc w:val="center"/>
        <w:rPr>
          <w:b/>
          <w:kern w:val="28"/>
        </w:rPr>
      </w:pPr>
      <w:r w:rsidRPr="0010751F">
        <w:rPr>
          <w:b/>
          <w:kern w:val="28"/>
        </w:rPr>
        <w:t>Family Impact Statement</w:t>
      </w:r>
    </w:p>
    <w:p w14:paraId="1A4BC7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This Rule has no known impact on family formation, stability, and autonomy, as described in R.S. 49:972. </w:t>
      </w:r>
    </w:p>
    <w:p w14:paraId="682AFA98" w14:textId="77777777" w:rsidR="0010751F" w:rsidRPr="0010751F" w:rsidRDefault="0010751F" w:rsidP="0010751F">
      <w:pPr>
        <w:keepNext/>
        <w:jc w:val="center"/>
        <w:rPr>
          <w:b/>
          <w:kern w:val="28"/>
        </w:rPr>
      </w:pPr>
      <w:r w:rsidRPr="0010751F">
        <w:rPr>
          <w:b/>
          <w:kern w:val="28"/>
        </w:rPr>
        <w:t>Poverty Impact Statement</w:t>
      </w:r>
    </w:p>
    <w:p w14:paraId="53DC76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 has no known impact on poverty, as described in R.S. 49:973.</w:t>
      </w:r>
    </w:p>
    <w:p w14:paraId="4BBDF20B" w14:textId="77777777" w:rsidR="0010751F" w:rsidRPr="0010751F" w:rsidRDefault="0010751F" w:rsidP="0010751F">
      <w:pPr>
        <w:keepNext/>
        <w:jc w:val="center"/>
        <w:rPr>
          <w:b/>
          <w:kern w:val="28"/>
        </w:rPr>
      </w:pPr>
      <w:r w:rsidRPr="0010751F">
        <w:rPr>
          <w:b/>
          <w:kern w:val="28"/>
        </w:rPr>
        <w:t>Small Business Analysis</w:t>
      </w:r>
    </w:p>
    <w:p w14:paraId="50FB67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color w:val="000000"/>
          <w:kern w:val="2"/>
        </w:rPr>
        <w:t xml:space="preserve">This Rule has no probable impact on small business, as described in </w:t>
      </w:r>
      <w:r w:rsidRPr="0010751F">
        <w:rPr>
          <w:kern w:val="2"/>
        </w:rPr>
        <w:t>R.S. 49:974.1 - 974.8. The costs will be the same as those required by the current Rule which has been in effect since 1997.</w:t>
      </w:r>
    </w:p>
    <w:p w14:paraId="57BEEC6C" w14:textId="77777777" w:rsidR="0010751F" w:rsidRPr="0010751F" w:rsidRDefault="0010751F" w:rsidP="0010751F">
      <w:pPr>
        <w:keepNext/>
        <w:jc w:val="center"/>
        <w:rPr>
          <w:b/>
          <w:kern w:val="28"/>
        </w:rPr>
      </w:pPr>
      <w:r w:rsidRPr="0010751F">
        <w:rPr>
          <w:b/>
          <w:kern w:val="28"/>
        </w:rPr>
        <w:t>Provider Impact Statement</w:t>
      </w:r>
    </w:p>
    <w:p w14:paraId="5280D1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 has no known impact on providers, as described in HCR 170 of 2014.</w:t>
      </w:r>
    </w:p>
    <w:p w14:paraId="32E9C67F" w14:textId="77777777" w:rsidR="0010751F" w:rsidRPr="0010751F" w:rsidRDefault="0010751F" w:rsidP="0010751F">
      <w:pPr>
        <w:keepNext/>
        <w:jc w:val="center"/>
        <w:rPr>
          <w:b/>
          <w:kern w:val="28"/>
        </w:rPr>
      </w:pPr>
      <w:r w:rsidRPr="0010751F">
        <w:rPr>
          <w:b/>
          <w:kern w:val="28"/>
        </w:rPr>
        <w:t>Public Comments</w:t>
      </w:r>
    </w:p>
    <w:p w14:paraId="4D70BB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All interested persons are invited to submit written comments on the proposed Rule. Persons commenting should reference this proposed Rule by </w:t>
      </w:r>
      <w:r w:rsidRPr="0010751F">
        <w:rPr>
          <w:noProof/>
          <w:kern w:val="2"/>
        </w:rPr>
        <w:t>AQ406</w:t>
      </w:r>
      <w:r w:rsidRPr="0010751F">
        <w:rPr>
          <w:kern w:val="2"/>
        </w:rPr>
        <w:t xml:space="preserve">. Such comments must be received no later than </w:t>
      </w:r>
      <w:r w:rsidRPr="0010751F">
        <w:rPr>
          <w:noProof/>
          <w:kern w:val="2"/>
        </w:rPr>
        <w:t>September 2, 2026</w:t>
      </w:r>
      <w:r w:rsidRPr="0010751F">
        <w:rPr>
          <w:kern w:val="2"/>
        </w:rPr>
        <w:t xml:space="preserve">, at 4:30 p.m., and should be sent to William Little, Attorney Supervisor, </w:t>
      </w:r>
      <w:r w:rsidRPr="0010751F">
        <w:rPr>
          <w:kern w:val="2"/>
          <w:szCs w:val="24"/>
        </w:rPr>
        <w:t xml:space="preserve">Office of the Secretary, </w:t>
      </w:r>
      <w:r w:rsidRPr="0010751F">
        <w:rPr>
          <w:kern w:val="2"/>
        </w:rPr>
        <w:t>Legal Affairs Division</w:t>
      </w:r>
      <w:r w:rsidRPr="0010751F">
        <w:rPr>
          <w:kern w:val="2"/>
          <w:szCs w:val="24"/>
        </w:rPr>
        <w:t xml:space="preserve">, P.O. Box 4302, Baton Rouge, LA 70821-4302, by fax </w:t>
      </w:r>
      <w:r w:rsidRPr="0010751F">
        <w:rPr>
          <w:kern w:val="2"/>
        </w:rPr>
        <w:t xml:space="preserve">(225) 219-4068, or by E-mail to DEQ.Reg.Dev.Comments@la.gov. Copies of the proposed Rule can be purchased by contacting the LDEQ Public Records Center at (225) 219-3168. Check or money order is required in advance for each copy of </w:t>
      </w:r>
      <w:r w:rsidRPr="0010751F">
        <w:rPr>
          <w:noProof/>
          <w:kern w:val="2"/>
        </w:rPr>
        <w:t>AQ406</w:t>
      </w:r>
      <w:r w:rsidRPr="0010751F">
        <w:rPr>
          <w:kern w:val="2"/>
        </w:rPr>
        <w:t xml:space="preserve">. The proposed regulation is available on the Internet at https://www.deq.louisiana.gov/about-ldeq/monthly-regulation-changes-2026. </w:t>
      </w:r>
    </w:p>
    <w:p w14:paraId="78E7FE05" w14:textId="77777777" w:rsidR="0010751F" w:rsidRPr="0010751F" w:rsidRDefault="0010751F" w:rsidP="0010751F">
      <w:pPr>
        <w:keepNext/>
        <w:jc w:val="center"/>
        <w:rPr>
          <w:b/>
          <w:kern w:val="28"/>
        </w:rPr>
      </w:pPr>
      <w:r w:rsidRPr="0010751F">
        <w:rPr>
          <w:b/>
          <w:kern w:val="28"/>
        </w:rPr>
        <w:t>Public Hearing</w:t>
      </w:r>
    </w:p>
    <w:p w14:paraId="7708F9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public hearing will be held August 26, 2026, at 1:30 p.m. in the Galvez building, Oliver Pollock Conference Room, 602 N. Fifth Street, Baton Rouge, LA 70802, Interested persons are invited to attend in person or online via Microsoft Teams: https://teams.microsoft.com/</w:t>
      </w:r>
    </w:p>
    <w:p w14:paraId="2E52F5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meet/298016667299922?p=utQWa3cIhzP4YEAthO, using Meeting ID: 298 016 667 299 922 and passcode: sm3u4tJ7 or by phone at (872) 239-6160 using phone conference ID: 387 062 273#. Should individuals with a disability need an accommodation in order to participate, contact Doug Bordelon at the address given below or at (225) 219-1325.</w:t>
      </w:r>
    </w:p>
    <w:p w14:paraId="3FA0D0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0751F">
        <w:rPr>
          <w:rFonts w:ascii="CG Times (W1)" w:hAnsi="CG Times (W1)"/>
          <w:kern w:val="2"/>
        </w:rPr>
        <w:t xml:space="preserve"> </w:t>
      </w:r>
      <w:r w:rsidRPr="0010751F">
        <w:rPr>
          <w:kern w:val="2"/>
        </w:rPr>
        <w:t xml:space="preserve">111 New Center Drive, Lafayette, LA 70508; 110 Barataria Street, Lockport, LA 70374; </w:t>
      </w:r>
      <w:r w:rsidRPr="0010751F">
        <w:rPr>
          <w:kern w:val="2"/>
          <w:szCs w:val="24"/>
        </w:rPr>
        <w:t>201 Evans Road, Bldg. 4, Suite 420, New Orleans, LA 70123</w:t>
      </w:r>
      <w:r w:rsidRPr="0010751F">
        <w:rPr>
          <w:kern w:val="2"/>
        </w:rPr>
        <w:t>.</w:t>
      </w:r>
    </w:p>
    <w:p w14:paraId="175C03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FEF18B7" w14:textId="77777777" w:rsidR="0010751F" w:rsidRPr="0010751F" w:rsidRDefault="0010751F" w:rsidP="0010751F">
      <w:pPr>
        <w:keepNext/>
        <w:ind w:left="2160"/>
        <w:jc w:val="both"/>
      </w:pPr>
      <w:r w:rsidRPr="0010751F">
        <w:lastRenderedPageBreak/>
        <w:t>Jill C. Clark</w:t>
      </w:r>
    </w:p>
    <w:p w14:paraId="52940763" w14:textId="77777777" w:rsidR="0010751F" w:rsidRPr="0010751F" w:rsidRDefault="0010751F" w:rsidP="0010751F">
      <w:pPr>
        <w:keepNext/>
        <w:ind w:left="2160"/>
        <w:jc w:val="both"/>
      </w:pPr>
      <w:r w:rsidRPr="0010751F">
        <w:t>General Counsel</w:t>
      </w:r>
    </w:p>
    <w:p w14:paraId="13EC31D1" w14:textId="77777777" w:rsidR="0010751F" w:rsidRPr="0010751F" w:rsidRDefault="0010751F" w:rsidP="0010751F">
      <w:pPr>
        <w:keepNext/>
        <w:jc w:val="center"/>
        <w:rPr>
          <w:b/>
        </w:rPr>
      </w:pPr>
    </w:p>
    <w:p w14:paraId="673FD206" w14:textId="77777777" w:rsidR="0010751F" w:rsidRPr="0010751F" w:rsidRDefault="0010751F" w:rsidP="0010751F">
      <w:pPr>
        <w:keepNext/>
        <w:jc w:val="center"/>
        <w:rPr>
          <w:b/>
        </w:rPr>
      </w:pPr>
      <w:r w:rsidRPr="0010751F">
        <w:rPr>
          <w:b/>
        </w:rPr>
        <w:t>FISCAL AND ECONOMIC IMPACT STATEMENT FOR ADMINISTRATIVE RULES</w:t>
      </w:r>
    </w:p>
    <w:p w14:paraId="16692BBD" w14:textId="77777777" w:rsidR="0010751F" w:rsidRPr="0010751F" w:rsidRDefault="0010751F" w:rsidP="0010751F">
      <w:pPr>
        <w:keepNext/>
        <w:jc w:val="center"/>
        <w:rPr>
          <w:b/>
          <w:noProof/>
        </w:rPr>
      </w:pPr>
      <w:r w:rsidRPr="0010751F">
        <w:rPr>
          <w:b/>
          <w:noProof/>
        </w:rPr>
        <w:t>RULE TITLE:  Lead-Based Paint Activities-Recognition, Accreditation, Licensure, and Sandards for Conducting Lead-Based Paint Activities</w:t>
      </w:r>
    </w:p>
    <w:p w14:paraId="5BBFB94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5343E99"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05250F2" w14:textId="77777777" w:rsidR="0010751F" w:rsidRPr="0010751F" w:rsidRDefault="0010751F" w:rsidP="0010751F">
      <w:pPr>
        <w:ind w:left="288" w:firstLine="288"/>
        <w:jc w:val="both"/>
        <w:rPr>
          <w:sz w:val="18"/>
        </w:rPr>
      </w:pPr>
      <w:r w:rsidRPr="0010751F">
        <w:rPr>
          <w:sz w:val="18"/>
        </w:rPr>
        <w:t>The proposed rule change is not anticipated to impact costs or savings to state or local government units. The proposed rule change is required to adopt changes made by the U.S. Environmental Protection Agency (EPA) to update the action levels for lead hazards in target housing and child-occupied facilities. Specifically, the proposed rule change will reflect changes in terminology and changes to the lead dust action levels, to align with federal regulations.</w:t>
      </w:r>
    </w:p>
    <w:p w14:paraId="10F813D5"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81D8389" w14:textId="77777777" w:rsidR="0010751F" w:rsidRPr="0010751F" w:rsidRDefault="0010751F" w:rsidP="0010751F">
      <w:pPr>
        <w:ind w:left="288" w:firstLine="288"/>
        <w:jc w:val="both"/>
        <w:rPr>
          <w:sz w:val="18"/>
        </w:rPr>
      </w:pPr>
      <w:r w:rsidRPr="0010751F">
        <w:rPr>
          <w:sz w:val="18"/>
        </w:rPr>
        <w:t>The proposed rule change is not anticipated to impact revenue collections of state or local governmental units. The proposed rule change aligns the administrative code with EPA changes that will lower acceptable lead levels in homes and places where children under age six frequent. As an EPA-authorized state, the Department of Environmental Quality is required to incorporate these changes to continue being at least as stringent as the federal rule.</w:t>
      </w:r>
    </w:p>
    <w:p w14:paraId="3F4BD83D" w14:textId="73428AD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BB38236"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 The proposed rule change will reflect changes in terminology and changes to lead dust action levels, to align with federal regulations.</w:t>
      </w:r>
    </w:p>
    <w:p w14:paraId="10973A98"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4AF9F0E"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30759AA7" w14:textId="77777777" w:rsidR="0010751F" w:rsidRPr="0010751F" w:rsidRDefault="0010751F" w:rsidP="0010751F">
      <w:pPr>
        <w:ind w:left="288" w:firstLine="288"/>
        <w:jc w:val="both"/>
        <w:rPr>
          <w:sz w:val="18"/>
        </w:rPr>
      </w:pPr>
    </w:p>
    <w:p w14:paraId="2ABAC5D9" w14:textId="77777777" w:rsidR="0010751F" w:rsidRPr="0010751F" w:rsidRDefault="0010751F" w:rsidP="0010751F">
      <w:pPr>
        <w:tabs>
          <w:tab w:val="left" w:pos="2880"/>
          <w:tab w:val="decimal" w:pos="2988"/>
        </w:tabs>
        <w:outlineLvl w:val="8"/>
        <w:rPr>
          <w:kern w:val="2"/>
          <w:sz w:val="18"/>
        </w:rPr>
      </w:pPr>
      <w:r w:rsidRPr="0010751F">
        <w:rPr>
          <w:kern w:val="2"/>
          <w:sz w:val="18"/>
        </w:rPr>
        <w:t>Jill C. Clark</w:t>
      </w:r>
      <w:r w:rsidRPr="0010751F">
        <w:rPr>
          <w:kern w:val="2"/>
          <w:sz w:val="18"/>
        </w:rPr>
        <w:tab/>
        <w:t>Patrice Thomas</w:t>
      </w:r>
    </w:p>
    <w:p w14:paraId="5A44CCC1" w14:textId="77777777" w:rsidR="0010751F" w:rsidRPr="0010751F" w:rsidRDefault="0010751F" w:rsidP="0010751F">
      <w:pPr>
        <w:tabs>
          <w:tab w:val="left" w:pos="2880"/>
          <w:tab w:val="decimal" w:pos="2988"/>
        </w:tabs>
        <w:outlineLvl w:val="8"/>
        <w:rPr>
          <w:kern w:val="2"/>
          <w:sz w:val="18"/>
        </w:rPr>
      </w:pPr>
      <w:r w:rsidRPr="0010751F">
        <w:rPr>
          <w:kern w:val="2"/>
          <w:sz w:val="18"/>
        </w:rPr>
        <w:t>General Counsel</w:t>
      </w:r>
      <w:r w:rsidRPr="0010751F">
        <w:rPr>
          <w:kern w:val="2"/>
          <w:sz w:val="18"/>
        </w:rPr>
        <w:tab/>
        <w:t>Deputy Fiscal Officer</w:t>
      </w:r>
    </w:p>
    <w:p w14:paraId="1C6FE76D" w14:textId="77777777" w:rsidR="0010751F" w:rsidRPr="0010751F" w:rsidRDefault="0010751F" w:rsidP="0010751F">
      <w:pPr>
        <w:tabs>
          <w:tab w:val="left" w:pos="2880"/>
          <w:tab w:val="decimal" w:pos="2988"/>
        </w:tabs>
        <w:outlineLvl w:val="8"/>
        <w:rPr>
          <w:kern w:val="2"/>
          <w:sz w:val="18"/>
        </w:rPr>
      </w:pPr>
      <w:r w:rsidRPr="0010751F">
        <w:rPr>
          <w:noProof/>
          <w:sz w:val="16"/>
        </w:rPr>
        <w:t>2607#023</w:t>
      </w:r>
      <w:r w:rsidRPr="0010751F">
        <w:rPr>
          <w:kern w:val="2"/>
        </w:rPr>
        <w:tab/>
      </w:r>
      <w:r w:rsidRPr="0010751F">
        <w:rPr>
          <w:kern w:val="2"/>
          <w:sz w:val="18"/>
        </w:rPr>
        <w:t>Legislative Fiscal Office</w:t>
      </w:r>
    </w:p>
    <w:p w14:paraId="0C0DF5E0" w14:textId="77777777" w:rsidR="0010751F" w:rsidRPr="0010751F" w:rsidRDefault="0010751F" w:rsidP="0010751F"/>
    <w:p w14:paraId="0E9E4B79" w14:textId="77777777" w:rsidR="0010751F" w:rsidRPr="0010751F" w:rsidRDefault="0010751F" w:rsidP="0010751F">
      <w:pPr>
        <w:keepNext/>
        <w:tabs>
          <w:tab w:val="left" w:pos="-1440"/>
        </w:tabs>
        <w:spacing w:after="120"/>
        <w:jc w:val="center"/>
        <w:rPr>
          <w:b/>
          <w:noProof/>
        </w:rPr>
      </w:pPr>
      <w:bookmarkStart w:id="531" w:name="_Toc351376322"/>
      <w:r w:rsidRPr="0010751F">
        <w:rPr>
          <w:b/>
          <w:noProof/>
        </w:rPr>
        <w:t>NOTICE OF INTENT</w:t>
      </w:r>
    </w:p>
    <w:p w14:paraId="69C2242A" w14:textId="77777777" w:rsidR="0010751F" w:rsidRPr="0010751F" w:rsidRDefault="0010751F" w:rsidP="0010751F">
      <w:pPr>
        <w:keepNext/>
        <w:jc w:val="center"/>
        <w:rPr>
          <w:b/>
          <w:noProof/>
        </w:rPr>
      </w:pPr>
      <w:r w:rsidRPr="0010751F">
        <w:rPr>
          <w:b/>
          <w:noProof/>
        </w:rPr>
        <w:t>Office of the Governor</w:t>
      </w:r>
    </w:p>
    <w:p w14:paraId="57F25CD6" w14:textId="77777777" w:rsidR="0010751F" w:rsidRPr="0010751F" w:rsidRDefault="0010751F" w:rsidP="0010751F">
      <w:pPr>
        <w:keepNext/>
        <w:jc w:val="center"/>
        <w:rPr>
          <w:b/>
          <w:noProof/>
        </w:rPr>
      </w:pPr>
      <w:r w:rsidRPr="0010751F">
        <w:rPr>
          <w:b/>
          <w:noProof/>
        </w:rPr>
        <w:t>Board of Architectural Examiners</w:t>
      </w:r>
    </w:p>
    <w:p w14:paraId="07E06812" w14:textId="77777777" w:rsidR="0010751F" w:rsidRPr="0010751F" w:rsidRDefault="0010751F" w:rsidP="0010751F">
      <w:pPr>
        <w:keepNext/>
        <w:spacing w:before="240" w:after="240"/>
        <w:jc w:val="center"/>
        <w:rPr>
          <w:noProof/>
        </w:rPr>
      </w:pPr>
      <w:r w:rsidRPr="0010751F">
        <w:rPr>
          <w:noProof/>
        </w:rPr>
        <w:t>Election of Nominees to Fill Vacancy, if Required</w:t>
      </w:r>
      <w:r w:rsidRPr="0010751F">
        <w:rPr>
          <w:noProof/>
        </w:rPr>
        <w:br/>
        <w:t>(LAC 46:I.Chapter 5)</w:t>
      </w:r>
    </w:p>
    <w:p w14:paraId="470524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Notice is hereby given that the Board of Architectural Examiners, in accordance with the provisions of R.S. 49:950 et seq., and through the authority granted in R.S. 37:144(C), proposes to amend LAC 46:I.Chapter 5 pertaining to the election of nominees to fill vacancies of the architect members of the board. More specifically, the board gives notice that it proposes to amend LAC 46:I.501 </w:t>
      </w:r>
      <w:bookmarkStart w:id="532" w:name="_Hlk204707564"/>
      <w:r w:rsidRPr="0010751F">
        <w:rPr>
          <w:kern w:val="2"/>
        </w:rPr>
        <w:t xml:space="preserve">pertaining to </w:t>
      </w:r>
      <w:bookmarkEnd w:id="532"/>
      <w:r w:rsidRPr="0010751F">
        <w:rPr>
          <w:kern w:val="2"/>
        </w:rPr>
        <w:t xml:space="preserve">vacancies, LAC 46:I.503 pertaining to waiver of election, LAC 46:I.505 pertaining to ballots, LAC 46:I.507 pertaining to voting, LAC 46:I.509 pertaining to tabulation, LAC 46:I.511 pertaining to ties, LAC 46:I.513 pertaining to </w:t>
      </w:r>
      <w:r w:rsidRPr="0010751F">
        <w:rPr>
          <w:kern w:val="2"/>
        </w:rPr>
        <w:t>vacancy of person elected as nominee, and LAC 46:I.515 pertaining to an election contest.</w:t>
      </w:r>
    </w:p>
    <w:p w14:paraId="2B5051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R.S. 37:142, the board consists of seven members, five of whom shall be architects selected by the governor from a list of eligible architects submitted by the board. If the number of architects desiring appointment to the board is more than the number of nominees statutorily allowed on the list of nominees, the board is mandated by R.S. 37:142(B)(1) to conduct an election. Act 484 of 2026 allows the election, previously done by mail ballot, to be done by either mail ballot or online voting. Act 484 increased the number of architects who might be included on the list of nominees from three to five. Amending LAC 46:I.Chapter 5 is necessary to align such rule with Act 484 of 2026. </w:t>
      </w:r>
    </w:p>
    <w:p w14:paraId="435F46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addition, Act 192 of 2024 mandated that all state agencies which make rules systematically review in accordance with stated criteria a sufficient number of rules each year so that all rules have been reviewed within a five-year period. Executive Order JML 25-038 issued April 1, 2025, mandated that by December 31, 2025, state agencies review at least 50 percent of the rules listed in the order or a minimum of 100 rules, whichever is greater, in accordance with stated criteria The rules to be reviewed under the executive order included LAC </w:t>
      </w:r>
      <w:bookmarkStart w:id="533" w:name="_Hlk204768175"/>
      <w:r w:rsidRPr="0010751F">
        <w:rPr>
          <w:kern w:val="2"/>
        </w:rPr>
        <w:t>46:I.</w:t>
      </w:r>
      <w:bookmarkEnd w:id="533"/>
      <w:r w:rsidRPr="0010751F">
        <w:rPr>
          <w:kern w:val="2"/>
        </w:rPr>
        <w:t>501 and LAC 46:I.503-515.</w:t>
      </w:r>
    </w:p>
    <w:p w14:paraId="3911D7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Applying the criteria required by Act 192 and EO JML 25-035, the board reviewed Chapter 5 of its rules (LAC 46:I.Chapter 5) and decided that Chapter 5 should be modernized, clarified, and aligned with Act 484 of 2026. The amendments proposed herein amend the title of Chapter 5; increase from three to five the number of nominees of the architect members of the board which can be submitted to the governor; allow for email transmissions to submit nominations, provide notice of vacancies, distribute and return ballots, and provide notice of the election results to the candidates; permit online voting; provide for the electronic tabulation of ballots; allow for the extension of the period of voting by the president; and provide for related matters.</w:t>
      </w:r>
    </w:p>
    <w:p w14:paraId="7C85F55C" w14:textId="77777777" w:rsidR="0010751F" w:rsidRPr="0010751F" w:rsidRDefault="0010751F" w:rsidP="0010751F">
      <w:pPr>
        <w:keepNext/>
        <w:jc w:val="center"/>
        <w:rPr>
          <w:b/>
          <w:kern w:val="28"/>
        </w:rPr>
      </w:pPr>
      <w:r w:rsidRPr="0010751F">
        <w:rPr>
          <w:b/>
          <w:kern w:val="28"/>
        </w:rPr>
        <w:t>Title 46</w:t>
      </w:r>
    </w:p>
    <w:p w14:paraId="3A22C7C7" w14:textId="77777777" w:rsidR="0010751F" w:rsidRPr="0010751F" w:rsidRDefault="0010751F" w:rsidP="0010751F">
      <w:pPr>
        <w:keepNext/>
        <w:jc w:val="center"/>
        <w:rPr>
          <w:b/>
          <w:kern w:val="28"/>
        </w:rPr>
      </w:pPr>
      <w:r w:rsidRPr="0010751F">
        <w:rPr>
          <w:b/>
          <w:kern w:val="28"/>
        </w:rPr>
        <w:t xml:space="preserve">PROFESSIONAL </w:t>
      </w:r>
      <w:smartTag w:uri="urn:schemas-microsoft-com:office:smarttags" w:element="stockticker">
        <w:r w:rsidRPr="0010751F">
          <w:rPr>
            <w:b/>
            <w:kern w:val="28"/>
          </w:rPr>
          <w:t>AND</w:t>
        </w:r>
      </w:smartTag>
      <w:r w:rsidRPr="0010751F">
        <w:rPr>
          <w:b/>
          <w:kern w:val="28"/>
        </w:rPr>
        <w:t xml:space="preserve"> OCCUPATIONAL STANDARDS</w:t>
      </w:r>
    </w:p>
    <w:p w14:paraId="6356F2C9" w14:textId="77777777" w:rsidR="0010751F" w:rsidRPr="0010751F" w:rsidRDefault="0010751F" w:rsidP="0010751F">
      <w:pPr>
        <w:keepNext/>
        <w:jc w:val="center"/>
        <w:rPr>
          <w:b/>
          <w:bCs/>
          <w:noProof/>
        </w:rPr>
      </w:pPr>
      <w:r w:rsidRPr="0010751F">
        <w:rPr>
          <w:b/>
          <w:noProof/>
        </w:rPr>
        <w:t>Part I.  Architects</w:t>
      </w:r>
    </w:p>
    <w:p w14:paraId="19ACEC8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w:t>
      </w:r>
      <w:r w:rsidRPr="0010751F">
        <w:rPr>
          <w:b/>
          <w:kern w:val="2"/>
        </w:rPr>
        <w:tab/>
        <w:t>Election of Nominees to Fill Vacancy, if Required</w:t>
      </w:r>
    </w:p>
    <w:p w14:paraId="19FAB2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§501.</w:t>
      </w:r>
      <w:r w:rsidRPr="0010751F">
        <w:rPr>
          <w:b/>
          <w:kern w:val="2"/>
        </w:rPr>
        <w:tab/>
        <w:t>Vacancy</w:t>
      </w:r>
    </w:p>
    <w:p w14:paraId="41AE73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This Chapter concerns the election of the five nominees to be submitted to the governor for the filling of a vacancy on the board of one or more of the five architectural members to be appointed by the governor pursuant to R.S. 37:142.(B). This rule shall be applicable whether the vacancy occurs as a result of withdrawal, disability, death, completion of the term of appointment, or any other reason. This rule shall not be applicable to the board members appointed by the governor pursuant to R.S. 37:142(C) or (D).</w:t>
      </w:r>
    </w:p>
    <w:p w14:paraId="5C91F4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If a vacancy occurs, or is about to occur, the executive director shall publish notice thereof in the official journal of the state for a period of not less than 10 calendar days. The published notice need not appear more than three times during the 10 day period. The published notice shall identify the district where the vacancy has occurred and state that any licensed architect domiciled in that district desiring to fill that </w:t>
      </w:r>
      <w:r w:rsidRPr="0010751F">
        <w:rPr>
          <w:kern w:val="2"/>
        </w:rPr>
        <w:br w:type="page"/>
      </w:r>
    </w:p>
    <w:p w14:paraId="664C8EE8"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vacancy shall send a letter by certified mail or email addressed to the executive director indicating his or her intent to be a candidate, which transmittal shall be accompanied by a curriculum vitae and certification that, if elected, the architect will serve. The deadline for receipt of the certified letter or the email described in this Subsection shall be not sooner than 20 calendar days subsequent to the publication of the last notice appearing in the official journal of the state. Confirmation of receipt shall be the sole responsibility of the candidate.</w:t>
      </w:r>
    </w:p>
    <w:p w14:paraId="221341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board shall also provide notice of any vacancy to anyone who has requested same by certified mail or email addressed to the executive director within 45 days of the occurrence of the vacancy. However, any failure to provide such notice shall not affect the results of any election conducted to fill the vacancy.</w:t>
      </w:r>
      <w:bookmarkStart w:id="534" w:name="_Hlk204877217"/>
    </w:p>
    <w:p w14:paraId="57C8C3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4C06D08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w:t>
      </w:r>
      <w:bookmarkEnd w:id="534"/>
      <w:r w:rsidRPr="0010751F">
        <w:rPr>
          <w:kern w:val="2"/>
          <w:sz w:val="18"/>
        </w:rPr>
        <w:t xml:space="preserve"> 52:</w:t>
      </w:r>
    </w:p>
    <w:p w14:paraId="3C7ADCB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§503.</w:t>
      </w:r>
      <w:r w:rsidRPr="0010751F">
        <w:rPr>
          <w:b/>
          <w:kern w:val="2"/>
        </w:rPr>
        <w:tab/>
        <w:t>Waiver of Election</w:t>
      </w:r>
    </w:p>
    <w:p w14:paraId="5071C3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five or fewer eligible architects from any district seek nomination, no election shall be held in that district, and the names of those five or fewer candidates shall be submitted to the governor without any further board action.</w:t>
      </w:r>
    </w:p>
    <w:p w14:paraId="376304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6CBE6B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 52:</w:t>
      </w:r>
    </w:p>
    <w:p w14:paraId="601E9B1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§505.</w:t>
      </w:r>
      <w:r w:rsidRPr="0010751F">
        <w:rPr>
          <w:b/>
          <w:kern w:val="2"/>
        </w:rPr>
        <w:tab/>
        <w:t>Ballots</w:t>
      </w:r>
    </w:p>
    <w:p w14:paraId="113147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an election is necessary, the board shall prepare the ballot. The ballot shall contain the names of the candidates printed in alphabetical order for each district, the deadline for voting, and any other information or instructions the board believes may be helpful in the election process. Biographical information provided by the candidates may be included with the ballot.</w:t>
      </w:r>
    </w:p>
    <w:p w14:paraId="2A91F5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3C7FADA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 52:</w:t>
      </w:r>
    </w:p>
    <w:p w14:paraId="0935E5F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§507.</w:t>
      </w:r>
      <w:r w:rsidRPr="0010751F">
        <w:rPr>
          <w:b/>
          <w:kern w:val="2"/>
        </w:rPr>
        <w:tab/>
        <w:t>Voting</w:t>
      </w:r>
    </w:p>
    <w:p w14:paraId="73C315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licensed architects residing in Louisiana shall have the right to vote in the election of nominees to fill the vacancy for any district. If nominees are being elected for more than one district, a licensed architect may choose to vote in one or more but less than all district elections, and no ballot shall be voided for that reason. However, any ballot for the election of nominees to fill the vacancy for any one district containing more or less than five votes will be voided in its entirety. No write-in candidates will be allowed, and any ballot containing a vote for a write-in candidate will be voided in its entirety.</w:t>
      </w:r>
    </w:p>
    <w:p w14:paraId="1E1177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Ballots shall be emailed by the board to all licensed architects residing in Louisiana at their last email address provided to the board. The voting architect shall complete and submit the ballot as instructed and vote online. </w:t>
      </w:r>
    </w:p>
    <w:p w14:paraId="1F1333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The ballot shall not be valid unless the license number and last name of the voting architect appears on the ballot, and the ballot is voted on or before the deadline. </w:t>
      </w:r>
    </w:p>
    <w:p w14:paraId="3EACB16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The deadline for voting will be fixed by the president and will be at least 20 calendar days after the deadline for the submission of requests to be a candidate described in </w:t>
      </w:r>
      <w:r w:rsidRPr="0010751F">
        <w:rPr>
          <w:kern w:val="2"/>
        </w:rPr>
        <w:t>Subsection §501.B. Ballots received after the deadline shall not be counted.</w:t>
      </w:r>
    </w:p>
    <w:p w14:paraId="021DF9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52FF81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2F28C13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§509.</w:t>
      </w:r>
      <w:r w:rsidRPr="0010751F">
        <w:rPr>
          <w:b/>
          <w:kern w:val="2"/>
        </w:rPr>
        <w:tab/>
        <w:t xml:space="preserve">Tabulation </w:t>
      </w:r>
    </w:p>
    <w:p w14:paraId="49890A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Tabulation of the ballots will be done electronically.</w:t>
      </w:r>
    </w:p>
    <w:p w14:paraId="2955B7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five candidates receiving the highest number of votes in each district shall have their name submitted to the governor as nominees.</w:t>
      </w:r>
    </w:p>
    <w:p w14:paraId="58744A1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004AC0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4EB963D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§511.</w:t>
      </w:r>
      <w:r w:rsidRPr="0010751F">
        <w:rPr>
          <w:b/>
          <w:kern w:val="2"/>
        </w:rPr>
        <w:tab/>
        <w:t>Tie</w:t>
      </w:r>
    </w:p>
    <w:p w14:paraId="39371A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the event the five candidates receiving the highest number of votes cannot be determined because of a tie, a run-off election will be held. The only candidates in the run-off election will be those candidates who received the same number of votes so that the outcome of the election cannot be fully determined.</w:t>
      </w:r>
    </w:p>
    <w:p w14:paraId="120A07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If a run-off election is necessary, an official run-off election ballot will be emailed to each licensed architect residing in Louisiana approximately two weeks after it has been determined that such an election is necessary.</w:t>
      </w:r>
    </w:p>
    <w:p w14:paraId="25BF31A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official run-off election ballot shall contain the information set forth in §505.A, except only the names of and the information for those candidates in the run-off election shall be included.</w:t>
      </w:r>
    </w:p>
    <w:p w14:paraId="32DFEEB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rules for voting, for determining the person or persons elected as nominees, and for tabulating votes set forth elsewhere in this rule shall be applicable.</w:t>
      </w:r>
    </w:p>
    <w:p w14:paraId="53D6AF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In the event the run-off election does not decide the five candidates receiving the highest number of votes, the procedure set forth herein shall be repeated.</w:t>
      </w:r>
    </w:p>
    <w:p w14:paraId="6E0AA4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294E8AE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45335A8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§513.</w:t>
      </w:r>
      <w:r w:rsidRPr="0010751F">
        <w:rPr>
          <w:b/>
          <w:kern w:val="2"/>
        </w:rPr>
        <w:tab/>
        <w:t>Vacancy of Person Elected as Nominee</w:t>
      </w:r>
    </w:p>
    <w:p w14:paraId="5E2466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a vacancy occurs with respect to a person elected as a nominee, that vacancy shall be filled in the following manner.</w:t>
      </w:r>
    </w:p>
    <w:p w14:paraId="357564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Within 45 days of the occurrence of the vacancy, the executive director shall by email give notice of the vacancy to all of the other candidates in that district and to anyone who has requested notice of any such vacancy in writing; however, any failure to provide such notice shall not affect any election subsequently held to fill the vacancy.</w:t>
      </w:r>
    </w:p>
    <w:p w14:paraId="739C61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- 3.</w:t>
      </w:r>
      <w:r w:rsidRPr="0010751F">
        <w:rPr>
          <w:kern w:val="2"/>
        </w:rPr>
        <w:tab/>
        <w:t>…</w:t>
      </w:r>
    </w:p>
    <w:p w14:paraId="514BD8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65C330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0C2E09B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§515.</w:t>
      </w:r>
      <w:r w:rsidRPr="0010751F">
        <w:rPr>
          <w:b/>
          <w:kern w:val="2"/>
        </w:rPr>
        <w:tab/>
        <w:t>Election Contest</w:t>
      </w:r>
    </w:p>
    <w:p w14:paraId="5D36F7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The executive director will notify the candidates of the results of the election by email or U.S. Mail, or both. A 10-calendar-day period for contesting an election shall commence three workdays (excluding Saturdays, Sundays, </w:t>
      </w:r>
      <w:r w:rsidRPr="0010751F">
        <w:rPr>
          <w:kern w:val="2"/>
        </w:rPr>
        <w:lastRenderedPageBreak/>
        <w:t>and legal holidays) after the results of the election are emailed or deposited in the mail by the executive director, whichever occurs first.</w:t>
      </w:r>
    </w:p>
    <w:p w14:paraId="20B2DA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086C4E8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3E0D53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29:562 (April 2003), amended LR 52:</w:t>
      </w:r>
    </w:p>
    <w:p w14:paraId="203AFAC6" w14:textId="77777777" w:rsidR="0010751F" w:rsidRPr="0010751F" w:rsidRDefault="0010751F" w:rsidP="0010751F">
      <w:pPr>
        <w:keepNext/>
        <w:jc w:val="center"/>
        <w:rPr>
          <w:b/>
          <w:kern w:val="28"/>
        </w:rPr>
      </w:pPr>
      <w:r w:rsidRPr="0010751F">
        <w:rPr>
          <w:b/>
          <w:kern w:val="28"/>
        </w:rPr>
        <w:t>Family Impact Statement</w:t>
      </w:r>
    </w:p>
    <w:p w14:paraId="11B332F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35" w:name="_Hlk138069397"/>
      <w:r w:rsidRPr="0010751F">
        <w:rPr>
          <w:kern w:val="2"/>
        </w:rPr>
        <w:t xml:space="preserve">In accordance with R.S. 49:961(A)(2)(h)(i) and 972, the following Family Impact Statement is submitted with the Notice of Intent for publication in the </w:t>
      </w:r>
      <w:r w:rsidRPr="0010751F">
        <w:rPr>
          <w:i/>
          <w:iCs/>
          <w:kern w:val="2"/>
        </w:rPr>
        <w:t>Louisiana Register</w:t>
      </w:r>
      <w:r w:rsidRPr="0010751F">
        <w:rPr>
          <w:kern w:val="2"/>
        </w:rPr>
        <w:t xml:space="preserve">: </w:t>
      </w:r>
      <w:bookmarkEnd w:id="535"/>
      <w:r w:rsidRPr="0010751F">
        <w:rPr>
          <w:kern w:val="2"/>
        </w:rPr>
        <w:t xml:space="preserve">The proposed Rule </w:t>
      </w:r>
      <w:bookmarkStart w:id="536" w:name="_Hlk138069476"/>
      <w:r w:rsidRPr="0010751F">
        <w:rPr>
          <w:kern w:val="2"/>
        </w:rPr>
        <w:t xml:space="preserve">have no known impact on </w:t>
      </w:r>
      <w:bookmarkEnd w:id="536"/>
      <w:r w:rsidRPr="0010751F">
        <w:rPr>
          <w:kern w:val="2"/>
        </w:rPr>
        <w:t>family formation, stability, or autonomy.</w:t>
      </w:r>
    </w:p>
    <w:p w14:paraId="22B791BD" w14:textId="77777777" w:rsidR="0010751F" w:rsidRPr="0010751F" w:rsidRDefault="0010751F" w:rsidP="0010751F">
      <w:pPr>
        <w:keepNext/>
        <w:jc w:val="center"/>
        <w:rPr>
          <w:b/>
          <w:kern w:val="28"/>
        </w:rPr>
      </w:pPr>
      <w:r w:rsidRPr="0010751F">
        <w:rPr>
          <w:b/>
          <w:kern w:val="28"/>
        </w:rPr>
        <w:t>Poverty Impact Statement</w:t>
      </w:r>
    </w:p>
    <w:p w14:paraId="775ECF3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37" w:name="_Hlk138069571"/>
      <w:r w:rsidRPr="0010751F">
        <w:rPr>
          <w:kern w:val="2"/>
        </w:rPr>
        <w:t xml:space="preserve">In accordance with R.S. 49:961(A)(2)(h)(ii) and 973, the following Poverty Impact Statement is submitted with the Notice of Intent for publication in the </w:t>
      </w:r>
      <w:r w:rsidRPr="0010751F">
        <w:rPr>
          <w:i/>
          <w:iCs/>
          <w:kern w:val="2"/>
        </w:rPr>
        <w:t>Louisiana Register</w:t>
      </w:r>
      <w:r w:rsidRPr="0010751F">
        <w:rPr>
          <w:kern w:val="2"/>
        </w:rPr>
        <w:t xml:space="preserve">: </w:t>
      </w:r>
      <w:bookmarkEnd w:id="537"/>
      <w:r w:rsidRPr="0010751F">
        <w:rPr>
          <w:kern w:val="2"/>
        </w:rPr>
        <w:t>The proposed Rule have no known impact on child, individual, or family poverty in relation to individual or community asset development as described in R.S. 49:973.</w:t>
      </w:r>
      <w:bookmarkStart w:id="538" w:name="_Hlk138069604"/>
      <w:bookmarkStart w:id="539" w:name="_Hlk138069801"/>
    </w:p>
    <w:bookmarkEnd w:id="538"/>
    <w:bookmarkEnd w:id="539"/>
    <w:p w14:paraId="0B4106E5" w14:textId="77777777" w:rsidR="0010751F" w:rsidRPr="0010751F" w:rsidRDefault="0010751F" w:rsidP="0010751F">
      <w:pPr>
        <w:keepNext/>
        <w:jc w:val="center"/>
        <w:rPr>
          <w:b/>
          <w:kern w:val="28"/>
        </w:rPr>
      </w:pPr>
      <w:r w:rsidRPr="0010751F">
        <w:rPr>
          <w:b/>
          <w:kern w:val="28"/>
        </w:rPr>
        <w:t>Small Business Analysis</w:t>
      </w:r>
    </w:p>
    <w:p w14:paraId="58B2276D"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59F6F31" w14:textId="77777777" w:rsidR="0010751F" w:rsidRPr="0010751F" w:rsidRDefault="0010751F" w:rsidP="0010751F">
      <w:pPr>
        <w:keepNext/>
        <w:jc w:val="center"/>
        <w:rPr>
          <w:b/>
          <w:kern w:val="28"/>
        </w:rPr>
      </w:pPr>
      <w:r w:rsidRPr="0010751F">
        <w:rPr>
          <w:b/>
          <w:kern w:val="28"/>
        </w:rPr>
        <w:t>Provider Impact Statement</w:t>
      </w:r>
    </w:p>
    <w:p w14:paraId="107988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HCR 170 of the 2014 Regular Legislative Session, the following Provider Impact Statement is submitted with the Notice of Intent for publication in the </w:t>
      </w:r>
      <w:r w:rsidRPr="0010751F">
        <w:rPr>
          <w:i/>
          <w:iCs/>
          <w:kern w:val="2"/>
        </w:rPr>
        <w:t>Louisiana Register</w:t>
      </w:r>
      <w:r w:rsidRPr="0010751F">
        <w:rPr>
          <w:kern w:val="2"/>
        </w:rPr>
        <w:t>: The proposed Rule have no known effect on the staffing level requirements or qualifications required to provide the same level of service, the cost to the provider to provide such services, or the ability of the provider to provide the same level of service.</w:t>
      </w:r>
    </w:p>
    <w:p w14:paraId="2177D287" w14:textId="77777777" w:rsidR="0010751F" w:rsidRPr="0010751F" w:rsidRDefault="0010751F" w:rsidP="0010751F">
      <w:pPr>
        <w:keepNext/>
        <w:jc w:val="center"/>
        <w:rPr>
          <w:b/>
          <w:kern w:val="28"/>
        </w:rPr>
      </w:pPr>
      <w:r w:rsidRPr="0010751F">
        <w:rPr>
          <w:b/>
          <w:kern w:val="28"/>
        </w:rPr>
        <w:t>Public Comments</w:t>
      </w:r>
    </w:p>
    <w:p w14:paraId="0CD447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on the proposed Rule to Tyson Ducote, Executive Director, Louisiana State Board of Architectural Examiners, 9625 Fenway Avenue, Suite B, Baton Rouge, LA 70809. All comments must be submitted by August 14, 2026.</w:t>
      </w:r>
    </w:p>
    <w:p w14:paraId="46D93D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71353C7" w14:textId="77777777" w:rsidR="0010751F" w:rsidRPr="0010751F" w:rsidRDefault="0010751F" w:rsidP="0010751F">
      <w:pPr>
        <w:keepNext/>
        <w:ind w:left="2160"/>
        <w:jc w:val="both"/>
      </w:pPr>
      <w:r w:rsidRPr="0010751F">
        <w:t>Tyson Ducote</w:t>
      </w:r>
    </w:p>
    <w:p w14:paraId="5B81C7F7" w14:textId="77777777" w:rsidR="0010751F" w:rsidRPr="0010751F" w:rsidRDefault="0010751F" w:rsidP="0010751F">
      <w:pPr>
        <w:keepNext/>
        <w:ind w:left="2160"/>
        <w:jc w:val="both"/>
      </w:pPr>
      <w:r w:rsidRPr="0010751F">
        <w:t>Executive Director</w:t>
      </w:r>
    </w:p>
    <w:bookmarkEnd w:id="531"/>
    <w:p w14:paraId="1CE1444C" w14:textId="77777777" w:rsidR="0010751F" w:rsidRPr="0010751F" w:rsidRDefault="0010751F" w:rsidP="0010751F">
      <w:pPr>
        <w:keepNext/>
        <w:jc w:val="center"/>
        <w:rPr>
          <w:b/>
        </w:rPr>
      </w:pPr>
    </w:p>
    <w:p w14:paraId="0905CADD" w14:textId="77777777" w:rsidR="0010751F" w:rsidRPr="0010751F" w:rsidRDefault="0010751F" w:rsidP="0010751F">
      <w:pPr>
        <w:keepNext/>
        <w:jc w:val="center"/>
        <w:rPr>
          <w:b/>
        </w:rPr>
      </w:pPr>
      <w:r w:rsidRPr="0010751F">
        <w:rPr>
          <w:b/>
        </w:rPr>
        <w:t>FISCAL AND ECONOMIC IMPACT STATEMENT FOR ADMINISTRATIVE RULES</w:t>
      </w:r>
    </w:p>
    <w:p w14:paraId="3E443D0D" w14:textId="77777777" w:rsidR="0010751F" w:rsidRPr="0010751F" w:rsidRDefault="0010751F" w:rsidP="0010751F">
      <w:pPr>
        <w:keepNext/>
        <w:jc w:val="center"/>
        <w:rPr>
          <w:b/>
          <w:noProof/>
        </w:rPr>
      </w:pPr>
      <w:r w:rsidRPr="0010751F">
        <w:rPr>
          <w:b/>
          <w:noProof/>
        </w:rPr>
        <w:t>RULE TITLE:  Election of Nominees to Fill Vacancy, if Required</w:t>
      </w:r>
    </w:p>
    <w:p w14:paraId="5AE7017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B30726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CA26F8D" w14:textId="77777777" w:rsidR="0010751F" w:rsidRPr="0010751F" w:rsidRDefault="0010751F" w:rsidP="0010751F">
      <w:pPr>
        <w:ind w:left="288" w:firstLine="288"/>
        <w:jc w:val="both"/>
        <w:rPr>
          <w:noProof/>
          <w:sz w:val="18"/>
        </w:rPr>
      </w:pPr>
      <w:r w:rsidRPr="0010751F">
        <w:rPr>
          <w:noProof/>
          <w:sz w:val="18"/>
        </w:rPr>
        <w:t>The proposed rule changes are anticipated to result in savings of approximately $1,368 per year for the Board of Architectural Examiners.</w:t>
      </w:r>
    </w:p>
    <w:p w14:paraId="3E9E57A7" w14:textId="77777777" w:rsidR="0010751F" w:rsidRPr="0010751F" w:rsidRDefault="0010751F" w:rsidP="0010751F">
      <w:pPr>
        <w:ind w:left="288" w:firstLine="288"/>
        <w:jc w:val="both"/>
        <w:rPr>
          <w:sz w:val="18"/>
        </w:rPr>
      </w:pPr>
      <w:r w:rsidRPr="0010751F">
        <w:rPr>
          <w:sz w:val="18"/>
        </w:rPr>
        <w:br w:type="column"/>
      </w:r>
      <w:r w:rsidRPr="0010751F">
        <w:rPr>
          <w:sz w:val="18"/>
        </w:rPr>
        <w:t>Existing rules provide for the by-mail and manual process of submitting nominations, distribution of ballots, voting, and notifications. The proposed rule changes will allow the nomination process, distribution of ballots, voting, tabulation of voting, and notifications to be done electronically. In addition, the proposed rule changes update when an election can be waived. Under existing rules, no election shall be held in a district if three or fewer eligible architects seek nomination. Under the proposed rule changes, if letters from more than five eligible architects desiring appointment to the board are received, the board is mandated by R.S. 37:142(B)(1) to conduct an election.</w:t>
      </w:r>
    </w:p>
    <w:p w14:paraId="5B957CEE"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0E69972" w14:textId="77777777" w:rsidR="0010751F" w:rsidRPr="0010751F" w:rsidRDefault="0010751F" w:rsidP="0010751F">
      <w:pPr>
        <w:ind w:left="288" w:firstLine="288"/>
        <w:jc w:val="both"/>
        <w:rPr>
          <w:sz w:val="18"/>
        </w:rPr>
      </w:pPr>
      <w:r w:rsidRPr="0010751F">
        <w:rPr>
          <w:sz w:val="18"/>
        </w:rPr>
        <w:t>The proposed rule changes have no anticipated effect on the revenue collections of state or local governmental units. The board does not collect fees from nominees seeking appointment to the board.</w:t>
      </w:r>
    </w:p>
    <w:p w14:paraId="79995BDD" w14:textId="5663BD5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6628FF" w14:textId="77777777" w:rsidR="0010751F" w:rsidRPr="0010751F" w:rsidRDefault="0010751F" w:rsidP="0010751F">
      <w:pPr>
        <w:ind w:left="288" w:firstLine="288"/>
        <w:jc w:val="both"/>
        <w:rPr>
          <w:sz w:val="18"/>
        </w:rPr>
      </w:pPr>
      <w:r w:rsidRPr="0010751F">
        <w:rPr>
          <w:sz w:val="18"/>
        </w:rPr>
        <w:t>The proposed rule changes align the election rules for nominees seeking appointment to the board with Act 484 of 2026. In addition, the changes simplify and modernize the procedures for such elections by allowing the nomination process, distribution of ballots, voting, tabulation of voting, and notifications to be done electronically. Although the election process for nominees will become somewhat simpler, the board does not anticipate any increase or decrease in costs or economic benefits to directly affected persons, small businesses, or non-governmental groups that can be measured or calculated.</w:t>
      </w:r>
    </w:p>
    <w:p w14:paraId="693F6DE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1689B73" w14:textId="77777777" w:rsidR="0010751F" w:rsidRPr="0010751F" w:rsidRDefault="0010751F" w:rsidP="0010751F">
      <w:pPr>
        <w:ind w:left="288" w:firstLine="288"/>
        <w:jc w:val="both"/>
        <w:rPr>
          <w:sz w:val="18"/>
        </w:rPr>
      </w:pPr>
      <w:r w:rsidRPr="0010751F">
        <w:rPr>
          <w:sz w:val="18"/>
        </w:rPr>
        <w:t>The proposed rule changes are not anticipated to have any impact on competition or employment.</w:t>
      </w:r>
    </w:p>
    <w:p w14:paraId="652064C4" w14:textId="77777777" w:rsidR="0010751F" w:rsidRPr="0010751F" w:rsidRDefault="0010751F" w:rsidP="0010751F">
      <w:pPr>
        <w:ind w:left="288" w:firstLine="288"/>
        <w:jc w:val="both"/>
        <w:rPr>
          <w:sz w:val="18"/>
        </w:rPr>
      </w:pPr>
    </w:p>
    <w:p w14:paraId="26C692D0" w14:textId="77777777" w:rsidR="0010751F" w:rsidRPr="0010751F" w:rsidRDefault="0010751F" w:rsidP="0010751F">
      <w:pPr>
        <w:tabs>
          <w:tab w:val="left" w:pos="2880"/>
          <w:tab w:val="decimal" w:pos="2988"/>
        </w:tabs>
        <w:outlineLvl w:val="8"/>
        <w:rPr>
          <w:kern w:val="2"/>
          <w:sz w:val="18"/>
        </w:rPr>
      </w:pPr>
      <w:r w:rsidRPr="0010751F">
        <w:rPr>
          <w:kern w:val="2"/>
          <w:sz w:val="18"/>
        </w:rPr>
        <w:t>Tyson J. Ducote</w:t>
      </w:r>
      <w:r w:rsidRPr="0010751F">
        <w:rPr>
          <w:kern w:val="2"/>
          <w:sz w:val="18"/>
        </w:rPr>
        <w:tab/>
        <w:t>Patrice Thomas</w:t>
      </w:r>
    </w:p>
    <w:p w14:paraId="2AFB06B6"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7B3D4317" w14:textId="77777777" w:rsidR="0010751F" w:rsidRPr="0010751F" w:rsidRDefault="0010751F" w:rsidP="0010751F">
      <w:pPr>
        <w:tabs>
          <w:tab w:val="left" w:pos="2880"/>
          <w:tab w:val="decimal" w:pos="2988"/>
        </w:tabs>
        <w:outlineLvl w:val="8"/>
        <w:rPr>
          <w:kern w:val="2"/>
          <w:sz w:val="18"/>
        </w:rPr>
      </w:pPr>
      <w:r w:rsidRPr="0010751F">
        <w:rPr>
          <w:noProof/>
          <w:sz w:val="16"/>
        </w:rPr>
        <w:t>2607#022</w:t>
      </w:r>
      <w:r w:rsidRPr="0010751F">
        <w:rPr>
          <w:kern w:val="2"/>
        </w:rPr>
        <w:tab/>
      </w:r>
      <w:r w:rsidRPr="0010751F">
        <w:rPr>
          <w:kern w:val="2"/>
          <w:sz w:val="18"/>
        </w:rPr>
        <w:t>Legislative Fiscal Office</w:t>
      </w:r>
    </w:p>
    <w:p w14:paraId="7843B46D" w14:textId="77777777" w:rsidR="0010751F" w:rsidRPr="0010751F" w:rsidRDefault="0010751F" w:rsidP="0010751F"/>
    <w:p w14:paraId="586DA9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1FF9BEF" w14:textId="77777777" w:rsidR="0010751F" w:rsidRPr="0010751F" w:rsidRDefault="0010751F" w:rsidP="0010751F">
      <w:pPr>
        <w:keepNext/>
        <w:jc w:val="center"/>
        <w:rPr>
          <w:b/>
          <w:noProof/>
        </w:rPr>
      </w:pPr>
      <w:r w:rsidRPr="0010751F">
        <w:rPr>
          <w:b/>
          <w:noProof/>
        </w:rPr>
        <w:t>Office of the Governor</w:t>
      </w:r>
    </w:p>
    <w:p w14:paraId="460DD3F9" w14:textId="77777777" w:rsidR="0010751F" w:rsidRPr="0010751F" w:rsidRDefault="0010751F" w:rsidP="0010751F">
      <w:pPr>
        <w:keepNext/>
        <w:jc w:val="center"/>
        <w:rPr>
          <w:b/>
          <w:noProof/>
        </w:rPr>
      </w:pPr>
      <w:r w:rsidRPr="0010751F">
        <w:rPr>
          <w:b/>
          <w:noProof/>
        </w:rPr>
        <w:t>Department of Veterans Affairs</w:t>
      </w:r>
    </w:p>
    <w:p w14:paraId="1B89E17C" w14:textId="77777777" w:rsidR="0010751F" w:rsidRPr="0010751F" w:rsidRDefault="0010751F" w:rsidP="0010751F">
      <w:pPr>
        <w:keepNext/>
        <w:spacing w:before="240" w:after="240"/>
        <w:jc w:val="center"/>
        <w:rPr>
          <w:noProof/>
        </w:rPr>
      </w:pPr>
      <w:r w:rsidRPr="0010751F">
        <w:rPr>
          <w:noProof/>
        </w:rPr>
        <w:t>Cemeteries (LAC 4:VII.969)</w:t>
      </w:r>
    </w:p>
    <w:p w14:paraId="139C1D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29:252-261, R.S. 36:781-787, and R.S. 46:121-123, and in accordance with the provisions of the Administrative Procedure Act, R.S. 49:950, et seq., the secretary gives notice that rulemaking procedures have been initiated to amend Department of Veterans Affairs regulations, LAC 4:VII.969. </w:t>
      </w:r>
    </w:p>
    <w:p w14:paraId="671ECE3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revisions are necessary to effectuate Act 241 of the 2025 Louisiana Regular Legislative Session, regarding the grant-making authority of the Military Family Assistance Board.</w:t>
      </w:r>
    </w:p>
    <w:p w14:paraId="23DA5A51" w14:textId="77777777" w:rsidR="0010751F" w:rsidRPr="0010751F" w:rsidRDefault="0010751F" w:rsidP="0010751F">
      <w:pPr>
        <w:keepNext/>
        <w:jc w:val="center"/>
        <w:rPr>
          <w:b/>
          <w:kern w:val="28"/>
        </w:rPr>
      </w:pPr>
      <w:r w:rsidRPr="0010751F">
        <w:rPr>
          <w:b/>
          <w:kern w:val="28"/>
        </w:rPr>
        <w:t>Title 4</w:t>
      </w:r>
    </w:p>
    <w:p w14:paraId="0AC7A7B3" w14:textId="77777777" w:rsidR="0010751F" w:rsidRPr="0010751F" w:rsidRDefault="0010751F" w:rsidP="0010751F">
      <w:pPr>
        <w:keepNext/>
        <w:jc w:val="center"/>
        <w:rPr>
          <w:b/>
          <w:kern w:val="28"/>
        </w:rPr>
      </w:pPr>
      <w:r w:rsidRPr="0010751F">
        <w:rPr>
          <w:b/>
          <w:kern w:val="28"/>
        </w:rPr>
        <w:t>ADMINISTRATION</w:t>
      </w:r>
    </w:p>
    <w:p w14:paraId="28794270" w14:textId="77777777" w:rsidR="0010751F" w:rsidRPr="0010751F" w:rsidRDefault="0010751F" w:rsidP="0010751F">
      <w:pPr>
        <w:keepNext/>
        <w:jc w:val="center"/>
        <w:rPr>
          <w:b/>
          <w:noProof/>
        </w:rPr>
      </w:pPr>
      <w:r w:rsidRPr="0010751F">
        <w:rPr>
          <w:b/>
          <w:noProof/>
        </w:rPr>
        <w:t>Part VII.  Governor’s Office</w:t>
      </w:r>
    </w:p>
    <w:p w14:paraId="4EF6964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40" w:name="TOCT_Chap84"/>
      <w:bookmarkStart w:id="541" w:name="TOCT_Chap85"/>
      <w:bookmarkStart w:id="542" w:name="TOCT_Chap83"/>
      <w:bookmarkStart w:id="543" w:name="TOCT_Chap75"/>
      <w:bookmarkStart w:id="544" w:name="TOCT_Chap77"/>
      <w:bookmarkStart w:id="545" w:name="TOCT_Chap78"/>
      <w:r w:rsidRPr="0010751F">
        <w:rPr>
          <w:b/>
          <w:kern w:val="2"/>
        </w:rPr>
        <w:t>Chapter 9.</w:t>
      </w:r>
      <w:r w:rsidRPr="0010751F">
        <w:rPr>
          <w:b/>
          <w:kern w:val="2"/>
        </w:rPr>
        <w:tab/>
        <w:t>Veterans’ Affairs</w:t>
      </w:r>
      <w:bookmarkStart w:id="546" w:name="TOC_SubC79"/>
      <w:bookmarkStart w:id="547" w:name="_Toc296344776"/>
      <w:bookmarkStart w:id="548" w:name="_Toc322500472"/>
      <w:bookmarkStart w:id="549" w:name="_Toc322501680"/>
      <w:bookmarkStart w:id="550" w:name="_Toc501532011"/>
      <w:bookmarkEnd w:id="540"/>
      <w:bookmarkEnd w:id="541"/>
      <w:bookmarkEnd w:id="542"/>
      <w:bookmarkEnd w:id="543"/>
      <w:bookmarkEnd w:id="544"/>
      <w:bookmarkEnd w:id="545"/>
    </w:p>
    <w:p w14:paraId="64F1237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51" w:name="_Toc296344778"/>
      <w:bookmarkEnd w:id="546"/>
      <w:bookmarkEnd w:id="547"/>
      <w:bookmarkEnd w:id="548"/>
      <w:bookmarkEnd w:id="549"/>
      <w:bookmarkEnd w:id="550"/>
      <w:r w:rsidRPr="0010751F">
        <w:rPr>
          <w:b/>
          <w:kern w:val="2"/>
        </w:rPr>
        <w:t>Subchapter D.</w:t>
      </w:r>
      <w:r w:rsidRPr="0010751F">
        <w:rPr>
          <w:b/>
          <w:kern w:val="2"/>
        </w:rPr>
        <w:tab/>
        <w:t>Military Family Assistance Program Fund</w:t>
      </w:r>
    </w:p>
    <w:p w14:paraId="11E9C8F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§969.</w:t>
      </w:r>
      <w:r w:rsidRPr="0010751F">
        <w:rPr>
          <w:b/>
          <w:kern w:val="2"/>
        </w:rPr>
        <w:tab/>
        <w:t>Application Process</w:t>
      </w:r>
    </w:p>
    <w:p w14:paraId="50CEC168"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A.7.</w:t>
      </w:r>
      <w:r w:rsidRPr="0010751F">
        <w:rPr>
          <w:kern w:val="2"/>
        </w:rPr>
        <w:tab/>
        <w:t>…</w:t>
      </w:r>
    </w:p>
    <w:p w14:paraId="26DE96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443850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B.</w:t>
      </w:r>
      <w:r w:rsidRPr="0010751F">
        <w:rPr>
          <w:kern w:val="2"/>
        </w:rPr>
        <w:tab/>
        <w:t>MFA Grant Award Applications</w:t>
      </w:r>
    </w:p>
    <w:p w14:paraId="3F7EB49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Applicants must submit an application to the Board on a form provided by LDVA which shall contain, but not be limited to, the following:</w:t>
      </w:r>
    </w:p>
    <w:p w14:paraId="7AE39CD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overview of the organization, its history, past projects, objectives, and in the discretion of the board, either audited financial statements or an independent CPA certification of the organization’s solvency.</w:t>
      </w:r>
    </w:p>
    <w:p w14:paraId="09059C1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detailed description of the project to be undertaken, along with any potential adverse factors to be considered for the project goals. This description shall include operation and maintenance plans, a timetable for operations, and projected impact.</w:t>
      </w:r>
    </w:p>
    <w:p w14:paraId="37429F2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complete list of financial support sources for the organization and project.</w:t>
      </w:r>
    </w:p>
    <w:p w14:paraId="11DFC7B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sworn statement certifying that the organization is not engaged in any litigation with the State of Louisiana or its political subdivisions.</w:t>
      </w:r>
    </w:p>
    <w:p w14:paraId="50FCEA8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sworn statement certifying that no individuals involved with the administration of the organization or project have ever been convicted of any crimes involving theft, fraud, or similar offenses.</w:t>
      </w:r>
    </w:p>
    <w:p w14:paraId="11BE2858"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any additional information that the Board may require.</w:t>
      </w:r>
    </w:p>
    <w:p w14:paraId="471E6FA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Applicants may begin submitting their grant applications on January 15, and all grant applications must be submitted by March 15. Grant applications received after this date will be automatically denied. Grant applications shall not be amended or supplemented after March 15.</w:t>
      </w:r>
    </w:p>
    <w:p w14:paraId="75ADBE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Applications for grant funding shall be considered by the board annually during the May grant review period. The May grant review period shall be the only dates of review for complete submitted applications.</w:t>
      </w:r>
    </w:p>
    <w:p w14:paraId="257F3D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Application denials are the final decision of the Board and shall bear no impact on any future applications.</w:t>
      </w:r>
    </w:p>
    <w:p w14:paraId="1D5DF0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Notices of application awards or denials shall be issued in writing by the board to the address provided on the application by May 31.</w:t>
      </w:r>
    </w:p>
    <w:p w14:paraId="37D6E1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Grants funds shall be issued in the June following the decision by the board.</w:t>
      </w:r>
    </w:p>
    <w:p w14:paraId="498E323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46:121 et seq.</w:t>
      </w:r>
    </w:p>
    <w:p w14:paraId="6F287F3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Department of Veterans Affairs, LR 37:1607 (June 2011), amended LR 45:1591 (November 2019), LR 50:501 (April 2024), LR 52:950 (June 2026), LR 52:</w:t>
      </w:r>
    </w:p>
    <w:p w14:paraId="7FA5D6D1" w14:textId="77777777" w:rsidR="0010751F" w:rsidRPr="0010751F" w:rsidRDefault="0010751F" w:rsidP="0010751F">
      <w:pPr>
        <w:keepNext/>
        <w:jc w:val="center"/>
        <w:rPr>
          <w:b/>
          <w:kern w:val="28"/>
        </w:rPr>
      </w:pPr>
      <w:r w:rsidRPr="0010751F">
        <w:rPr>
          <w:b/>
          <w:kern w:val="28"/>
        </w:rPr>
        <w:t>Family Impact Statement</w:t>
      </w:r>
    </w:p>
    <w:p w14:paraId="182F0E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6056D6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7E5F019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1DCE1A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06DAEC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family earnings and family budget; </w:t>
      </w:r>
    </w:p>
    <w:p w14:paraId="17A722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behavior and personal responsibility of children; </w:t>
      </w:r>
    </w:p>
    <w:p w14:paraId="01E295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the ability of the family or a local government to perform the function as contained in the proposed Rule. </w:t>
      </w:r>
    </w:p>
    <w:p w14:paraId="6C8D96DA" w14:textId="77777777" w:rsidR="0010751F" w:rsidRPr="0010751F" w:rsidRDefault="0010751F" w:rsidP="0010751F">
      <w:pPr>
        <w:keepNext/>
        <w:jc w:val="center"/>
        <w:rPr>
          <w:b/>
          <w:kern w:val="28"/>
        </w:rPr>
      </w:pPr>
      <w:r w:rsidRPr="0010751F">
        <w:rPr>
          <w:b/>
          <w:kern w:val="28"/>
        </w:rPr>
        <w:t>Poverty Impact Statement</w:t>
      </w:r>
    </w:p>
    <w:p w14:paraId="0EE11D1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w:t>
      </w:r>
      <w:r w:rsidRPr="0010751F">
        <w:rPr>
          <w:kern w:val="2"/>
        </w:rPr>
        <w:t xml:space="preserve">defined by R.S. 49:973(B). In particular, there should be no known or foreseeable effect on: </w:t>
      </w:r>
    </w:p>
    <w:p w14:paraId="6D26AB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household income, assets, and financial security; </w:t>
      </w:r>
    </w:p>
    <w:p w14:paraId="7F9EFE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early childhood development and preschool through postsecondary education development; </w:t>
      </w:r>
    </w:p>
    <w:p w14:paraId="118A55C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employment and workforce development; </w:t>
      </w:r>
    </w:p>
    <w:p w14:paraId="03095AC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taxes and tax credits; </w:t>
      </w:r>
    </w:p>
    <w:p w14:paraId="18EC79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child and dependent care, housing, health care, nutrition, transportation, and utilities assistance. </w:t>
      </w:r>
    </w:p>
    <w:p w14:paraId="430E800C" w14:textId="77777777" w:rsidR="0010751F" w:rsidRPr="0010751F" w:rsidRDefault="0010751F" w:rsidP="0010751F">
      <w:pPr>
        <w:keepNext/>
        <w:jc w:val="center"/>
        <w:rPr>
          <w:b/>
          <w:kern w:val="28"/>
        </w:rPr>
      </w:pPr>
      <w:r w:rsidRPr="0010751F">
        <w:rPr>
          <w:b/>
          <w:kern w:val="28"/>
        </w:rPr>
        <w:t>Small Business Analysis</w:t>
      </w:r>
    </w:p>
    <w:p w14:paraId="1E531C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have no adverse impact on small businesses as defined in the Regulatory Flexibility Act. </w:t>
      </w:r>
    </w:p>
    <w:p w14:paraId="756655C9" w14:textId="77777777" w:rsidR="0010751F" w:rsidRPr="0010751F" w:rsidRDefault="0010751F" w:rsidP="0010751F">
      <w:pPr>
        <w:keepNext/>
        <w:jc w:val="center"/>
        <w:rPr>
          <w:b/>
          <w:kern w:val="28"/>
        </w:rPr>
      </w:pPr>
      <w:r w:rsidRPr="0010751F">
        <w:rPr>
          <w:b/>
          <w:kern w:val="28"/>
        </w:rPr>
        <w:t>Provider Impact Statement</w:t>
      </w:r>
    </w:p>
    <w:p w14:paraId="71F5F0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providers as defined by HCR 170 of the 2014 Regular Legislative Session. In particular, there should be no known or foreseeable effect on: </w:t>
      </w:r>
    </w:p>
    <w:p w14:paraId="032337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7905791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total direct and indirect effect on the cost to the providers to provide the same level of service; or </w:t>
      </w:r>
    </w:p>
    <w:p w14:paraId="620384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3C06EF64" w14:textId="77777777" w:rsidR="0010751F" w:rsidRPr="0010751F" w:rsidRDefault="0010751F" w:rsidP="0010751F">
      <w:pPr>
        <w:keepNext/>
        <w:jc w:val="center"/>
        <w:rPr>
          <w:b/>
          <w:kern w:val="28"/>
        </w:rPr>
      </w:pPr>
      <w:r w:rsidRPr="0010751F">
        <w:rPr>
          <w:b/>
          <w:kern w:val="28"/>
        </w:rPr>
        <w:t>Public Comments</w:t>
      </w:r>
    </w:p>
    <w:p w14:paraId="711AAE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data, opinions and arguments regarding the proposed Rule via U.S. Mail or hand delivery. Written submissions must be directed to Connor Junkin, Executive Counsel, Department of Veterans Affairs, 602 N. 5</w:t>
      </w:r>
      <w:r w:rsidRPr="0010751F">
        <w:rPr>
          <w:kern w:val="2"/>
          <w:vertAlign w:val="superscript"/>
        </w:rPr>
        <w:t>th</w:t>
      </w:r>
      <w:r w:rsidRPr="0010751F">
        <w:rPr>
          <w:kern w:val="2"/>
        </w:rPr>
        <w:t xml:space="preserve"> Street, Baton Rouge, Louisiana 70802 and must be received no later than 4 p.m. on August 10, 2026. All written comments must be signed and dated. </w:t>
      </w:r>
    </w:p>
    <w:p w14:paraId="27B03E9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F5E2483" w14:textId="77777777" w:rsidR="0010751F" w:rsidRPr="0010751F" w:rsidRDefault="0010751F" w:rsidP="0010751F">
      <w:pPr>
        <w:keepNext/>
        <w:ind w:left="2160"/>
        <w:jc w:val="both"/>
      </w:pPr>
      <w:r w:rsidRPr="0010751F">
        <w:t>Charlton Meginley</w:t>
      </w:r>
    </w:p>
    <w:p w14:paraId="49AB8085" w14:textId="77777777" w:rsidR="0010751F" w:rsidRPr="0010751F" w:rsidRDefault="0010751F" w:rsidP="0010751F">
      <w:pPr>
        <w:keepNext/>
        <w:ind w:left="2160"/>
        <w:jc w:val="both"/>
      </w:pPr>
      <w:r w:rsidRPr="0010751F">
        <w:t>Secretary</w:t>
      </w:r>
    </w:p>
    <w:bookmarkEnd w:id="551"/>
    <w:p w14:paraId="536E3A5E" w14:textId="77777777" w:rsidR="0010751F" w:rsidRPr="0010751F" w:rsidRDefault="0010751F" w:rsidP="0010751F">
      <w:pPr>
        <w:keepNext/>
        <w:jc w:val="center"/>
        <w:rPr>
          <w:b/>
        </w:rPr>
      </w:pPr>
    </w:p>
    <w:p w14:paraId="46C21000" w14:textId="77777777" w:rsidR="0010751F" w:rsidRPr="0010751F" w:rsidRDefault="0010751F" w:rsidP="0010751F">
      <w:pPr>
        <w:keepNext/>
        <w:jc w:val="center"/>
        <w:rPr>
          <w:b/>
        </w:rPr>
      </w:pPr>
      <w:r w:rsidRPr="0010751F">
        <w:rPr>
          <w:b/>
        </w:rPr>
        <w:t>FISCAL AND ECONOMIC IMPACT STATEMENT FOR ADMINISTRATIVE RULES</w:t>
      </w:r>
    </w:p>
    <w:p w14:paraId="1DECA067" w14:textId="77777777" w:rsidR="0010751F" w:rsidRPr="0010751F" w:rsidRDefault="0010751F" w:rsidP="0010751F">
      <w:pPr>
        <w:keepNext/>
        <w:jc w:val="center"/>
        <w:rPr>
          <w:b/>
          <w:noProof/>
        </w:rPr>
      </w:pPr>
      <w:r w:rsidRPr="0010751F">
        <w:rPr>
          <w:b/>
          <w:noProof/>
        </w:rPr>
        <w:t>RULE TITLE:  Cemeteries</w:t>
      </w:r>
    </w:p>
    <w:p w14:paraId="19D23F1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1CA837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1220B40" w14:textId="77777777" w:rsidR="0010751F" w:rsidRPr="0010751F" w:rsidRDefault="0010751F" w:rsidP="0010751F">
      <w:pPr>
        <w:ind w:left="288" w:firstLine="288"/>
        <w:jc w:val="both"/>
        <w:rPr>
          <w:sz w:val="18"/>
        </w:rPr>
      </w:pPr>
      <w:r w:rsidRPr="0010751F">
        <w:rPr>
          <w:sz w:val="18"/>
        </w:rPr>
        <w:t>The proposed rule change is not anticipated to result in material implementation costs or savings to state or local governmental units. The proposed rule change implements Act 241 of the 2025 RS by revising the annual application, review, award, and grant disbursement timelines for the Military Family Assistance Program. The rule changes administrative deadlines but does not modify grant funding levels, eligibility requirements, or program operations in a manner that is anticipated to require additional expenditures or generate savings.</w:t>
      </w:r>
    </w:p>
    <w:p w14:paraId="521677B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2FC26D6" w14:textId="77777777" w:rsidR="0010751F" w:rsidRPr="0010751F" w:rsidRDefault="0010751F" w:rsidP="0010751F">
      <w:pPr>
        <w:ind w:left="288" w:firstLine="288"/>
        <w:jc w:val="both"/>
        <w:rPr>
          <w:sz w:val="18"/>
        </w:rPr>
      </w:pPr>
      <w:r w:rsidRPr="0010751F">
        <w:rPr>
          <w:sz w:val="18"/>
        </w:rPr>
        <w:t>The proposed rule change is not anticipated to affect revenue collections for state or local governmental units.</w:t>
      </w:r>
    </w:p>
    <w:p w14:paraId="5E6ABAC7" w14:textId="23ADE39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3F8C58BB" w14:textId="77777777" w:rsidR="0010751F" w:rsidRPr="0010751F" w:rsidRDefault="0010751F" w:rsidP="0010751F">
      <w:pPr>
        <w:ind w:left="288" w:firstLine="288"/>
        <w:jc w:val="both"/>
        <w:rPr>
          <w:sz w:val="18"/>
        </w:rPr>
      </w:pPr>
      <w:r w:rsidRPr="0010751F">
        <w:rPr>
          <w:sz w:val="18"/>
        </w:rPr>
        <w:t xml:space="preserve">The proposed rule change is not anticipated to have an effect on costs or benefits to directly affected persons, small businesses, or non-governmental groups. The rule change revises the application, review, award, and grant disbursement </w:t>
      </w:r>
      <w:r w:rsidRPr="0010751F">
        <w:rPr>
          <w:sz w:val="18"/>
        </w:rPr>
        <w:br w:type="page"/>
      </w:r>
    </w:p>
    <w:p w14:paraId="0634E21E" w14:textId="77777777" w:rsidR="0010751F" w:rsidRPr="0010751F" w:rsidRDefault="0010751F" w:rsidP="0010751F">
      <w:pPr>
        <w:ind w:left="288"/>
        <w:jc w:val="both"/>
        <w:rPr>
          <w:sz w:val="18"/>
        </w:rPr>
      </w:pPr>
      <w:r w:rsidRPr="0010751F">
        <w:rPr>
          <w:sz w:val="18"/>
        </w:rPr>
        <w:lastRenderedPageBreak/>
        <w:t>timeframes for the Military Family Assistance grant program. Because the program has not yet processed any grant applications, the proposed changes are not anticipated to affect costs or benefits to applicants or other affected parties.</w:t>
      </w:r>
    </w:p>
    <w:p w14:paraId="35D346C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54E3A40" w14:textId="77777777" w:rsidR="0010751F" w:rsidRPr="0010751F" w:rsidRDefault="0010751F" w:rsidP="0010751F">
      <w:pPr>
        <w:ind w:left="288" w:firstLine="288"/>
        <w:jc w:val="both"/>
        <w:rPr>
          <w:sz w:val="18"/>
        </w:rPr>
      </w:pPr>
      <w:r w:rsidRPr="0010751F">
        <w:rPr>
          <w:sz w:val="18"/>
        </w:rPr>
        <w:t>The proposed rule change is not anticipated to affect competition or employment in Louisiana. The rule revises the application, review, award, and grant disbursement timeframes for the Military Family Assistance grant program. Grant awards will continue to be made through a competitive application and approval process administered by the Military Family Assistance Board in accordance with existing statutory authority.</w:t>
      </w:r>
    </w:p>
    <w:p w14:paraId="251D5E73" w14:textId="77777777" w:rsidR="0010751F" w:rsidRPr="0010751F" w:rsidRDefault="0010751F" w:rsidP="0010751F">
      <w:pPr>
        <w:ind w:left="288" w:firstLine="288"/>
        <w:jc w:val="both"/>
        <w:rPr>
          <w:sz w:val="18"/>
        </w:rPr>
      </w:pPr>
    </w:p>
    <w:p w14:paraId="72BD3A44" w14:textId="77777777" w:rsidR="0010751F" w:rsidRPr="0010751F" w:rsidRDefault="0010751F" w:rsidP="0010751F">
      <w:pPr>
        <w:tabs>
          <w:tab w:val="left" w:pos="2880"/>
          <w:tab w:val="decimal" w:pos="2988"/>
        </w:tabs>
        <w:outlineLvl w:val="8"/>
        <w:rPr>
          <w:kern w:val="2"/>
          <w:sz w:val="18"/>
        </w:rPr>
      </w:pPr>
      <w:r w:rsidRPr="0010751F">
        <w:rPr>
          <w:kern w:val="2"/>
          <w:sz w:val="18"/>
        </w:rPr>
        <w:t>Charlton Meginley</w:t>
      </w:r>
      <w:r w:rsidRPr="0010751F">
        <w:rPr>
          <w:kern w:val="2"/>
          <w:sz w:val="18"/>
        </w:rPr>
        <w:tab/>
        <w:t>Patrice Thomas</w:t>
      </w:r>
    </w:p>
    <w:p w14:paraId="60713066" w14:textId="77777777" w:rsidR="0010751F" w:rsidRPr="0010751F" w:rsidRDefault="0010751F" w:rsidP="0010751F">
      <w:pPr>
        <w:tabs>
          <w:tab w:val="left" w:pos="2880"/>
          <w:tab w:val="decimal" w:pos="2988"/>
        </w:tabs>
        <w:outlineLvl w:val="8"/>
        <w:rPr>
          <w:kern w:val="2"/>
          <w:sz w:val="18"/>
        </w:rPr>
      </w:pPr>
      <w:r w:rsidRPr="0010751F">
        <w:rPr>
          <w:kern w:val="2"/>
          <w:sz w:val="18"/>
        </w:rPr>
        <w:t>Secretary</w:t>
      </w:r>
      <w:r w:rsidRPr="0010751F">
        <w:rPr>
          <w:kern w:val="2"/>
          <w:sz w:val="18"/>
        </w:rPr>
        <w:tab/>
        <w:t>Deputy Fiscal Officer</w:t>
      </w:r>
    </w:p>
    <w:p w14:paraId="715A8FE5" w14:textId="77777777" w:rsidR="0010751F" w:rsidRPr="0010751F" w:rsidRDefault="0010751F" w:rsidP="0010751F">
      <w:pPr>
        <w:tabs>
          <w:tab w:val="left" w:pos="2880"/>
          <w:tab w:val="decimal" w:pos="2988"/>
        </w:tabs>
        <w:outlineLvl w:val="8"/>
        <w:rPr>
          <w:kern w:val="2"/>
          <w:sz w:val="18"/>
        </w:rPr>
      </w:pPr>
      <w:r w:rsidRPr="0010751F">
        <w:rPr>
          <w:noProof/>
          <w:sz w:val="16"/>
        </w:rPr>
        <w:t>2607#020</w:t>
      </w:r>
      <w:r w:rsidRPr="0010751F">
        <w:rPr>
          <w:kern w:val="2"/>
        </w:rPr>
        <w:tab/>
      </w:r>
      <w:r w:rsidRPr="0010751F">
        <w:rPr>
          <w:kern w:val="2"/>
          <w:sz w:val="18"/>
        </w:rPr>
        <w:t>Legislative Fiscal Office</w:t>
      </w:r>
    </w:p>
    <w:p w14:paraId="3A4F3209" w14:textId="77777777" w:rsidR="0010751F" w:rsidRPr="0010751F" w:rsidRDefault="0010751F" w:rsidP="0010751F"/>
    <w:p w14:paraId="0B3F683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A8D39B5" w14:textId="77777777" w:rsidR="0010751F" w:rsidRPr="0010751F" w:rsidRDefault="0010751F" w:rsidP="0010751F">
      <w:pPr>
        <w:keepNext/>
        <w:jc w:val="center"/>
        <w:rPr>
          <w:b/>
          <w:noProof/>
        </w:rPr>
      </w:pPr>
      <w:r w:rsidRPr="0010751F">
        <w:rPr>
          <w:b/>
          <w:noProof/>
        </w:rPr>
        <w:t>Department of Health</w:t>
      </w:r>
    </w:p>
    <w:p w14:paraId="36EB8BAD" w14:textId="77777777" w:rsidR="0010751F" w:rsidRPr="0010751F" w:rsidRDefault="0010751F" w:rsidP="0010751F">
      <w:pPr>
        <w:keepNext/>
        <w:jc w:val="center"/>
        <w:rPr>
          <w:b/>
          <w:noProof/>
        </w:rPr>
      </w:pPr>
      <w:r w:rsidRPr="0010751F">
        <w:rPr>
          <w:b/>
          <w:noProof/>
        </w:rPr>
        <w:t>Bureau of Health Services Financing</w:t>
      </w:r>
    </w:p>
    <w:p w14:paraId="055A4B29" w14:textId="77777777" w:rsidR="0010751F" w:rsidRPr="0010751F" w:rsidRDefault="0010751F" w:rsidP="0010751F">
      <w:pPr>
        <w:keepNext/>
        <w:spacing w:before="240" w:after="240"/>
        <w:jc w:val="center"/>
        <w:rPr>
          <w:noProof/>
        </w:rPr>
      </w:pPr>
      <w:r w:rsidRPr="0010751F">
        <w:rPr>
          <w:noProof/>
        </w:rPr>
        <w:t>Eligibility—New Adult Eligibility Group</w:t>
      </w:r>
      <w:r w:rsidRPr="0010751F">
        <w:rPr>
          <w:noProof/>
        </w:rPr>
        <w:br/>
        <w:t>(LAC 50:III.2317)</w:t>
      </w:r>
    </w:p>
    <w:p w14:paraId="740219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50:III.2317 in the Medical Assistance Program as authorized by R.S. 36:254 and pursuant to Title XIX of the Social Security Act. This proposed Rule is promulgated in accordance with the provisions of the Administrative Procedure Act, R.S. 49:950 et seq.</w:t>
      </w:r>
    </w:p>
    <w:p w14:paraId="0F8C66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one hundred nineteenth Congress passed House Resolution (H.R.) 1 and H.R. 1833, which added community engagement as a requirement for Medicaid eligibility. The Department of Health, Bureau of Health Services Financing proposes to amend the provisions governing eligibility to comply with these federal requirements. The proposed Rule adds requirements for certain adults to work or participate in other approved activities, excludes specified groups from this requirement, and limits retroactive eligibility to one month.</w:t>
      </w:r>
    </w:p>
    <w:p w14:paraId="1834F6FE" w14:textId="77777777" w:rsidR="0010751F" w:rsidRPr="0010751F" w:rsidRDefault="0010751F" w:rsidP="0010751F">
      <w:pPr>
        <w:keepNext/>
        <w:jc w:val="center"/>
        <w:rPr>
          <w:b/>
          <w:kern w:val="28"/>
        </w:rPr>
      </w:pPr>
      <w:r w:rsidRPr="0010751F">
        <w:rPr>
          <w:b/>
          <w:kern w:val="28"/>
        </w:rPr>
        <w:t>Title 50</w:t>
      </w:r>
    </w:p>
    <w:p w14:paraId="42F42D10" w14:textId="77777777" w:rsidR="0010751F" w:rsidRPr="0010751F" w:rsidRDefault="0010751F" w:rsidP="0010751F">
      <w:pPr>
        <w:keepNext/>
        <w:jc w:val="center"/>
        <w:rPr>
          <w:b/>
          <w:kern w:val="28"/>
        </w:rPr>
      </w:pPr>
      <w:r w:rsidRPr="0010751F">
        <w:rPr>
          <w:b/>
          <w:kern w:val="28"/>
        </w:rPr>
        <w:t>PUBLIC HEALTH—MEDICAL ASSISTANCE</w:t>
      </w:r>
    </w:p>
    <w:p w14:paraId="2C71A0E5" w14:textId="77777777" w:rsidR="0010751F" w:rsidRPr="0010751F" w:rsidRDefault="0010751F" w:rsidP="0010751F">
      <w:pPr>
        <w:keepNext/>
        <w:jc w:val="center"/>
        <w:rPr>
          <w:b/>
          <w:noProof/>
        </w:rPr>
      </w:pPr>
      <w:r w:rsidRPr="0010751F">
        <w:rPr>
          <w:b/>
          <w:noProof/>
        </w:rPr>
        <w:t>Part III.  Eligibility</w:t>
      </w:r>
    </w:p>
    <w:p w14:paraId="1E36421E" w14:textId="77777777" w:rsidR="0010751F" w:rsidRPr="0010751F" w:rsidRDefault="0010751F" w:rsidP="0010751F">
      <w:pPr>
        <w:keepNext/>
        <w:jc w:val="center"/>
        <w:rPr>
          <w:b/>
          <w:noProof/>
        </w:rPr>
      </w:pPr>
      <w:r w:rsidRPr="0010751F">
        <w:rPr>
          <w:b/>
          <w:noProof/>
        </w:rPr>
        <w:t>Subpart 3.  Eligibility Groups and Factors</w:t>
      </w:r>
    </w:p>
    <w:p w14:paraId="229332F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Eligibility Groups and Medicaid Programs</w:t>
      </w:r>
    </w:p>
    <w:p w14:paraId="0417252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§2317.</w:t>
      </w:r>
      <w:r w:rsidRPr="0010751F">
        <w:rPr>
          <w:b/>
          <w:kern w:val="2"/>
        </w:rPr>
        <w:tab/>
        <w:t>New Adult Eligibility Group</w:t>
      </w:r>
    </w:p>
    <w:p w14:paraId="06F9AA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52" w:name="_Hlk232419735"/>
      <w:r w:rsidRPr="0010751F">
        <w:rPr>
          <w:kern w:val="2"/>
        </w:rPr>
        <w:t>A. - B.</w:t>
      </w:r>
      <w:r w:rsidRPr="0010751F">
        <w:rPr>
          <w:kern w:val="2"/>
        </w:rPr>
        <w:tab/>
        <w:t>…</w:t>
      </w:r>
    </w:p>
    <w:p w14:paraId="3313AB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Eligibility Requirements. Coverage in the new adult group will be provided to individuals with household income up to 133 percent of the federal poverty level with a 5 percent income disregard who are:</w:t>
      </w:r>
    </w:p>
    <w:p w14:paraId="14A031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from at least age 19 and under 65 years of age;</w:t>
      </w:r>
    </w:p>
    <w:p w14:paraId="609989A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- 4.a.</w:t>
      </w:r>
      <w:r w:rsidRPr="0010751F">
        <w:rPr>
          <w:kern w:val="2"/>
        </w:rPr>
        <w:tab/>
        <w:t>…</w:t>
      </w:r>
    </w:p>
    <w:p w14:paraId="7D426B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parents or other caretaker relatives living with a dependent child(ren) under age 19 who are receiving benefits under Medicaid, the Children’s Health Insurance Program, or otherwise enrolled in minimum essential coverage as defined in 42 C.F.R. §435.4;</w:t>
      </w:r>
    </w:p>
    <w:p w14:paraId="7817E2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applicable individuals that satisfy the community engagement requirements for at least one month during the </w:t>
      </w:r>
      <w:r w:rsidRPr="0010751F">
        <w:rPr>
          <w:kern w:val="2"/>
        </w:rPr>
        <w:t xml:space="preserve">individual's review period (as defined in 42 C.F.R. §435.556); or </w:t>
      </w:r>
    </w:p>
    <w:p w14:paraId="4759AB0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specified excluded individuals who are not required to meet the community engagement requirements and have been determined to be excluded in any one or more months during the individual's review period, as specified in Paragraph E.</w:t>
      </w:r>
    </w:p>
    <w:p w14:paraId="560249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w:t>
      </w:r>
    </w:p>
    <w:p w14:paraId="30C916A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Community Engagement Requirements. Effective January 1, 2027, applicable individuals who are not specified excluded individuals, as defined by Sections 1902(xx) of the Social Security Act (42 U.S.C. 1396a(xx)), must comply with community engagement requirements as a condition of eligibility.</w:t>
      </w:r>
    </w:p>
    <w:p w14:paraId="2D75BB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applicable individual demonstrates community engagement for a month if the individual meets one or more of the following:</w:t>
      </w:r>
    </w:p>
    <w:p w14:paraId="189529F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individual works not less than 80 hours.</w:t>
      </w:r>
    </w:p>
    <w:p w14:paraId="2D7830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individual completes not less than 80 hours of community service.</w:t>
      </w:r>
    </w:p>
    <w:p w14:paraId="76E06F6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individual participates in a work program for not less than 80 hours.</w:t>
      </w:r>
    </w:p>
    <w:p w14:paraId="1B1DAB71"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individual is enrolled in an educational program at least half-time.</w:t>
      </w:r>
    </w:p>
    <w:p w14:paraId="5C46C160"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The individual engages in any combination of the activities described in paragraphs (1)(a) through (d) of this section, for a total of not less than 80 hours.</w:t>
      </w:r>
    </w:p>
    <w:p w14:paraId="217569F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Educational program hours are not combined with another activity if the individual is enrolled in an educational program at least half-time.</w:t>
      </w:r>
    </w:p>
    <w:p w14:paraId="306F571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The individual has a monthly income that is not less than the applicable minimum wage requirement under section 6 of the Fair Labor Standards Act of 1938 (29 U.S.C. 206(a)(1)(C)), multiplied by 80 hours.</w:t>
      </w:r>
    </w:p>
    <w:p w14:paraId="3A6CDAD5"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The individual had an average monthly income over the preceding 6 months that is not less than the applicable minimum wage requirement under 29 U.S.C. 206(a)(1)(C) multiplied by 80 hours, and is a seasonal worker, as described in section 45R(d)(5)(B) of the Internal Revenue Code of 1986 (26 U.S.C. 45R(d)(5)(B)).</w:t>
      </w:r>
    </w:p>
    <w:p w14:paraId="7D13F0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Specified excluded individuals as defined in 42 C.F.R. §435.554 and applicable individuals who meet mandatory exceptions under 42 C.F.R. §435.553 for any part of a month during the individual's review period are not required to meet community engagement requirements for that month.</w:t>
      </w:r>
    </w:p>
    <w:p w14:paraId="00F1BD2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following individuals are excluded from the requirement to demonstrate community engagement:</w:t>
      </w:r>
    </w:p>
    <w:p w14:paraId="54F31E1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individuals under the age of 19;</w:t>
      </w:r>
    </w:p>
    <w:p w14:paraId="0DD75CA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former foster care children described in §1902(a)(10)(A)(i)(IX) of the Social Security Act;</w:t>
      </w:r>
    </w:p>
    <w:p w14:paraId="1A09A23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pregnant women and individuals eligible for postpartum medical assistance;</w:t>
      </w:r>
    </w:p>
    <w:p w14:paraId="7EA02ED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individuals who are medically frail or have special medical needs;</w:t>
      </w:r>
    </w:p>
    <w:p w14:paraId="6232677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parents, caretaker relatives, guardians, or family caregivers (who meet one of the criteria identified at paragraphs (c)(1)(i)(A) through (C) of 42 C.F.R. §435.554) of a dependent child under age 14 or a disabled individual;</w:t>
      </w:r>
    </w:p>
    <w:p w14:paraId="42B82D4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individuals entitled to or enrolled in Medicare Part A or Part B;</w:t>
      </w:r>
    </w:p>
    <w:p w14:paraId="2EACD51B" w14:textId="77777777" w:rsidR="0010751F" w:rsidRPr="0010751F" w:rsidRDefault="0010751F" w:rsidP="0010751F">
      <w:pPr>
        <w:tabs>
          <w:tab w:val="left" w:pos="907"/>
        </w:tabs>
        <w:ind w:firstLine="547"/>
        <w:jc w:val="both"/>
        <w:outlineLvl w:val="5"/>
        <w:rPr>
          <w:kern w:val="2"/>
        </w:rPr>
      </w:pPr>
      <w:r w:rsidRPr="0010751F">
        <w:rPr>
          <w:kern w:val="2"/>
        </w:rPr>
        <w:lastRenderedPageBreak/>
        <w:t>g.</w:t>
      </w:r>
      <w:r w:rsidRPr="0010751F">
        <w:rPr>
          <w:kern w:val="2"/>
        </w:rPr>
        <w:tab/>
        <w:t>individuals described in any mandatory coverage groups in subclauses (I) through (VII) of Section 1902(a)(10)(A)(i) of the Social Security Act under the Medicaid state plan;</w:t>
      </w:r>
    </w:p>
    <w:p w14:paraId="37783304"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members of households that receive Supplemental Nutritional Assistance Program (SNAP) benefits and who are not exempt from SNAP work requirements;</w:t>
      </w:r>
    </w:p>
    <w:p w14:paraId="194A01DD"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individuals who are compliant with any requirements imposed by the state in accordance with Section 407 of the Social Security Act, Temporary Assistance for Needy Families (TANF);</w:t>
      </w:r>
    </w:p>
    <w:p w14:paraId="473633DB"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participants in approved substance use disorder treatment or rehabilitation programs;</w:t>
      </w:r>
    </w:p>
    <w:p w14:paraId="057037B9"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veterans with a total (100 percent) disability rating under 38 U.S.C. §1155;</w:t>
      </w:r>
    </w:p>
    <w:p w14:paraId="3D165B8B"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inmates of a public institution;</w:t>
      </w:r>
    </w:p>
    <w:p w14:paraId="1DC2CB33"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individuals who were an inmate of a public institution at any point during the three-month period ending on the first day of a month in which they are otherwise subject to community engagement requirements; or</w:t>
      </w:r>
    </w:p>
    <w:p w14:paraId="54FA25FD" w14:textId="77777777" w:rsidR="0010751F" w:rsidRPr="0010751F" w:rsidRDefault="0010751F" w:rsidP="0010751F">
      <w:pPr>
        <w:tabs>
          <w:tab w:val="left" w:pos="907"/>
        </w:tabs>
        <w:ind w:firstLine="547"/>
        <w:jc w:val="both"/>
        <w:outlineLvl w:val="5"/>
        <w:rPr>
          <w:kern w:val="2"/>
        </w:rPr>
      </w:pPr>
      <w:r w:rsidRPr="0010751F">
        <w:rPr>
          <w:kern w:val="2"/>
        </w:rPr>
        <w:t>n.</w:t>
      </w:r>
      <w:r w:rsidRPr="0010751F">
        <w:rPr>
          <w:kern w:val="2"/>
        </w:rPr>
        <w:tab/>
        <w:t>American Indians and Alaska Natives as defined in 42 C.F.R. §447.51.</w:t>
      </w:r>
    </w:p>
    <w:p w14:paraId="1B9039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At application, applicable individuals who are not specified excluded individuals must demonstrate that the one month immediately preceding the month of application, the individuals met the community engagement requirements described in Paragraph E.1. of this Section.</w:t>
      </w:r>
    </w:p>
    <w:p w14:paraId="06EE13C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This includes applicable individuals requesting retroactive eligibility.</w:t>
      </w:r>
    </w:p>
    <w:p w14:paraId="767A1F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At renewal, applicable individuals who are not specified excluded individuals must demonstrate that, for at least one month during the review period preceding the renewal, the individual met the community engagement requirements described in Paragraph E.</w:t>
      </w:r>
    </w:p>
    <w:p w14:paraId="460ABF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The department shall first verify community engagement compliance or excluded status using electronic data sources that the agency determines to be reliable, when available, before requesting further documentation from the member, as required by 42 CFR § 435.557. </w:t>
      </w:r>
    </w:p>
    <w:p w14:paraId="255A424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department is unable to verify compliance or excluded status using available data or after requesting further documentation from the member, it shall provide the individual with a notice of noncompliance.</w:t>
      </w:r>
    </w:p>
    <w:p w14:paraId="12AE161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The individual shall have 30 calendar days from receipt of the notice to make a satisfactory showing of compliance with the requirement or to demonstrate that such requirement does not apply to such individual on the basis the individual is not an "applicable individual" as defined, or meets the criteria to be a "specified excluded individual." </w:t>
      </w:r>
    </w:p>
    <w:p w14:paraId="3B92E20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The notice may be mailed to the individual at the address indicated on the Medicaid application. If the individual has agreed to receive correspondence electronically, it may be sent to the individual at the email address the individual provided. </w:t>
      </w:r>
    </w:p>
    <w:p w14:paraId="0CF4EBD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The notice shall be considered received five calendar days after the date of the notice when mailed to the address on record, or on the date transmitted when delivered electronically, as applicable.</w:t>
      </w:r>
    </w:p>
    <w:p w14:paraId="2B07BE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Retroactive eligibility. Retroactive eligibility for the adult group is limited to one month, consistent with Section 71112 of the Budget Reconciliation Act of 2025 (P.L. 119-21).</w:t>
      </w:r>
    </w:p>
    <w:bookmarkEnd w:id="552"/>
    <w:p w14:paraId="6328796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AUTHORITY NOTE:</w:t>
      </w:r>
      <w:r w:rsidRPr="0010751F">
        <w:rPr>
          <w:kern w:val="2"/>
          <w:sz w:val="18"/>
        </w:rPr>
        <w:tab/>
        <w:t>Promulgated in accordance with R.S. 36:254 and Title XIX of the Social Security Act.</w:t>
      </w:r>
    </w:p>
    <w:p w14:paraId="22C5711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42:755 (May 2016), amended by the Department of Health, Bureau of Health Services Financing, LR 42:1889 (November 2016), LR 52:</w:t>
      </w:r>
    </w:p>
    <w:p w14:paraId="0B90DDBF" w14:textId="77777777" w:rsidR="0010751F" w:rsidRPr="0010751F" w:rsidRDefault="0010751F" w:rsidP="0010751F">
      <w:pPr>
        <w:keepNext/>
        <w:jc w:val="center"/>
        <w:rPr>
          <w:b/>
          <w:kern w:val="28"/>
        </w:rPr>
      </w:pPr>
      <w:r w:rsidRPr="0010751F">
        <w:rPr>
          <w:b/>
          <w:kern w:val="28"/>
        </w:rPr>
        <w:t>Family Impact Statement</w:t>
      </w:r>
    </w:p>
    <w:p w14:paraId="4F97A0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a negative impact on family functioning, stability and autonomy as described in R.S. 49:972, since it adds more requirements for eligibility and will result in some current beneficiaries losing coverage.</w:t>
      </w:r>
    </w:p>
    <w:p w14:paraId="06E437B8" w14:textId="77777777" w:rsidR="0010751F" w:rsidRPr="0010751F" w:rsidRDefault="0010751F" w:rsidP="0010751F">
      <w:pPr>
        <w:keepNext/>
        <w:jc w:val="center"/>
        <w:rPr>
          <w:b/>
          <w:kern w:val="28"/>
        </w:rPr>
      </w:pPr>
      <w:r w:rsidRPr="0010751F">
        <w:rPr>
          <w:b/>
          <w:kern w:val="28"/>
        </w:rPr>
        <w:t>Poverty Impact Statement</w:t>
      </w:r>
    </w:p>
    <w:p w14:paraId="7C3A40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a negative impact on child, individual, or family poverty in relation to individual or community asset development as described in R.S. 49:973, since it adds more requirements for eligibility and will result in some current beneficiaries losing coverage.</w:t>
      </w:r>
    </w:p>
    <w:p w14:paraId="61C07A45" w14:textId="77777777" w:rsidR="0010751F" w:rsidRPr="0010751F" w:rsidRDefault="0010751F" w:rsidP="0010751F">
      <w:pPr>
        <w:keepNext/>
        <w:jc w:val="center"/>
        <w:rPr>
          <w:b/>
          <w:kern w:val="28"/>
        </w:rPr>
      </w:pPr>
      <w:r w:rsidRPr="0010751F">
        <w:rPr>
          <w:b/>
          <w:kern w:val="28"/>
        </w:rPr>
        <w:t>Small Business Analysis</w:t>
      </w:r>
    </w:p>
    <w:p w14:paraId="301F95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46C22F5D" w14:textId="77777777" w:rsidR="0010751F" w:rsidRPr="0010751F" w:rsidRDefault="0010751F" w:rsidP="0010751F">
      <w:pPr>
        <w:keepNext/>
        <w:jc w:val="center"/>
        <w:rPr>
          <w:b/>
          <w:kern w:val="28"/>
        </w:rPr>
      </w:pPr>
      <w:r w:rsidRPr="0010751F">
        <w:rPr>
          <w:b/>
          <w:kern w:val="28"/>
        </w:rPr>
        <w:t>Provider Impact Statement</w:t>
      </w:r>
    </w:p>
    <w:p w14:paraId="229FD97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6966FD3A" w14:textId="77777777" w:rsidR="0010751F" w:rsidRPr="0010751F" w:rsidRDefault="0010751F" w:rsidP="0010751F">
      <w:pPr>
        <w:keepNext/>
        <w:jc w:val="center"/>
        <w:rPr>
          <w:b/>
          <w:kern w:val="28"/>
        </w:rPr>
      </w:pPr>
      <w:r w:rsidRPr="0010751F">
        <w:rPr>
          <w:b/>
          <w:kern w:val="28"/>
        </w:rPr>
        <w:t>Public Comments</w:t>
      </w:r>
    </w:p>
    <w:p w14:paraId="2F0D87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35046236" w14:textId="77777777" w:rsidR="0010751F" w:rsidRPr="0010751F" w:rsidRDefault="0010751F" w:rsidP="0010751F">
      <w:pPr>
        <w:keepNext/>
        <w:jc w:val="center"/>
        <w:rPr>
          <w:b/>
          <w:kern w:val="28"/>
        </w:rPr>
      </w:pPr>
      <w:r w:rsidRPr="0010751F">
        <w:rPr>
          <w:b/>
          <w:kern w:val="28"/>
        </w:rPr>
        <w:t>Public Hearing</w:t>
      </w:r>
    </w:p>
    <w:p w14:paraId="043877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0559BB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E6A0D62" w14:textId="77777777" w:rsidR="0010751F" w:rsidRPr="0010751F" w:rsidRDefault="0010751F" w:rsidP="0010751F">
      <w:pPr>
        <w:keepNext/>
        <w:ind w:left="2160"/>
        <w:jc w:val="both"/>
      </w:pPr>
      <w:r w:rsidRPr="0010751F">
        <w:lastRenderedPageBreak/>
        <w:t>Bruce D. Greenstein</w:t>
      </w:r>
    </w:p>
    <w:p w14:paraId="259047C3" w14:textId="77777777" w:rsidR="0010751F" w:rsidRPr="0010751F" w:rsidRDefault="0010751F" w:rsidP="0010751F">
      <w:pPr>
        <w:keepNext/>
        <w:ind w:left="2160"/>
        <w:jc w:val="both"/>
      </w:pPr>
      <w:r w:rsidRPr="0010751F">
        <w:t>Secretary</w:t>
      </w:r>
    </w:p>
    <w:p w14:paraId="2B1DD18B" w14:textId="77777777" w:rsidR="0010751F" w:rsidRPr="0010751F" w:rsidRDefault="0010751F" w:rsidP="0010751F">
      <w:pPr>
        <w:keepNext/>
        <w:jc w:val="center"/>
        <w:rPr>
          <w:b/>
        </w:rPr>
      </w:pPr>
    </w:p>
    <w:p w14:paraId="31FC82D6" w14:textId="77777777" w:rsidR="0010751F" w:rsidRPr="0010751F" w:rsidRDefault="0010751F" w:rsidP="0010751F">
      <w:pPr>
        <w:keepNext/>
        <w:jc w:val="center"/>
        <w:rPr>
          <w:b/>
        </w:rPr>
      </w:pPr>
      <w:r w:rsidRPr="0010751F">
        <w:rPr>
          <w:b/>
        </w:rPr>
        <w:t>FISCAL AND ECONOMIC IMPACT STATEMENT FOR ADMINISTRATIVE RULES</w:t>
      </w:r>
    </w:p>
    <w:p w14:paraId="3F340E34" w14:textId="77777777" w:rsidR="0010751F" w:rsidRPr="0010751F" w:rsidRDefault="0010751F" w:rsidP="0010751F">
      <w:pPr>
        <w:keepNext/>
        <w:jc w:val="center"/>
        <w:rPr>
          <w:b/>
          <w:noProof/>
        </w:rPr>
      </w:pPr>
      <w:r w:rsidRPr="0010751F">
        <w:rPr>
          <w:b/>
          <w:noProof/>
        </w:rPr>
        <w:t>RULE TITLE:  Eligibility—New Adult Eligibility Group</w:t>
      </w:r>
    </w:p>
    <w:p w14:paraId="4B11BF2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2DF01F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05BA03F"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result in decreased costs (savings) to the state of ($1,395,628) for FY 26-27 (including $604 for the administrative expense of promulgation of the proposed rule and final rule), ($8,810,133) for FY 27-28, and ($2,598,820) for FY 28-29.</w:t>
      </w:r>
    </w:p>
    <w:p w14:paraId="161F7539" w14:textId="77777777" w:rsidR="0010751F" w:rsidRPr="0010751F" w:rsidRDefault="0010751F" w:rsidP="0010751F">
      <w:pPr>
        <w:ind w:left="288" w:firstLine="288"/>
        <w:jc w:val="both"/>
        <w:rPr>
          <w:sz w:val="18"/>
        </w:rPr>
      </w:pPr>
      <w:r w:rsidRPr="0010751F">
        <w:rPr>
          <w:sz w:val="18"/>
        </w:rPr>
        <w:t>This proposed rule amends Medicaid eligibility provisions to align with federal regulations related to community engagement requirements. In accordance with House Resolution (H.R.) 1 and H.R. 1833 of the 119th Congress, individuals not in exempt categories will be required to prove they satisfy community engagement requirements for Medicaid eligibility.</w:t>
      </w:r>
    </w:p>
    <w:p w14:paraId="4FE0B82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B050BE6" w14:textId="77777777" w:rsidR="0010751F" w:rsidRPr="0010751F" w:rsidRDefault="0010751F" w:rsidP="0010751F">
      <w:pPr>
        <w:ind w:left="288" w:firstLine="288"/>
        <w:jc w:val="both"/>
        <w:rPr>
          <w:sz w:val="18"/>
        </w:rPr>
      </w:pPr>
      <w:r w:rsidRPr="0010751F">
        <w:rPr>
          <w:sz w:val="18"/>
        </w:rPr>
        <w:t>It is anticipated that the implementation of this proposed rule will result in decreased federal revenue collections of ($12,565,485) for FY 26-27 (including $603 for the administrative expense of promulgation of the proposed rule and final rule), ($79,291,203) for FY 27-28, and ($23,389,373) for FY 28-29.</w:t>
      </w:r>
    </w:p>
    <w:p w14:paraId="0BA67A0F" w14:textId="618E9F00"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CA53C89" w14:textId="77777777" w:rsidR="0010751F" w:rsidRPr="0010751F" w:rsidRDefault="0010751F" w:rsidP="0010751F">
      <w:pPr>
        <w:ind w:left="288" w:firstLine="288"/>
        <w:jc w:val="both"/>
        <w:rPr>
          <w:sz w:val="18"/>
        </w:rPr>
      </w:pPr>
      <w:r w:rsidRPr="0010751F">
        <w:rPr>
          <w:sz w:val="18"/>
        </w:rPr>
        <w:t>It is anticipated that this proposed rule will reduce reimbursement to managed care organizations, small businesses, and other providers by ($13,962,320) for FY 26-27, ($88,101,336) for FY 27-28, and ($25,988,193) for FY 28-29. This proposed rule is anticipated to have a negative impact on affected persons since it adds more requirements for Medicaid eligibility and will result in some beneficiaries losing coverage.</w:t>
      </w:r>
    </w:p>
    <w:p w14:paraId="3A10184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67F5034"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2D34A585" w14:textId="77777777" w:rsidR="0010751F" w:rsidRPr="0010751F" w:rsidRDefault="0010751F" w:rsidP="0010751F">
      <w:pPr>
        <w:ind w:left="288" w:firstLine="288"/>
        <w:jc w:val="both"/>
        <w:rPr>
          <w:sz w:val="18"/>
        </w:rPr>
      </w:pPr>
    </w:p>
    <w:p w14:paraId="57BEB5DC"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4A538AE5"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02044218" w14:textId="77777777" w:rsidR="0010751F" w:rsidRPr="0010751F" w:rsidRDefault="0010751F" w:rsidP="0010751F">
      <w:pPr>
        <w:tabs>
          <w:tab w:val="left" w:pos="2880"/>
          <w:tab w:val="decimal" w:pos="2988"/>
        </w:tabs>
        <w:outlineLvl w:val="8"/>
        <w:rPr>
          <w:kern w:val="2"/>
          <w:sz w:val="18"/>
        </w:rPr>
      </w:pPr>
      <w:r w:rsidRPr="0010751F">
        <w:rPr>
          <w:noProof/>
          <w:sz w:val="16"/>
        </w:rPr>
        <w:t>2607#039</w:t>
      </w:r>
      <w:r w:rsidRPr="0010751F">
        <w:rPr>
          <w:kern w:val="2"/>
        </w:rPr>
        <w:tab/>
      </w:r>
      <w:r w:rsidRPr="0010751F">
        <w:rPr>
          <w:kern w:val="2"/>
          <w:sz w:val="18"/>
        </w:rPr>
        <w:t>Legislative Fiscal Office</w:t>
      </w:r>
    </w:p>
    <w:p w14:paraId="78685075" w14:textId="77777777" w:rsidR="0010751F" w:rsidRPr="0010751F" w:rsidRDefault="0010751F" w:rsidP="0010751F"/>
    <w:p w14:paraId="54E38C1F"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38835628" w14:textId="77777777" w:rsidR="0010751F" w:rsidRPr="0010751F" w:rsidRDefault="0010751F" w:rsidP="0010751F">
      <w:pPr>
        <w:keepNext/>
        <w:jc w:val="center"/>
        <w:rPr>
          <w:b/>
          <w:noProof/>
        </w:rPr>
      </w:pPr>
      <w:r w:rsidRPr="0010751F">
        <w:rPr>
          <w:b/>
          <w:noProof/>
        </w:rPr>
        <w:t>Department of Health</w:t>
      </w:r>
    </w:p>
    <w:p w14:paraId="218D0EA8" w14:textId="77777777" w:rsidR="0010751F" w:rsidRPr="0010751F" w:rsidRDefault="0010751F" w:rsidP="0010751F">
      <w:pPr>
        <w:keepNext/>
        <w:jc w:val="center"/>
        <w:rPr>
          <w:b/>
          <w:noProof/>
        </w:rPr>
      </w:pPr>
      <w:r w:rsidRPr="0010751F">
        <w:rPr>
          <w:b/>
          <w:noProof/>
        </w:rPr>
        <w:t>Bureau of Health Services Financing</w:t>
      </w:r>
    </w:p>
    <w:p w14:paraId="3B77F981" w14:textId="77777777" w:rsidR="0010751F" w:rsidRPr="0010751F" w:rsidRDefault="0010751F" w:rsidP="0010751F">
      <w:pPr>
        <w:keepNext/>
        <w:spacing w:before="240" w:after="240"/>
        <w:jc w:val="center"/>
        <w:rPr>
          <w:noProof/>
        </w:rPr>
      </w:pPr>
      <w:r w:rsidRPr="0010751F">
        <w:rPr>
          <w:noProof/>
        </w:rPr>
        <w:t>Eligibility—Retroactive Coverage Eligibility</w:t>
      </w:r>
      <w:r w:rsidRPr="0010751F">
        <w:rPr>
          <w:noProof/>
        </w:rPr>
        <w:br/>
        <w:t xml:space="preserve">(LAC 50:III.939, 2305, 2315, 2327, 20103, and </w:t>
      </w:r>
      <w:r w:rsidRPr="0010751F">
        <w:rPr>
          <w:noProof/>
        </w:rPr>
        <w:br/>
        <w:t>LAC 50:XXI.16333)</w:t>
      </w:r>
    </w:p>
    <w:p w14:paraId="04ABA5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50:III.939, 2305, 2315, 2327, 20103, and LAC 50:XXI.16333 in the Medical Assistance Program as authorized by R.S. 36:254 and pursuant to Title XIX of the Social Security Act. This proposed Rule is promulgated in accordance with the provisions of the Administrative Procedure Act, R.S. 49:950 et seq.</w:t>
      </w:r>
    </w:p>
    <w:p w14:paraId="48019E9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 xml:space="preserve">This proposed Rule updates retroactive Medicaid coverage. For all Medicaid applicants who are not in the adult expansion group, retroactive coverage would be limited to two months before the month they apply. </w:t>
      </w:r>
    </w:p>
    <w:p w14:paraId="012D24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also updates the Residential Options Waiver to reduce the time allowed for transition payment support coordination. The maximum period for these retroactive payments would drop from 90 days to 60 days before someone’s certification date. The LaCHIP eligibility requirements were also changed to fit current practices.</w:t>
      </w:r>
    </w:p>
    <w:p w14:paraId="3BD483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62C9179D" w14:textId="77777777" w:rsidR="0010751F" w:rsidRPr="0010751F" w:rsidRDefault="0010751F" w:rsidP="0010751F">
      <w:pPr>
        <w:keepNext/>
        <w:jc w:val="center"/>
        <w:rPr>
          <w:b/>
          <w:kern w:val="28"/>
        </w:rPr>
      </w:pPr>
      <w:r w:rsidRPr="0010751F">
        <w:rPr>
          <w:b/>
          <w:kern w:val="28"/>
        </w:rPr>
        <w:t>Title 50</w:t>
      </w:r>
    </w:p>
    <w:p w14:paraId="579BCC95" w14:textId="77777777" w:rsidR="0010751F" w:rsidRPr="0010751F" w:rsidRDefault="0010751F" w:rsidP="0010751F">
      <w:pPr>
        <w:keepNext/>
        <w:jc w:val="center"/>
        <w:rPr>
          <w:b/>
          <w:kern w:val="28"/>
        </w:rPr>
      </w:pPr>
      <w:r w:rsidRPr="0010751F">
        <w:rPr>
          <w:b/>
          <w:kern w:val="28"/>
        </w:rPr>
        <w:t>PUBLIC HEALTH—MEDICAL ASSISTANCE</w:t>
      </w:r>
    </w:p>
    <w:p w14:paraId="0F045536" w14:textId="77777777" w:rsidR="0010751F" w:rsidRPr="0010751F" w:rsidRDefault="0010751F" w:rsidP="0010751F">
      <w:pPr>
        <w:keepNext/>
        <w:jc w:val="center"/>
        <w:rPr>
          <w:b/>
          <w:noProof/>
        </w:rPr>
      </w:pPr>
      <w:r w:rsidRPr="0010751F">
        <w:rPr>
          <w:b/>
          <w:noProof/>
        </w:rPr>
        <w:t>Part III.  Eligibility</w:t>
      </w:r>
    </w:p>
    <w:p w14:paraId="3445AD5E" w14:textId="77777777" w:rsidR="0010751F" w:rsidRPr="0010751F" w:rsidRDefault="0010751F" w:rsidP="0010751F">
      <w:pPr>
        <w:keepNext/>
        <w:jc w:val="center"/>
        <w:rPr>
          <w:b/>
          <w:noProof/>
        </w:rPr>
      </w:pPr>
      <w:r w:rsidRPr="0010751F">
        <w:rPr>
          <w:b/>
          <w:noProof/>
        </w:rPr>
        <w:t>Subpart 1.  General Administration</w:t>
      </w:r>
    </w:p>
    <w:p w14:paraId="7018C43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Financial Eligibility</w:t>
      </w:r>
    </w:p>
    <w:p w14:paraId="012B6BD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D.</w:t>
      </w:r>
      <w:r w:rsidRPr="0010751F">
        <w:rPr>
          <w:b/>
          <w:kern w:val="2"/>
        </w:rPr>
        <w:tab/>
        <w:t>Incurred Medical</w:t>
      </w:r>
    </w:p>
    <w:p w14:paraId="79D5ABA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§939.</w:t>
      </w:r>
      <w:r w:rsidRPr="0010751F">
        <w:rPr>
          <w:b/>
          <w:kern w:val="2"/>
        </w:rPr>
        <w:tab/>
        <w:t>Medically Needy</w:t>
      </w:r>
    </w:p>
    <w:p w14:paraId="1527834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following criteria apply to all incurred medical expenses for medically needy.</w:t>
      </w:r>
    </w:p>
    <w:p w14:paraId="27E537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Bills for necessary medical and remedial services furnished more than two months before the Medicaid application is filed will be excluded as an incurred expense. Current payments on excluded expenses will be allowed as an incurred expense.</w:t>
      </w:r>
    </w:p>
    <w:p w14:paraId="1FA065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first budget period for the Medically Needy will begin the first month in the two-month period prior to the date of application in which the applicant received covered services.</w:t>
      </w:r>
    </w:p>
    <w:p w14:paraId="676A90F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7E48471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the Secretary, Bureau of Health Services Financing, LR 30:1702 (August 2004), amended by the Department of Health, Bureau of Health Services Financing, LR 52:</w:t>
      </w:r>
    </w:p>
    <w:p w14:paraId="35DD3F9D" w14:textId="77777777" w:rsidR="0010751F" w:rsidRPr="0010751F" w:rsidRDefault="0010751F" w:rsidP="0010751F">
      <w:pPr>
        <w:keepNext/>
        <w:jc w:val="center"/>
        <w:rPr>
          <w:b/>
          <w:noProof/>
        </w:rPr>
      </w:pPr>
      <w:r w:rsidRPr="0010751F">
        <w:rPr>
          <w:b/>
          <w:noProof/>
        </w:rPr>
        <w:t>Subpart 3.  Eligibility Groups and Factors</w:t>
      </w:r>
    </w:p>
    <w:p w14:paraId="03DE2B4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Eligibility Groups and Medicaid Programs</w:t>
      </w:r>
    </w:p>
    <w:p w14:paraId="7D2FE47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§2305.</w:t>
      </w:r>
      <w:r w:rsidRPr="0010751F">
        <w:rPr>
          <w:b/>
          <w:kern w:val="2"/>
        </w:rPr>
        <w:tab/>
        <w:t>Provisional Medicaid Program</w:t>
      </w:r>
    </w:p>
    <w:p w14:paraId="315C8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w:t>
      </w:r>
      <w:r w:rsidRPr="0010751F">
        <w:rPr>
          <w:kern w:val="2"/>
        </w:rPr>
        <w:tab/>
        <w:t>...</w:t>
      </w:r>
    </w:p>
    <w:p w14:paraId="4664CC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Retroactive coverage up to two months prior to the receipt of the Medicaid application shall be available to recipients in the Provisional Medicaid Program. </w:t>
      </w:r>
    </w:p>
    <w:p w14:paraId="2407C7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5979FBF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37C3C6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41:1118 (June 2015), amended by the Department of Health, Bureau of Health Services Financing, LR 52:</w:t>
      </w:r>
    </w:p>
    <w:p w14:paraId="6CA927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§2315.</w:t>
      </w:r>
      <w:r w:rsidRPr="0010751F">
        <w:rPr>
          <w:b/>
          <w:kern w:val="2"/>
        </w:rPr>
        <w:tab/>
        <w:t>LaMOMS Program</w:t>
      </w:r>
    </w:p>
    <w:p w14:paraId="305849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6093D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Eligibility Requirements. Eligibility for LaMOMS coverage may begin at any time during a pregnancy, and as early as two months prior to the month of application. Eligibility cannot begin before the first month of pregnancy. The pregnant woman must be pregnant for each month of eligibility, except for the 12-month postpartum period.</w:t>
      </w:r>
    </w:p>
    <w:p w14:paraId="6B8064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37A0F876"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lastRenderedPageBreak/>
        <w:t>C. - D.4.</w:t>
      </w:r>
      <w:r w:rsidRPr="0010751F">
        <w:rPr>
          <w:kern w:val="2"/>
        </w:rPr>
        <w:tab/>
        <w:t>...</w:t>
      </w:r>
    </w:p>
    <w:p w14:paraId="356892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Certification Period</w:t>
      </w:r>
    </w:p>
    <w:p w14:paraId="07C7EA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Eligibility for the pregnant women group may begin:</w:t>
      </w:r>
    </w:p>
    <w:p w14:paraId="1B68C4C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1D51409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as early as two months prior to the month of application.</w:t>
      </w:r>
    </w:p>
    <w:p w14:paraId="51287D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195E00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An applicant/enrollee whose pregnancy terminated in the month of application or in one of the two months prior without a surviving child shall be considered a pregnant woman for the purpose of determining eligibility in the pregnant women group. </w:t>
      </w:r>
    </w:p>
    <w:p w14:paraId="46402C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Certification shall be from the earliest possible month of eligibility (up to two months prior to application) through the month in which the 12-month postpartum period ends.</w:t>
      </w:r>
    </w:p>
    <w:p w14:paraId="26FADF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Retroactive eligibility shall be explored regardless of current eligibility status.</w:t>
      </w:r>
    </w:p>
    <w:p w14:paraId="016B00A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applicant/enrollee is eligible for any of the two prior months, she remains eligible throughout the pregnancy and 12-month postpartum period. When determining retroactive eligibility, actual income received in the month of determination shall be used.</w:t>
      </w:r>
    </w:p>
    <w:p w14:paraId="010582B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application is made after the month her pregnancy ends, the period of eligibility will be retroactive but shall not start more than two months prior to the month of application. The start date of retroactive eligibility is determined by counting back two months prior to the date of application. The start date will be the first day of that month.</w:t>
      </w:r>
    </w:p>
    <w:p w14:paraId="4B74F4E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8.</w:t>
      </w:r>
      <w:r w:rsidRPr="0010751F">
        <w:rPr>
          <w:kern w:val="2"/>
        </w:rPr>
        <w:tab/>
        <w:t>...</w:t>
      </w:r>
    </w:p>
    <w:p w14:paraId="60E45D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33EC9A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39:3299 (December 2013), amended by the Department of Health, Bureau of Health Services Financing, LR 48:499 (March 2022), amended LR 52:</w:t>
      </w:r>
    </w:p>
    <w:p w14:paraId="16E8BE9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§2327.</w:t>
      </w:r>
      <w:r w:rsidRPr="0010751F">
        <w:rPr>
          <w:b/>
          <w:kern w:val="2"/>
        </w:rPr>
        <w:tab/>
        <w:t>Modified Adjusted Gross Income (MAGI) Groups</w:t>
      </w:r>
    </w:p>
    <w:p w14:paraId="79E369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C.3.</w:t>
      </w:r>
      <w:r w:rsidRPr="0010751F">
        <w:rPr>
          <w:kern w:val="2"/>
        </w:rPr>
        <w:tab/>
        <w:t>...</w:t>
      </w:r>
    </w:p>
    <w:p w14:paraId="2450C0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Pregnant Women Group</w:t>
      </w:r>
    </w:p>
    <w:p w14:paraId="48EF64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Eligibility for the pregnant women group may begin:</w:t>
      </w:r>
    </w:p>
    <w:p w14:paraId="22E40B3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218FEFA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as early as two months prior to the month of application.</w:t>
      </w:r>
    </w:p>
    <w:p w14:paraId="29EA11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13B5915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An applicant/enrollee whose pregnancy terminated in the month of application or in one of the two months prior without a surviving child shall be considered a pregnant woman for the purpose of determining eligibility in the pregnant women group. </w:t>
      </w:r>
    </w:p>
    <w:p w14:paraId="379568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Certification shall be from the earliest possible month of eligibility (up to two months prior to application) through the month in which the 12-month postpartum period ends.</w:t>
      </w:r>
    </w:p>
    <w:p w14:paraId="79D71C0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Retroactive eligibility shall be explored regardless of current eligibility status.</w:t>
      </w:r>
    </w:p>
    <w:p w14:paraId="4C5AA8A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applicant/enrollee is eligible for any of the two prior months, she remains eligible throughout the pregnancy and 12-month postpartum period. When determining retroactive eligibility actual income received in the month of determination shall be used.</w:t>
      </w:r>
    </w:p>
    <w:p w14:paraId="4D0521C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application is made after the month her pregnancy ends, the period of eligibility will be retroactive but shall not start more than two months prior to the month of application. The start date of retroactive eligibility is determined by counting back two months prior to the date of application. The start date will be the first day of that month.</w:t>
      </w:r>
    </w:p>
    <w:p w14:paraId="58ECB21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- 8.</w:t>
      </w:r>
      <w:r w:rsidRPr="0010751F">
        <w:rPr>
          <w:kern w:val="2"/>
        </w:rPr>
        <w:tab/>
        <w:t>...</w:t>
      </w:r>
    </w:p>
    <w:p w14:paraId="0B79196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Child Related Groups</w:t>
      </w:r>
    </w:p>
    <w:p w14:paraId="3FD0B10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- 3.d.</w:t>
      </w:r>
      <w:r w:rsidRPr="0010751F">
        <w:rPr>
          <w:kern w:val="2"/>
        </w:rPr>
        <w:tab/>
        <w:t>...</w:t>
      </w:r>
    </w:p>
    <w:p w14:paraId="44252CB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have been determined eligible for child health assistance under the State Child Health Insurance Plan.</w:t>
      </w:r>
    </w:p>
    <w:p w14:paraId="613259E0" w14:textId="77777777" w:rsidR="0010751F" w:rsidRPr="0010751F" w:rsidRDefault="0010751F" w:rsidP="0010751F">
      <w:pPr>
        <w:tabs>
          <w:tab w:val="left" w:pos="907"/>
        </w:tabs>
        <w:ind w:firstLine="547"/>
        <w:jc w:val="both"/>
        <w:outlineLvl w:val="5"/>
        <w:rPr>
          <w:kern w:val="2"/>
        </w:rPr>
      </w:pPr>
      <w:r w:rsidRPr="0010751F">
        <w:rPr>
          <w:kern w:val="2"/>
        </w:rPr>
        <w:t>f. - f.x.</w:t>
      </w:r>
      <w:r w:rsidRPr="0010751F">
        <w:rPr>
          <w:kern w:val="2"/>
        </w:rPr>
        <w:tab/>
        <w:t>Repealed.</w:t>
      </w:r>
    </w:p>
    <w:p w14:paraId="63AED2F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E.4. - G.2.d.</w:t>
      </w:r>
      <w:r w:rsidRPr="0010751F">
        <w:rPr>
          <w:kern w:val="2"/>
        </w:rPr>
        <w:tab/>
        <w:t>....</w:t>
      </w:r>
    </w:p>
    <w:p w14:paraId="44DF6F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4ABE7B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41:945 (May 2015), amended by the Department of Health, Bureau of Health Services Financing, LR 48:499 (March 2022), amended LR 52:</w:t>
      </w:r>
    </w:p>
    <w:p w14:paraId="089D475F" w14:textId="77777777" w:rsidR="0010751F" w:rsidRPr="0010751F" w:rsidRDefault="0010751F" w:rsidP="0010751F">
      <w:pPr>
        <w:keepNext/>
        <w:jc w:val="center"/>
        <w:rPr>
          <w:b/>
          <w:noProof/>
        </w:rPr>
      </w:pPr>
      <w:r w:rsidRPr="0010751F">
        <w:rPr>
          <w:b/>
          <w:noProof/>
        </w:rPr>
        <w:t>Subpart 11. State Children’s Health Insurance Program</w:t>
      </w:r>
    </w:p>
    <w:p w14:paraId="14C7AED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201.</w:t>
      </w:r>
      <w:r w:rsidRPr="0010751F">
        <w:rPr>
          <w:b/>
          <w:kern w:val="2"/>
        </w:rPr>
        <w:tab/>
        <w:t>Louisiana Children's Health Insurance Program (LaCHIP)―Phases 1-3</w:t>
      </w:r>
    </w:p>
    <w:p w14:paraId="4B8BA28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§20103.</w:t>
      </w:r>
      <w:r w:rsidRPr="0010751F">
        <w:rPr>
          <w:b/>
          <w:kern w:val="2"/>
        </w:rPr>
        <w:tab/>
        <w:t>Eligibility Criteria</w:t>
      </w:r>
    </w:p>
    <w:p w14:paraId="46E7243B"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A.3.</w:t>
      </w:r>
      <w:r w:rsidRPr="0010751F">
        <w:rPr>
          <w:kern w:val="2"/>
        </w:rPr>
        <w:tab/>
        <w:t>...</w:t>
      </w:r>
    </w:p>
    <w:p w14:paraId="2C65C9B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following children are excluded from coverage under the LaCHIP Medicaid expansion:</w:t>
      </w:r>
    </w:p>
    <w:p w14:paraId="57F778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4BD586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those currently covered by other types of health insurance.</w:t>
      </w:r>
    </w:p>
    <w:p w14:paraId="599141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 - 4.</w:t>
      </w:r>
      <w:r w:rsidRPr="0010751F">
        <w:rPr>
          <w:kern w:val="2"/>
        </w:rPr>
        <w:tab/>
        <w:t xml:space="preserve">Repealed. </w:t>
      </w:r>
    </w:p>
    <w:p w14:paraId="349B29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C.1.</w:t>
      </w:r>
      <w:r w:rsidRPr="0010751F">
        <w:rPr>
          <w:kern w:val="2"/>
        </w:rPr>
        <w:tab/>
        <w:t>...</w:t>
      </w:r>
    </w:p>
    <w:p w14:paraId="3F986A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D.1.f.</w:t>
      </w:r>
      <w:r w:rsidRPr="0010751F">
        <w:rPr>
          <w:kern w:val="2"/>
        </w:rPr>
        <w:tab/>
        <w:t>Repealed.</w:t>
      </w:r>
    </w:p>
    <w:p w14:paraId="5532753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w:t>
      </w:r>
    </w:p>
    <w:p w14:paraId="0BC6D09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XXI of the Social Security Act.</w:t>
      </w:r>
    </w:p>
    <w:p w14:paraId="653DDB8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Repromulgated by the Department of Health and Hospitals, Office of the Secretary, Bureau of Health Services Financing, LR 34:659 (April 2008), amended by the Department of Health and Hospitals, Bureau of Health Services Financing, LR 41:1292 (July 2015), amended by the Department of Health, Bureau of Health Services Financing, LR 52:</w:t>
      </w:r>
    </w:p>
    <w:p w14:paraId="111B57E8" w14:textId="77777777" w:rsidR="0010751F" w:rsidRPr="0010751F" w:rsidRDefault="0010751F" w:rsidP="0010751F">
      <w:pPr>
        <w:keepNext/>
        <w:jc w:val="center"/>
        <w:rPr>
          <w:b/>
          <w:noProof/>
        </w:rPr>
      </w:pPr>
      <w:r w:rsidRPr="0010751F">
        <w:rPr>
          <w:b/>
          <w:noProof/>
        </w:rPr>
        <w:t>Part XXI.  Home and Community-Based Services Waivers</w:t>
      </w:r>
    </w:p>
    <w:p w14:paraId="610829E8" w14:textId="77777777" w:rsidR="0010751F" w:rsidRPr="0010751F" w:rsidRDefault="0010751F" w:rsidP="0010751F">
      <w:pPr>
        <w:keepNext/>
        <w:jc w:val="center"/>
        <w:rPr>
          <w:b/>
          <w:noProof/>
        </w:rPr>
      </w:pPr>
      <w:r w:rsidRPr="0010751F">
        <w:rPr>
          <w:b/>
          <w:noProof/>
        </w:rPr>
        <w:t>Subpart 13.  Residential Options Waiver</w:t>
      </w:r>
    </w:p>
    <w:p w14:paraId="113CA63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§16333.</w:t>
      </w:r>
      <w:r w:rsidRPr="0010751F">
        <w:rPr>
          <w:b/>
          <w:kern w:val="2"/>
        </w:rPr>
        <w:tab/>
        <w:t>Support Coordination</w:t>
      </w:r>
    </w:p>
    <w:p w14:paraId="5EC0516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12FFF8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Service Limits</w:t>
      </w:r>
    </w:p>
    <w:p w14:paraId="00DBA2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04E68C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ROW will utilize support coordination for assisting with the moving of individuals from the institutions. Up to 90 consecutive days or per LDH policy, but not to exceed 180 days will be allowed for transition purposes. </w:t>
      </w:r>
    </w:p>
    <w:p w14:paraId="1BB06CE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Payment will be made upon certification and may be retroactive no more than 60 days per LDH policy. </w:t>
      </w:r>
    </w:p>
    <w:p w14:paraId="5A4F5A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C.3. - D.</w:t>
      </w:r>
      <w:r w:rsidRPr="0010751F">
        <w:rPr>
          <w:kern w:val="2"/>
        </w:rPr>
        <w:tab/>
        <w:t>...</w:t>
      </w:r>
    </w:p>
    <w:p w14:paraId="313EAE1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4CAA09E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Office for Citizens with Developmental Disabilities, LR 33:2453 (November 2007), amended by the Department of Health and Hospitals, Bureau of Health Services Financing and the Office for Citizens with Developmental Disabilities, LR 41:2165 (October 2015), by the Department of </w:t>
      </w:r>
      <w:r w:rsidRPr="0010751F">
        <w:rPr>
          <w:kern w:val="2"/>
          <w:sz w:val="18"/>
        </w:rPr>
        <w:br w:type="page"/>
      </w:r>
    </w:p>
    <w:p w14:paraId="324A3FA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10751F">
        <w:rPr>
          <w:kern w:val="2"/>
          <w:sz w:val="18"/>
        </w:rPr>
        <w:lastRenderedPageBreak/>
        <w:t>Health, Bureau of Health Services Financing and the Office for Citizens with Developmental Disabilities, amended LR 47:1521 (October 2021), LR 48:1568 (June 2022), LR 50:1834 (December 2024), amended by the Department of Health, Bureau of Health Services Financing, LR 52:</w:t>
      </w:r>
    </w:p>
    <w:p w14:paraId="6577C8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3F4535C9" w14:textId="77777777" w:rsidR="0010751F" w:rsidRPr="0010751F" w:rsidRDefault="0010751F" w:rsidP="0010751F">
      <w:pPr>
        <w:keepNext/>
        <w:jc w:val="center"/>
        <w:rPr>
          <w:b/>
          <w:kern w:val="28"/>
        </w:rPr>
      </w:pPr>
      <w:r w:rsidRPr="0010751F">
        <w:rPr>
          <w:b/>
          <w:kern w:val="28"/>
        </w:rPr>
        <w:t>Family Impact Statement</w:t>
      </w:r>
    </w:p>
    <w:p w14:paraId="5D2D48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1183 of the 1999 Regular Session of the Louisiana Legislature, the impact of this proposed Rule on the family has been considered. It is anticipated that this proposed Rule will have a negative impact on family functioning, stability and autonomy as described in R.S. 49:972 </w:t>
      </w:r>
      <w:bookmarkStart w:id="553" w:name="_Hlk232578082"/>
      <w:r w:rsidRPr="0010751F">
        <w:rPr>
          <w:kern w:val="2"/>
        </w:rPr>
        <w:t>as it reduces the amount of retroactive coverage enrollees will receive for medical costs.</w:t>
      </w:r>
    </w:p>
    <w:bookmarkEnd w:id="553"/>
    <w:p w14:paraId="2D4D84DC" w14:textId="77777777" w:rsidR="0010751F" w:rsidRPr="0010751F" w:rsidRDefault="0010751F" w:rsidP="0010751F">
      <w:pPr>
        <w:keepNext/>
        <w:jc w:val="center"/>
        <w:rPr>
          <w:b/>
          <w:kern w:val="28"/>
        </w:rPr>
      </w:pPr>
      <w:r w:rsidRPr="0010751F">
        <w:rPr>
          <w:b/>
          <w:kern w:val="28"/>
        </w:rPr>
        <w:t>Poverty Impact Statement</w:t>
      </w:r>
    </w:p>
    <w:p w14:paraId="11EEB6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a negative impact on child, individual, or family poverty in relation to individual or community asset development as described in R.S. 49:973 as it reduces the amount of retroactive coverage enrollees will receive for medical costs.</w:t>
      </w:r>
    </w:p>
    <w:p w14:paraId="0DE99540" w14:textId="77777777" w:rsidR="0010751F" w:rsidRPr="0010751F" w:rsidRDefault="0010751F" w:rsidP="0010751F">
      <w:pPr>
        <w:keepNext/>
        <w:jc w:val="center"/>
        <w:rPr>
          <w:b/>
          <w:kern w:val="28"/>
        </w:rPr>
      </w:pPr>
      <w:r w:rsidRPr="0010751F">
        <w:rPr>
          <w:b/>
          <w:kern w:val="28"/>
        </w:rPr>
        <w:t>Small Business Analysis</w:t>
      </w:r>
    </w:p>
    <w:p w14:paraId="550F79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4DBE180F" w14:textId="77777777" w:rsidR="0010751F" w:rsidRPr="0010751F" w:rsidRDefault="0010751F" w:rsidP="0010751F">
      <w:pPr>
        <w:keepNext/>
        <w:jc w:val="center"/>
        <w:rPr>
          <w:rFonts w:eastAsia="Calibri"/>
          <w:b/>
          <w:kern w:val="28"/>
        </w:rPr>
      </w:pPr>
      <w:r w:rsidRPr="0010751F">
        <w:rPr>
          <w:rFonts w:eastAsia="Calibri"/>
          <w:b/>
          <w:kern w:val="28"/>
        </w:rPr>
        <w:t xml:space="preserve">Provider </w:t>
      </w:r>
      <w:r w:rsidRPr="0010751F">
        <w:rPr>
          <w:b/>
          <w:kern w:val="28"/>
        </w:rPr>
        <w:t>Impact</w:t>
      </w:r>
      <w:r w:rsidRPr="0010751F">
        <w:rPr>
          <w:rFonts w:eastAsia="Calibri"/>
          <w:b/>
          <w:kern w:val="28"/>
        </w:rPr>
        <w:t xml:space="preserve"> Statement</w:t>
      </w:r>
    </w:p>
    <w:p w14:paraId="10ADCD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6B03C26" w14:textId="77777777" w:rsidR="0010751F" w:rsidRPr="0010751F" w:rsidRDefault="0010751F" w:rsidP="0010751F">
      <w:pPr>
        <w:keepNext/>
        <w:jc w:val="center"/>
        <w:rPr>
          <w:b/>
          <w:kern w:val="28"/>
        </w:rPr>
      </w:pPr>
      <w:r w:rsidRPr="0010751F">
        <w:rPr>
          <w:b/>
          <w:kern w:val="28"/>
        </w:rPr>
        <w:t>Public Comments</w:t>
      </w:r>
    </w:p>
    <w:p w14:paraId="620069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44DE27DB" w14:textId="77777777" w:rsidR="0010751F" w:rsidRPr="0010751F" w:rsidRDefault="0010751F" w:rsidP="0010751F">
      <w:pPr>
        <w:keepNext/>
        <w:jc w:val="center"/>
        <w:rPr>
          <w:b/>
          <w:kern w:val="28"/>
        </w:rPr>
      </w:pPr>
      <w:r w:rsidRPr="0010751F">
        <w:rPr>
          <w:b/>
          <w:kern w:val="28"/>
        </w:rPr>
        <w:t>Public Hearing</w:t>
      </w:r>
    </w:p>
    <w:p w14:paraId="19ABCA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w:t>
      </w:r>
      <w:r w:rsidRPr="0010751F">
        <w:rPr>
          <w:kern w:val="2"/>
        </w:rPr>
        <w:br w:type="column"/>
      </w:r>
      <w:r w:rsidRPr="0010751F">
        <w:rPr>
          <w:kern w:val="2"/>
        </w:rPr>
        <w:t>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6E728E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BC0F100" w14:textId="77777777" w:rsidR="0010751F" w:rsidRPr="0010751F" w:rsidRDefault="0010751F" w:rsidP="0010751F">
      <w:pPr>
        <w:keepNext/>
        <w:ind w:left="2160"/>
        <w:jc w:val="both"/>
      </w:pPr>
      <w:r w:rsidRPr="0010751F">
        <w:t>Bruce D. Greenstein</w:t>
      </w:r>
    </w:p>
    <w:p w14:paraId="73EA6A22" w14:textId="77777777" w:rsidR="0010751F" w:rsidRPr="0010751F" w:rsidRDefault="0010751F" w:rsidP="0010751F">
      <w:pPr>
        <w:keepNext/>
        <w:ind w:left="2160"/>
        <w:jc w:val="both"/>
      </w:pPr>
      <w:r w:rsidRPr="0010751F">
        <w:t>Secretary</w:t>
      </w:r>
    </w:p>
    <w:p w14:paraId="02F69217" w14:textId="77777777" w:rsidR="0010751F" w:rsidRPr="0010751F" w:rsidRDefault="0010751F" w:rsidP="0010751F">
      <w:pPr>
        <w:keepNext/>
        <w:jc w:val="center"/>
        <w:rPr>
          <w:b/>
        </w:rPr>
      </w:pPr>
    </w:p>
    <w:p w14:paraId="484F3A05" w14:textId="77777777" w:rsidR="0010751F" w:rsidRPr="0010751F" w:rsidRDefault="0010751F" w:rsidP="0010751F">
      <w:pPr>
        <w:keepNext/>
        <w:jc w:val="center"/>
        <w:rPr>
          <w:b/>
        </w:rPr>
      </w:pPr>
      <w:r w:rsidRPr="0010751F">
        <w:rPr>
          <w:b/>
        </w:rPr>
        <w:t>FISCAL AND ECONOMIC IMPACT STATEMENT FOR ADMINISTRATIVE RULES</w:t>
      </w:r>
    </w:p>
    <w:p w14:paraId="2271BE78" w14:textId="77777777" w:rsidR="0010751F" w:rsidRPr="0010751F" w:rsidRDefault="0010751F" w:rsidP="0010751F">
      <w:pPr>
        <w:keepNext/>
        <w:jc w:val="center"/>
        <w:rPr>
          <w:b/>
          <w:noProof/>
        </w:rPr>
      </w:pPr>
      <w:r w:rsidRPr="0010751F">
        <w:rPr>
          <w:b/>
          <w:noProof/>
        </w:rPr>
        <w:t>RULE TITLE:  Eligibility—Retroactive Coverage Eligibility</w:t>
      </w:r>
    </w:p>
    <w:p w14:paraId="00A4B44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9A3A6A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63C7536"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result in decreased state costs of approximately ($596,610) for FY 26-27 (includes $675 for the administrative expense of promulgation of the proposed rule and final rule), ($2,005,740) for FY 27-28, and ($2,097,204) for FY 28-29.</w:t>
      </w:r>
    </w:p>
    <w:p w14:paraId="78696E2F" w14:textId="77777777" w:rsidR="0010751F" w:rsidRPr="0010751F" w:rsidRDefault="0010751F" w:rsidP="0010751F">
      <w:pPr>
        <w:ind w:left="288" w:firstLine="288"/>
        <w:jc w:val="both"/>
        <w:rPr>
          <w:noProof/>
          <w:sz w:val="18"/>
        </w:rPr>
      </w:pPr>
      <w:r w:rsidRPr="0010751F">
        <w:rPr>
          <w:noProof/>
          <w:sz w:val="18"/>
        </w:rPr>
        <w:t>This proposed rule amends the provisions governing retroactive Medicaid coverage. For all Medicaid applicants who are not in the adult expansion group, retroactive coverage will be reduced from three months to two months before the month they apply.</w:t>
      </w:r>
    </w:p>
    <w:p w14:paraId="7FB4EB8B" w14:textId="77777777" w:rsidR="0010751F" w:rsidRPr="0010751F" w:rsidRDefault="0010751F" w:rsidP="0010751F">
      <w:pPr>
        <w:ind w:left="288" w:firstLine="288"/>
        <w:jc w:val="both"/>
        <w:rPr>
          <w:sz w:val="18"/>
        </w:rPr>
      </w:pPr>
      <w:r w:rsidRPr="0010751F">
        <w:rPr>
          <w:sz w:val="18"/>
        </w:rPr>
        <w:t>The rule also updates the Residential Options Waiver to reduce the time allowed for transition payment support coordination. The maximum period for these retroactive payments would drop from 90 days to 60 days before someone’s certification date. The LaCHIP eligibility requirements were also changed to fit current practices.</w:t>
      </w:r>
    </w:p>
    <w:p w14:paraId="5ABD380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81BE446" w14:textId="77777777" w:rsidR="0010751F" w:rsidRPr="0010751F" w:rsidRDefault="0010751F" w:rsidP="0010751F">
      <w:pPr>
        <w:ind w:left="288" w:firstLine="288"/>
        <w:jc w:val="both"/>
        <w:rPr>
          <w:sz w:val="18"/>
        </w:rPr>
      </w:pPr>
      <w:r w:rsidRPr="0010751F">
        <w:rPr>
          <w:sz w:val="18"/>
        </w:rPr>
        <w:t>It is anticipated that the implementation of this proposed rule will decrease federal revenue collections by approximately ($3,888,426) for FY 26-27 (includes $674 for the administrative expense of promulgation of the proposed rule and final rule), ($13,243,891) for FY 27-28, and ($13,932,446) for FY 28-29.</w:t>
      </w:r>
    </w:p>
    <w:p w14:paraId="511128F2" w14:textId="5F8DB1B2"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A5CABC0" w14:textId="77777777" w:rsidR="0010751F" w:rsidRPr="0010751F" w:rsidRDefault="0010751F" w:rsidP="0010751F">
      <w:pPr>
        <w:ind w:left="288" w:firstLine="288"/>
        <w:jc w:val="both"/>
        <w:rPr>
          <w:sz w:val="18"/>
        </w:rPr>
      </w:pPr>
      <w:r w:rsidRPr="0010751F">
        <w:rPr>
          <w:sz w:val="18"/>
        </w:rPr>
        <w:t>It is anticipated that this proposed rule will reduce retroactive Medicaid payments by ($4,485,036) for FY 26-27, ($15,249,631) for FY 27-28, and ($16,029,650) for FY 28-29. This will have a negative impact on enrollees as it reduces the amount of retroactive coverage enrollees will receive for medical costs. It may also result in a decrease in revenue for small businesses and providers.</w:t>
      </w:r>
    </w:p>
    <w:p w14:paraId="7035A47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4F245A9"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6D6750AA" w14:textId="77777777" w:rsidR="0010751F" w:rsidRPr="0010751F" w:rsidRDefault="0010751F" w:rsidP="0010751F">
      <w:pPr>
        <w:ind w:left="288" w:firstLine="288"/>
        <w:jc w:val="both"/>
        <w:rPr>
          <w:sz w:val="18"/>
        </w:rPr>
      </w:pPr>
    </w:p>
    <w:p w14:paraId="2F8E75A8"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07447717"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689964A7" w14:textId="77777777" w:rsidR="0010751F" w:rsidRPr="0010751F" w:rsidRDefault="0010751F" w:rsidP="0010751F">
      <w:pPr>
        <w:tabs>
          <w:tab w:val="left" w:pos="2880"/>
          <w:tab w:val="decimal" w:pos="2988"/>
        </w:tabs>
        <w:outlineLvl w:val="8"/>
        <w:rPr>
          <w:kern w:val="2"/>
          <w:sz w:val="18"/>
        </w:rPr>
      </w:pPr>
      <w:r w:rsidRPr="0010751F">
        <w:rPr>
          <w:noProof/>
          <w:sz w:val="16"/>
        </w:rPr>
        <w:t>2607#040</w:t>
      </w:r>
      <w:r w:rsidRPr="0010751F">
        <w:rPr>
          <w:kern w:val="2"/>
        </w:rPr>
        <w:tab/>
      </w:r>
      <w:r w:rsidRPr="0010751F">
        <w:rPr>
          <w:kern w:val="2"/>
          <w:sz w:val="18"/>
        </w:rPr>
        <w:t>Legislative Fiscal Office</w:t>
      </w:r>
    </w:p>
    <w:p w14:paraId="5FB73674" w14:textId="77777777" w:rsidR="0010751F" w:rsidRPr="0010751F" w:rsidRDefault="0010751F" w:rsidP="0010751F"/>
    <w:p w14:paraId="12B0ED8A"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2895821A" w14:textId="77777777" w:rsidR="0010751F" w:rsidRPr="0010751F" w:rsidRDefault="0010751F" w:rsidP="0010751F">
      <w:pPr>
        <w:keepNext/>
        <w:jc w:val="center"/>
        <w:rPr>
          <w:b/>
          <w:noProof/>
        </w:rPr>
      </w:pPr>
      <w:r w:rsidRPr="0010751F">
        <w:rPr>
          <w:b/>
          <w:noProof/>
        </w:rPr>
        <w:t>Department of Health</w:t>
      </w:r>
    </w:p>
    <w:p w14:paraId="0AACF76A" w14:textId="77777777" w:rsidR="0010751F" w:rsidRPr="0010751F" w:rsidRDefault="0010751F" w:rsidP="0010751F">
      <w:pPr>
        <w:keepNext/>
        <w:jc w:val="center"/>
        <w:rPr>
          <w:b/>
          <w:noProof/>
        </w:rPr>
      </w:pPr>
      <w:r w:rsidRPr="0010751F">
        <w:rPr>
          <w:b/>
          <w:noProof/>
        </w:rPr>
        <w:t xml:space="preserve">Office of Intellectual and Developmental </w:t>
      </w:r>
      <w:r w:rsidRPr="0010751F">
        <w:rPr>
          <w:b/>
          <w:noProof/>
        </w:rPr>
        <w:br/>
        <w:t>Disability Supports</w:t>
      </w:r>
    </w:p>
    <w:p w14:paraId="289C5A6D" w14:textId="77777777" w:rsidR="0010751F" w:rsidRPr="0010751F" w:rsidRDefault="0010751F" w:rsidP="0010751F">
      <w:pPr>
        <w:keepNext/>
        <w:jc w:val="center"/>
        <w:rPr>
          <w:b/>
          <w:noProof/>
        </w:rPr>
      </w:pPr>
      <w:r w:rsidRPr="0010751F">
        <w:rPr>
          <w:b/>
          <w:noProof/>
        </w:rPr>
        <w:t>and</w:t>
      </w:r>
    </w:p>
    <w:p w14:paraId="1145D4ED" w14:textId="77777777" w:rsidR="0010751F" w:rsidRPr="0010751F" w:rsidRDefault="0010751F" w:rsidP="0010751F">
      <w:pPr>
        <w:keepNext/>
        <w:jc w:val="center"/>
        <w:rPr>
          <w:b/>
          <w:noProof/>
        </w:rPr>
      </w:pPr>
      <w:r w:rsidRPr="0010751F">
        <w:rPr>
          <w:b/>
          <w:noProof/>
        </w:rPr>
        <w:t>Bureau of Health Services Financing</w:t>
      </w:r>
    </w:p>
    <w:p w14:paraId="3F064CF5" w14:textId="77777777" w:rsidR="0010751F" w:rsidRPr="0010751F" w:rsidRDefault="0010751F" w:rsidP="0010751F">
      <w:pPr>
        <w:keepNext/>
        <w:spacing w:before="240" w:after="240"/>
        <w:jc w:val="center"/>
        <w:rPr>
          <w:noProof/>
        </w:rPr>
      </w:pPr>
      <w:r w:rsidRPr="0010751F">
        <w:rPr>
          <w:noProof/>
        </w:rPr>
        <w:t>Home and Community-Based Waivers</w:t>
      </w:r>
      <w:r w:rsidRPr="0010751F">
        <w:rPr>
          <w:noProof/>
        </w:rPr>
        <w:br/>
        <w:t>Developmental Disabilities Services</w:t>
      </w:r>
      <w:r w:rsidRPr="0010751F">
        <w:rPr>
          <w:noProof/>
        </w:rPr>
        <w:br/>
        <w:t>(LAC 48:IX.Chapter 1)</w:t>
      </w:r>
    </w:p>
    <w:p w14:paraId="6FC32A1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Office of Intellectual and Developmental Disability Supports and the Bureau of Health Services Financing propose to repeal LAC 48:IX.Chapter 1 in the Medical Assistance Program as authorized by R.S. 36:254 and pursuant to Title XIX of the Social Security Act. This proposed Rule is promulgated in accordance with the provisions of the Administrative Procedure Act, R.S. 49:950 et seq.</w:t>
      </w:r>
    </w:p>
    <w:p w14:paraId="2D31D0E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Office of Intellectual and Developmental Disability Supports and the Bureau of Health Services Financing propose to repeal the provisions governing Adult Day Services in LAC 48:IX. Chapter 1. This is being done in accordance with Act 192 of the 2024 Regular Legislative Session and EXO JML 25-38, which require the department to review rules to ensure they are necessary and consistent with departmental guidelines.</w:t>
      </w:r>
    </w:p>
    <w:p w14:paraId="6B28EC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1C092431" w14:textId="77777777" w:rsidR="0010751F" w:rsidRPr="0010751F" w:rsidRDefault="0010751F" w:rsidP="0010751F">
      <w:pPr>
        <w:keepNext/>
        <w:jc w:val="center"/>
        <w:rPr>
          <w:b/>
          <w:kern w:val="28"/>
        </w:rPr>
      </w:pPr>
      <w:r w:rsidRPr="0010751F">
        <w:rPr>
          <w:b/>
          <w:kern w:val="28"/>
        </w:rPr>
        <w:t>Title 48</w:t>
      </w:r>
    </w:p>
    <w:p w14:paraId="25BE1C48" w14:textId="77777777" w:rsidR="0010751F" w:rsidRPr="0010751F" w:rsidRDefault="0010751F" w:rsidP="0010751F">
      <w:pPr>
        <w:keepNext/>
        <w:jc w:val="center"/>
        <w:rPr>
          <w:b/>
          <w:kern w:val="28"/>
        </w:rPr>
      </w:pPr>
      <w:r w:rsidRPr="0010751F">
        <w:rPr>
          <w:b/>
          <w:kern w:val="28"/>
        </w:rPr>
        <w:t>PUBLIC HEALTH—GENERAL</w:t>
      </w:r>
    </w:p>
    <w:p w14:paraId="094FBDA4" w14:textId="77777777" w:rsidR="0010751F" w:rsidRPr="0010751F" w:rsidRDefault="0010751F" w:rsidP="0010751F">
      <w:pPr>
        <w:keepNext/>
        <w:jc w:val="center"/>
        <w:rPr>
          <w:b/>
          <w:noProof/>
        </w:rPr>
      </w:pPr>
      <w:r w:rsidRPr="0010751F">
        <w:rPr>
          <w:b/>
          <w:noProof/>
        </w:rPr>
        <w:t>Part IX.  Developmental Disabilities Services</w:t>
      </w:r>
    </w:p>
    <w:p w14:paraId="532AFAF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Adult Day Services</w:t>
      </w:r>
    </w:p>
    <w:p w14:paraId="32EBC7E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§101.</w:t>
      </w:r>
      <w:r w:rsidRPr="0010751F">
        <w:rPr>
          <w:b/>
          <w:kern w:val="2"/>
        </w:rPr>
        <w:tab/>
        <w:t>General Provisions</w:t>
      </w:r>
    </w:p>
    <w:p w14:paraId="1A5FC1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69E997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through 444.</w:t>
      </w:r>
    </w:p>
    <w:p w14:paraId="6D72C0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21:685 (July 1995), repealed by the Department of Health, Office of Intellectual and Developmental Disability Supports and Bureau of Health Services Financing, LR 52:</w:t>
      </w:r>
    </w:p>
    <w:p w14:paraId="663CA2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§103.</w:t>
      </w:r>
      <w:r w:rsidRPr="0010751F">
        <w:rPr>
          <w:b/>
          <w:kern w:val="2"/>
        </w:rPr>
        <w:tab/>
        <w:t>Guiding Principles</w:t>
      </w:r>
    </w:p>
    <w:p w14:paraId="3F2B70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07ACF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through 444.</w:t>
      </w:r>
    </w:p>
    <w:p w14:paraId="02709B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Human Resources, Office of Mental Retardation/Developmental Disabilities, LR 13:246 (April 1987), amended by the Department of Health and Hospitals, Office for Citizens with Developmental Disabilities, LR 21:687 (July 1995), repealed by the Department of Health, </w:t>
      </w:r>
      <w:bookmarkStart w:id="554" w:name="_Hlk233694421"/>
      <w:r w:rsidRPr="0010751F">
        <w:rPr>
          <w:kern w:val="2"/>
          <w:sz w:val="18"/>
        </w:rPr>
        <w:t>Office of Intellectual and Developmental Disability Supports</w:t>
      </w:r>
      <w:bookmarkEnd w:id="554"/>
      <w:r w:rsidRPr="0010751F">
        <w:rPr>
          <w:kern w:val="2"/>
          <w:sz w:val="18"/>
        </w:rPr>
        <w:t xml:space="preserve"> and Bureau of Health Services Financing, LR 52:</w:t>
      </w:r>
    </w:p>
    <w:p w14:paraId="351278E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§105.</w:t>
      </w:r>
      <w:r w:rsidRPr="0010751F">
        <w:rPr>
          <w:b/>
          <w:kern w:val="2"/>
        </w:rPr>
        <w:tab/>
        <w:t>Administrative Standards</w:t>
      </w:r>
    </w:p>
    <w:p w14:paraId="20B5D8F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7B51B4D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sz w:val="18"/>
        </w:rPr>
        <w:t>AUTHORITY NOTE:</w:t>
      </w:r>
      <w:r w:rsidRPr="0010751F">
        <w:rPr>
          <w:kern w:val="2"/>
          <w:sz w:val="18"/>
        </w:rPr>
        <w:tab/>
        <w:t>Promulgated in accordance with</w:t>
      </w:r>
      <w:r w:rsidRPr="0010751F">
        <w:rPr>
          <w:kern w:val="2"/>
        </w:rPr>
        <w:t xml:space="preserve"> R.S. 28.380 through 444.</w:t>
      </w:r>
    </w:p>
    <w:p w14:paraId="08937F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21:688 (July 1995), repealed by the Department of Health, Office of Intellectual and Developmental Disability Supports and Bureau of Health Services Financing, LR 52:</w:t>
      </w:r>
    </w:p>
    <w:p w14:paraId="1D8676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§107.</w:t>
      </w:r>
      <w:r w:rsidRPr="0010751F">
        <w:rPr>
          <w:b/>
          <w:kern w:val="2"/>
        </w:rPr>
        <w:tab/>
        <w:t>Programmatic Standards</w:t>
      </w:r>
    </w:p>
    <w:p w14:paraId="4A7DC1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569CF8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et seq.</w:t>
      </w:r>
    </w:p>
    <w:p w14:paraId="574ADCC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21:691 (July 1995), LR 27:854 (June 2001), repealed by the Department of Health, Office of Intellectual and Developmental Disability Supports and Bureau of Health Services Financing, LR 52:</w:t>
      </w:r>
    </w:p>
    <w:p w14:paraId="6E05D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7092C18F" w14:textId="77777777" w:rsidR="0010751F" w:rsidRPr="0010751F" w:rsidRDefault="0010751F" w:rsidP="0010751F">
      <w:pPr>
        <w:keepNext/>
        <w:jc w:val="center"/>
        <w:rPr>
          <w:b/>
          <w:kern w:val="28"/>
        </w:rPr>
      </w:pPr>
      <w:r w:rsidRPr="0010751F">
        <w:rPr>
          <w:b/>
          <w:kern w:val="28"/>
        </w:rPr>
        <w:t>Family Impact Statement</w:t>
      </w:r>
    </w:p>
    <w:p w14:paraId="4918814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4C23B9FC" w14:textId="77777777" w:rsidR="0010751F" w:rsidRPr="0010751F" w:rsidRDefault="0010751F" w:rsidP="0010751F">
      <w:pPr>
        <w:keepNext/>
        <w:jc w:val="center"/>
        <w:rPr>
          <w:b/>
          <w:kern w:val="28"/>
        </w:rPr>
      </w:pPr>
      <w:r w:rsidRPr="0010751F">
        <w:rPr>
          <w:b/>
          <w:kern w:val="28"/>
        </w:rPr>
        <w:t>Poverty Impact Statement</w:t>
      </w:r>
    </w:p>
    <w:p w14:paraId="11A2DFC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30707A7D" w14:textId="77777777" w:rsidR="0010751F" w:rsidRPr="0010751F" w:rsidRDefault="0010751F" w:rsidP="0010751F">
      <w:pPr>
        <w:keepNext/>
        <w:jc w:val="center"/>
        <w:rPr>
          <w:b/>
          <w:kern w:val="28"/>
        </w:rPr>
      </w:pPr>
      <w:r w:rsidRPr="0010751F">
        <w:rPr>
          <w:b/>
          <w:kern w:val="28"/>
        </w:rPr>
        <w:t>Small Business Analysis</w:t>
      </w:r>
    </w:p>
    <w:p w14:paraId="6617DE0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3CADC3D4" w14:textId="77777777" w:rsidR="0010751F" w:rsidRPr="0010751F" w:rsidRDefault="0010751F" w:rsidP="0010751F">
      <w:pPr>
        <w:keepNext/>
        <w:jc w:val="center"/>
        <w:rPr>
          <w:b/>
          <w:kern w:val="28"/>
        </w:rPr>
      </w:pPr>
      <w:r w:rsidRPr="0010751F">
        <w:rPr>
          <w:b/>
          <w:kern w:val="28"/>
        </w:rPr>
        <w:t>Provider Impact Statement</w:t>
      </w:r>
    </w:p>
    <w:p w14:paraId="713E7D9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056436EA" w14:textId="77777777" w:rsidR="0010751F" w:rsidRPr="0010751F" w:rsidRDefault="0010751F" w:rsidP="0010751F">
      <w:pPr>
        <w:keepNext/>
        <w:jc w:val="center"/>
        <w:rPr>
          <w:b/>
          <w:kern w:val="28"/>
        </w:rPr>
      </w:pPr>
      <w:r w:rsidRPr="0010751F">
        <w:rPr>
          <w:b/>
          <w:kern w:val="28"/>
        </w:rPr>
        <w:t>Public Comments</w:t>
      </w:r>
    </w:p>
    <w:p w14:paraId="709B5F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13B0C5A3" w14:textId="77777777" w:rsidR="0010751F" w:rsidRPr="0010751F" w:rsidRDefault="0010751F" w:rsidP="0010751F">
      <w:pPr>
        <w:keepNext/>
        <w:jc w:val="center"/>
        <w:rPr>
          <w:b/>
          <w:kern w:val="28"/>
        </w:rPr>
      </w:pPr>
      <w:r w:rsidRPr="0010751F">
        <w:rPr>
          <w:b/>
          <w:kern w:val="28"/>
        </w:rPr>
        <w:t>Public Hearing</w:t>
      </w:r>
    </w:p>
    <w:p w14:paraId="7F9AB4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w:t>
      </w:r>
      <w:r w:rsidRPr="0010751F">
        <w:rPr>
          <w:kern w:val="2"/>
        </w:rPr>
        <w:lastRenderedPageBreak/>
        <w:t>Baton Rouge, LA 70821-0629; however, such request must be received no later than 4:30 p.m. on August 10, 2026. If the criteria set forth in R.S. 49:961(B)(1) are satisfied, LDH will conduct a public hearing at 9:30 a.m. on August 27,2026, in Room 118 of the Bienville Building, which is located at 628 North Fourth Street, Baton Rouge, LA. To confirm whether a public hearing will be held, interested persons should first call Allen Enger at (225) 342-1342 after August 19, 2026. If a public hearing is to be held, all interested persons are invited to attend and present data, views, comments, or arguments, orally or in writing.</w:t>
      </w:r>
    </w:p>
    <w:p w14:paraId="6D0720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56FA20F" w14:textId="77777777" w:rsidR="0010751F" w:rsidRPr="0010751F" w:rsidRDefault="0010751F" w:rsidP="0010751F">
      <w:pPr>
        <w:keepNext/>
        <w:ind w:left="2160"/>
        <w:jc w:val="both"/>
      </w:pPr>
      <w:r w:rsidRPr="0010751F">
        <w:t>Bruce D. Greenstein</w:t>
      </w:r>
    </w:p>
    <w:p w14:paraId="66A9032C" w14:textId="77777777" w:rsidR="0010751F" w:rsidRPr="0010751F" w:rsidRDefault="0010751F" w:rsidP="0010751F">
      <w:pPr>
        <w:keepNext/>
        <w:ind w:left="2160"/>
        <w:jc w:val="both"/>
      </w:pPr>
      <w:r w:rsidRPr="0010751F">
        <w:t>Secretary</w:t>
      </w:r>
    </w:p>
    <w:p w14:paraId="7CEB9422" w14:textId="77777777" w:rsidR="0010751F" w:rsidRPr="0010751F" w:rsidRDefault="0010751F" w:rsidP="0010751F">
      <w:pPr>
        <w:keepNext/>
        <w:jc w:val="center"/>
        <w:rPr>
          <w:b/>
        </w:rPr>
      </w:pPr>
    </w:p>
    <w:p w14:paraId="749EE4CB" w14:textId="77777777" w:rsidR="0010751F" w:rsidRPr="0010751F" w:rsidRDefault="0010751F" w:rsidP="0010751F">
      <w:pPr>
        <w:keepNext/>
        <w:jc w:val="center"/>
        <w:rPr>
          <w:b/>
        </w:rPr>
      </w:pPr>
      <w:r w:rsidRPr="0010751F">
        <w:rPr>
          <w:b/>
        </w:rPr>
        <w:t>FISCAL AND ECONOMIC IMPACT STATEMENT FOR ADMINISTRATIVE RULES</w:t>
      </w:r>
    </w:p>
    <w:p w14:paraId="0EBC371C" w14:textId="77777777" w:rsidR="0010751F" w:rsidRPr="0010751F" w:rsidRDefault="0010751F" w:rsidP="0010751F">
      <w:pPr>
        <w:keepNext/>
        <w:jc w:val="center"/>
        <w:rPr>
          <w:b/>
          <w:noProof/>
        </w:rPr>
      </w:pPr>
      <w:r w:rsidRPr="0010751F">
        <w:rPr>
          <w:b/>
          <w:noProof/>
        </w:rPr>
        <w:t>RULE TITLE:  Home and Community-Based Waivers</w:t>
      </w:r>
      <w:r w:rsidRPr="0010751F">
        <w:rPr>
          <w:b/>
          <w:noProof/>
        </w:rPr>
        <w:br/>
        <w:t>Developmental Disabilities Services</w:t>
      </w:r>
    </w:p>
    <w:p w14:paraId="659AEE4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3B43A71"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432C550"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not have a fiscal impact to the state except $320 for the state's share of the administrative expense of promulgation of the proposed rule and final rule in SFY 26-27.</w:t>
      </w:r>
    </w:p>
    <w:p w14:paraId="1AC853C0" w14:textId="77777777" w:rsidR="0010751F" w:rsidRPr="0010751F" w:rsidRDefault="0010751F" w:rsidP="0010751F">
      <w:pPr>
        <w:ind w:left="288" w:firstLine="288"/>
        <w:jc w:val="both"/>
        <w:rPr>
          <w:sz w:val="18"/>
        </w:rPr>
      </w:pPr>
      <w:r w:rsidRPr="0010751F">
        <w:rPr>
          <w:sz w:val="18"/>
        </w:rPr>
        <w:t>This proposed rule repeals the provisions governing Adult Day Services in LAC 48:IX. Chapter 1. This is being done in accordance with Act 192 of the 2024 Regular Legislative Session and Executive Order JML 25-38, which require the department to review rules to ensure they are necessary and consistent with departmental guidelines.</w:t>
      </w:r>
    </w:p>
    <w:p w14:paraId="12419D6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A3F67A7" w14:textId="77777777" w:rsidR="0010751F" w:rsidRPr="0010751F" w:rsidRDefault="0010751F" w:rsidP="0010751F">
      <w:pPr>
        <w:ind w:left="288" w:firstLine="288"/>
        <w:jc w:val="both"/>
        <w:rPr>
          <w:sz w:val="18"/>
        </w:rPr>
      </w:pPr>
      <w:r w:rsidRPr="0010751F">
        <w:rPr>
          <w:sz w:val="18"/>
        </w:rPr>
        <w:t>It is anticipated that the implementation of this proposed rule will have no fiscal impact on the collection of federal revenue aside from $319 for the federal share of the administrative cost of promulgation of the proposed rule and final rule in SFY 26-27.</w:t>
      </w:r>
    </w:p>
    <w:p w14:paraId="6D787491" w14:textId="0766AC60"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11CC51A"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impact on providers, small businesses, or non-governmental groups since the rules it repeals are outdated or redundant.</w:t>
      </w:r>
    </w:p>
    <w:p w14:paraId="07C25BF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64F3E04"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690B0222" w14:textId="77777777" w:rsidR="0010751F" w:rsidRPr="0010751F" w:rsidRDefault="0010751F" w:rsidP="0010751F">
      <w:pPr>
        <w:ind w:left="288" w:firstLine="288"/>
        <w:jc w:val="both"/>
        <w:rPr>
          <w:sz w:val="18"/>
        </w:rPr>
      </w:pPr>
    </w:p>
    <w:p w14:paraId="665DB4A8"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33E876DC"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7824A9FD" w14:textId="77777777" w:rsidR="0010751F" w:rsidRPr="0010751F" w:rsidRDefault="0010751F" w:rsidP="0010751F">
      <w:pPr>
        <w:tabs>
          <w:tab w:val="left" w:pos="2880"/>
          <w:tab w:val="decimal" w:pos="2988"/>
        </w:tabs>
        <w:outlineLvl w:val="8"/>
        <w:rPr>
          <w:kern w:val="2"/>
          <w:sz w:val="18"/>
        </w:rPr>
      </w:pPr>
      <w:r w:rsidRPr="0010751F">
        <w:rPr>
          <w:noProof/>
          <w:sz w:val="16"/>
        </w:rPr>
        <w:t>2607#036</w:t>
      </w:r>
      <w:r w:rsidRPr="0010751F">
        <w:rPr>
          <w:kern w:val="2"/>
        </w:rPr>
        <w:tab/>
      </w:r>
      <w:r w:rsidRPr="0010751F">
        <w:rPr>
          <w:kern w:val="2"/>
          <w:sz w:val="18"/>
        </w:rPr>
        <w:t>Legislative Fiscal Office</w:t>
      </w:r>
    </w:p>
    <w:p w14:paraId="319A4779" w14:textId="77777777" w:rsidR="0010751F" w:rsidRPr="0010751F" w:rsidRDefault="0010751F" w:rsidP="0010751F"/>
    <w:p w14:paraId="06B4AA7A" w14:textId="77777777" w:rsidR="0010751F" w:rsidRPr="0010751F" w:rsidRDefault="0010751F" w:rsidP="0010751F"/>
    <w:p w14:paraId="5BFCC2A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AC4E461" w14:textId="77777777" w:rsidR="0010751F" w:rsidRPr="0010751F" w:rsidRDefault="0010751F" w:rsidP="0010751F">
      <w:pPr>
        <w:keepNext/>
        <w:jc w:val="center"/>
        <w:rPr>
          <w:b/>
          <w:noProof/>
        </w:rPr>
      </w:pPr>
      <w:r w:rsidRPr="0010751F">
        <w:rPr>
          <w:b/>
          <w:noProof/>
        </w:rPr>
        <w:t>Department of Health</w:t>
      </w:r>
    </w:p>
    <w:p w14:paraId="3E7A10F0" w14:textId="77777777" w:rsidR="0010751F" w:rsidRPr="0010751F" w:rsidRDefault="0010751F" w:rsidP="0010751F">
      <w:pPr>
        <w:keepNext/>
        <w:jc w:val="center"/>
        <w:rPr>
          <w:b/>
          <w:noProof/>
        </w:rPr>
      </w:pPr>
      <w:r w:rsidRPr="0010751F">
        <w:rPr>
          <w:b/>
          <w:noProof/>
        </w:rPr>
        <w:t>Bureau of Health Services Financing</w:t>
      </w:r>
    </w:p>
    <w:p w14:paraId="6BE8ADC3" w14:textId="77777777" w:rsidR="0010751F" w:rsidRPr="0010751F" w:rsidRDefault="0010751F" w:rsidP="0010751F">
      <w:pPr>
        <w:keepNext/>
        <w:spacing w:before="240" w:after="240"/>
        <w:jc w:val="center"/>
        <w:rPr>
          <w:noProof/>
        </w:rPr>
      </w:pPr>
      <w:r w:rsidRPr="0010751F">
        <w:rPr>
          <w:noProof/>
        </w:rPr>
        <w:t xml:space="preserve">Medicaid Program Integrity—Fraud, Waste and Abuse Recovery (LAC 50:I.4205, 4209, 4211, 4403, </w:t>
      </w:r>
      <w:r w:rsidRPr="0010751F">
        <w:rPr>
          <w:noProof/>
        </w:rPr>
        <w:br/>
        <w:t>4409, 4421, 4603 and 4611)</w:t>
      </w:r>
    </w:p>
    <w:p w14:paraId="585F053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50:I.4205, 4209, 4211, 4403, 4409, 4421, 4603, and 4611 in the Medical Assistance Program as authorized by R.S. 36:254 and pursuant to Title XIX of the Social Security Act. This proposed Rule is promulgated in accordance with the provisions of the Administrative Procedure Act, R.S. 49:950 et seq.</w:t>
      </w:r>
    </w:p>
    <w:p w14:paraId="505877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On May 20, 2026, the Department of Health, Bureau of Health Services Financing promulgated a rule that repealed the previous provisions governing Medicaid Program Integrity and replaced them with updated language. The department now proposes to amend these provisions to address comments received during the public comments period for that Rulemaking. These proposed changes are to clarify language and do not alter existing practice.</w:t>
      </w:r>
    </w:p>
    <w:p w14:paraId="6CF81B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05389B25" w14:textId="77777777" w:rsidR="0010751F" w:rsidRPr="0010751F" w:rsidRDefault="0010751F" w:rsidP="0010751F">
      <w:pPr>
        <w:keepNext/>
        <w:jc w:val="center"/>
        <w:rPr>
          <w:b/>
          <w:kern w:val="28"/>
        </w:rPr>
      </w:pPr>
      <w:r w:rsidRPr="0010751F">
        <w:rPr>
          <w:b/>
          <w:kern w:val="28"/>
        </w:rPr>
        <w:t>Title 50</w:t>
      </w:r>
    </w:p>
    <w:p w14:paraId="67A49AA7" w14:textId="77777777" w:rsidR="0010751F" w:rsidRPr="0010751F" w:rsidRDefault="0010751F" w:rsidP="0010751F">
      <w:pPr>
        <w:keepNext/>
        <w:jc w:val="center"/>
        <w:rPr>
          <w:b/>
          <w:kern w:val="28"/>
        </w:rPr>
      </w:pPr>
      <w:r w:rsidRPr="0010751F">
        <w:rPr>
          <w:b/>
          <w:kern w:val="28"/>
        </w:rPr>
        <w:t>PUBLIC HEALTH—MEDICAL ASSISTANCE</w:t>
      </w:r>
    </w:p>
    <w:p w14:paraId="30CDEC0F" w14:textId="77777777" w:rsidR="0010751F" w:rsidRPr="0010751F" w:rsidRDefault="0010751F" w:rsidP="0010751F">
      <w:pPr>
        <w:keepNext/>
        <w:jc w:val="center"/>
        <w:rPr>
          <w:b/>
          <w:noProof/>
        </w:rPr>
      </w:pPr>
      <w:r w:rsidRPr="0010751F">
        <w:rPr>
          <w:b/>
          <w:noProof/>
        </w:rPr>
        <w:t>Part I.  Administration</w:t>
      </w:r>
    </w:p>
    <w:p w14:paraId="66E5CACC" w14:textId="77777777" w:rsidR="0010751F" w:rsidRPr="0010751F" w:rsidRDefault="0010751F" w:rsidP="0010751F">
      <w:pPr>
        <w:keepNext/>
        <w:jc w:val="center"/>
        <w:rPr>
          <w:b/>
          <w:noProof/>
        </w:rPr>
      </w:pPr>
      <w:r w:rsidRPr="0010751F">
        <w:rPr>
          <w:b/>
          <w:noProof/>
        </w:rPr>
        <w:t>Subpart 5.  Medicaid Program Integrity</w:t>
      </w:r>
    </w:p>
    <w:p w14:paraId="18A1DBA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41.</w:t>
      </w:r>
      <w:r w:rsidRPr="0010751F">
        <w:rPr>
          <w:b/>
          <w:kern w:val="2"/>
        </w:rPr>
        <w:tab/>
        <w:t>Fraud, Waste and Abuse Recovery</w:t>
      </w:r>
    </w:p>
    <w:p w14:paraId="1474BD4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C.</w:t>
      </w:r>
      <w:r w:rsidRPr="0010751F">
        <w:rPr>
          <w:b/>
          <w:kern w:val="2"/>
        </w:rPr>
        <w:tab/>
        <w:t>Provider Obligations and Prohibited Conduct</w:t>
      </w:r>
    </w:p>
    <w:p w14:paraId="5D8E59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§4205.</w:t>
      </w:r>
      <w:r w:rsidRPr="0010751F">
        <w:rPr>
          <w:b/>
          <w:kern w:val="2"/>
        </w:rPr>
        <w:tab/>
        <w:t>Compliance Review</w:t>
      </w:r>
    </w:p>
    <w:p w14:paraId="39126E7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13242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A compliance review may be initiated as its own action or as part of an investigation, pre-payment or post-payment review. </w:t>
      </w:r>
    </w:p>
    <w:p w14:paraId="6DA9E6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2A09F13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A78AC4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52:691 (May 2026), amended by the Department of Health, Bureau of Health Services Financing, LR 52:</w:t>
      </w:r>
    </w:p>
    <w:p w14:paraId="6275974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C.</w:t>
      </w:r>
      <w:r w:rsidRPr="0010751F">
        <w:rPr>
          <w:b/>
          <w:kern w:val="2"/>
        </w:rPr>
        <w:tab/>
        <w:t>Provider Obligations and Prohibited Conduct</w:t>
      </w:r>
    </w:p>
    <w:p w14:paraId="5438575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§4209.</w:t>
      </w:r>
      <w:r w:rsidRPr="0010751F">
        <w:rPr>
          <w:b/>
          <w:kern w:val="2"/>
        </w:rPr>
        <w:tab/>
        <w:t>Provider Obligations</w:t>
      </w:r>
    </w:p>
    <w:p w14:paraId="107B0C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M.3.</w:t>
      </w:r>
      <w:r w:rsidRPr="0010751F">
        <w:rPr>
          <w:kern w:val="2"/>
        </w:rPr>
        <w:tab/>
        <w:t>…</w:t>
      </w:r>
    </w:p>
    <w:p w14:paraId="5BA051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N.</w:t>
      </w:r>
      <w:r w:rsidRPr="0010751F">
        <w:rPr>
          <w:kern w:val="2"/>
        </w:rPr>
        <w:tab/>
        <w:t>Providers shall conduct all employee and non-employee screening requirements that state or federal law, regulation, or sub-regulatory guidance requires. This includes:</w:t>
      </w:r>
    </w:p>
    <w:p w14:paraId="3064AE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2185DF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 - 3.</w:t>
      </w:r>
      <w:r w:rsidRPr="0010751F">
        <w:rPr>
          <w:kern w:val="2"/>
        </w:rPr>
        <w:tab/>
        <w:t>…</w:t>
      </w:r>
    </w:p>
    <w:p w14:paraId="27E87E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O.</w:t>
      </w:r>
      <w:r w:rsidRPr="0010751F">
        <w:rPr>
          <w:kern w:val="2"/>
        </w:rPr>
        <w:tab/>
        <w:t>All employee and non-employee screening shall be done in the frequency the law or regulation requires.</w:t>
      </w:r>
    </w:p>
    <w:p w14:paraId="1D40BD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Repealed.</w:t>
      </w:r>
    </w:p>
    <w:p w14:paraId="57B8D6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w:t>
      </w:r>
      <w:r w:rsidRPr="0010751F">
        <w:rPr>
          <w:kern w:val="2"/>
        </w:rPr>
        <w:tab/>
        <w:t>If a provider discovers they have employed or otherwise affiliated with an excluded or disqualified person, the provider shall immediately terminate the relationship.</w:t>
      </w:r>
    </w:p>
    <w:p w14:paraId="6913AC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- 1.d.</w:t>
      </w:r>
      <w:r w:rsidRPr="0010751F">
        <w:rPr>
          <w:kern w:val="2"/>
        </w:rPr>
        <w:tab/>
        <w:t>...</w:t>
      </w:r>
    </w:p>
    <w:p w14:paraId="32CFF3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Claims that do not result from an excluded person's services are not required to be reported pursuant to Subsections C and D. In such an instance, the provider shall identify the claims an excluded person's services may have contributed to upon the department's or other health oversight entity's request.</w:t>
      </w:r>
    </w:p>
    <w:p w14:paraId="6EB27C3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Failure to notify the department within the timeframe this Subsection requires will not be deemed a violation if the provider can show good cause why the deadline was missed.</w:t>
      </w:r>
    </w:p>
    <w:p w14:paraId="50533D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 - W.</w:t>
      </w:r>
      <w:r w:rsidRPr="0010751F">
        <w:rPr>
          <w:kern w:val="2"/>
        </w:rPr>
        <w:tab/>
        <w:t>...</w:t>
      </w:r>
    </w:p>
    <w:p w14:paraId="24622F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X.</w:t>
      </w:r>
      <w:r w:rsidRPr="0010751F">
        <w:rPr>
          <w:kern w:val="2"/>
        </w:rPr>
        <w:tab/>
        <w:t>Providers shall accept the Medicaid payment as payment in full when they accept a Medicaid beneficiary as a patient or client, unless the program specifically authorized the provider to charge a fee to the Medicaid beneficiary.</w:t>
      </w:r>
    </w:p>
    <w:p w14:paraId="65B3B4E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A30D29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52:692 (May 2026), amended by the Department of Health, Bureau of Health Services Financing, LR 52:</w:t>
      </w:r>
    </w:p>
    <w:p w14:paraId="7E0B092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§4211.</w:t>
      </w:r>
      <w:r w:rsidRPr="0010751F">
        <w:rPr>
          <w:b/>
          <w:kern w:val="2"/>
        </w:rPr>
        <w:tab/>
        <w:t>Prohibited Conduct</w:t>
      </w:r>
    </w:p>
    <w:p w14:paraId="086AD6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provider shall not:</w:t>
      </w:r>
    </w:p>
    <w:p w14:paraId="05A212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w:t>
      </w:r>
    </w:p>
    <w:p w14:paraId="35A7D7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fail to notify BHSF, within 10 business days of discovery, of employment or affiliation with an excluded person. If it is determined the failure to disclose this information was done knowingly, the provider’s enrollment may be voided back to the date of the concealment;</w:t>
      </w:r>
    </w:p>
    <w:p w14:paraId="03002F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 - 4.f.</w:t>
      </w:r>
      <w:r w:rsidRPr="0010751F">
        <w:rPr>
          <w:kern w:val="2"/>
        </w:rPr>
        <w:tab/>
        <w:t>…</w:t>
      </w:r>
    </w:p>
    <w:p w14:paraId="3923EB2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if it is determined a failure to disclose required information Sub-paragraph §4211.A.4 requires was done knowingly, the provider's enrollment may be voided back to the date of the concealment. </w:t>
      </w:r>
    </w:p>
    <w:p w14:paraId="3201F2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A.6. - B.</w:t>
      </w:r>
      <w:r w:rsidRPr="0010751F">
        <w:rPr>
          <w:kern w:val="2"/>
        </w:rPr>
        <w:tab/>
        <w:t>…</w:t>
      </w:r>
    </w:p>
    <w:p w14:paraId="0FBCDD6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B8610D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52:693 (May 2026), amended by the Department of Health, Bureau of Health Services Financing, LR 52:</w:t>
      </w:r>
    </w:p>
    <w:p w14:paraId="41417EF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D.</w:t>
      </w:r>
      <w:r w:rsidRPr="0010751F">
        <w:rPr>
          <w:b/>
          <w:kern w:val="2"/>
        </w:rPr>
        <w:tab/>
        <w:t>Administrative Sanctions and Appeals</w:t>
      </w:r>
    </w:p>
    <w:p w14:paraId="08B1C3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§4403.</w:t>
      </w:r>
      <w:r w:rsidRPr="0010751F">
        <w:rPr>
          <w:b/>
          <w:kern w:val="2"/>
        </w:rPr>
        <w:tab/>
        <w:t>Final Sanctions</w:t>
      </w:r>
    </w:p>
    <w:p w14:paraId="26A698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603D5E5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When a sanction is imposed pursuant to this Section, the provider shall be responsible for reasonable costs of investigation the department incurred. This includes costs for the department’s time and expenses that its employees, agents, or contractors incurred. The department may waive recovery of costs and expenses when resolving an action. </w:t>
      </w:r>
    </w:p>
    <w:p w14:paraId="2D5878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G.</w:t>
      </w:r>
      <w:r w:rsidRPr="0010751F">
        <w:rPr>
          <w:kern w:val="2"/>
        </w:rPr>
        <w:tab/>
        <w:t>…</w:t>
      </w:r>
    </w:p>
    <w:p w14:paraId="361AA5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75CFC9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HISTORICAL NOTE:</w:t>
      </w:r>
      <w:r w:rsidRPr="0010751F">
        <w:rPr>
          <w:kern w:val="2"/>
          <w:sz w:val="18"/>
        </w:rPr>
        <w:tab/>
        <w:t>Promulgated by the Department of Health, Bureau of Health Services Financing, LR 52:694 (May 2026), amended by the Department of Health, Bureau of Health Services Financing, LR 52:</w:t>
      </w:r>
    </w:p>
    <w:p w14:paraId="055433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§4409.</w:t>
      </w:r>
      <w:r w:rsidRPr="0010751F">
        <w:rPr>
          <w:b/>
          <w:kern w:val="2"/>
        </w:rPr>
        <w:tab/>
        <w:t xml:space="preserve">Mandatory Exclusion </w:t>
      </w:r>
    </w:p>
    <w:p w14:paraId="0A3885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BHSF director and the PIU section chief shall exclude any provider from the Medicaid program if the provider has:</w:t>
      </w:r>
    </w:p>
    <w:p w14:paraId="35747C4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- 3.</w:t>
      </w:r>
      <w:r w:rsidRPr="0010751F">
        <w:rPr>
          <w:kern w:val="2"/>
        </w:rPr>
        <w:tab/>
        <w:t>…</w:t>
      </w:r>
    </w:p>
    <w:p w14:paraId="50D169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agreed to be excluded as part of a resolution of an action pursued by any health oversight agency; or</w:t>
      </w:r>
    </w:p>
    <w:p w14:paraId="0CDB1A5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A.5. - E.</w:t>
      </w:r>
      <w:r w:rsidRPr="0010751F">
        <w:rPr>
          <w:kern w:val="2"/>
        </w:rPr>
        <w:tab/>
        <w:t>…</w:t>
      </w:r>
    </w:p>
    <w:p w14:paraId="4C8DA3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Upon written request from an excluded individual, a mandatory exclusion shall be removed if the criminal action upon which an exclusion is based is dismissed, overturned, set aside, or reversed on appeal.</w:t>
      </w:r>
    </w:p>
    <w:p w14:paraId="70CE7A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excluded individual shall submit supporting documentation that the criminal action was dismissed, overturned, set aside, or reversed on appeal.</w:t>
      </w:r>
    </w:p>
    <w:p w14:paraId="3C4BA8B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3D94D5F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dismissal based upon completion of a deferred prosecution arrangement, such as a pre-trial intervention program, is not subject to this provision.</w:t>
      </w:r>
    </w:p>
    <w:p w14:paraId="11E0476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641F43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52:695 (May 2026), amended by the Department of Health, Bureau of Health Services Financing, LR 52:</w:t>
      </w:r>
    </w:p>
    <w:p w14:paraId="1E67E23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§4421.</w:t>
      </w:r>
      <w:r w:rsidRPr="0010751F">
        <w:rPr>
          <w:b/>
          <w:kern w:val="2"/>
        </w:rPr>
        <w:tab/>
        <w:t>Requirements for Suspension of Payments for a Credible Allegation of Fraud</w:t>
      </w:r>
    </w:p>
    <w:p w14:paraId="125DF7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39EDBB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requirements for the issuance of a withholding pursuant to LAC 50:I.4417 shall be applicable to a suspension of payments for a credible allegation of fraud, except:</w:t>
      </w:r>
    </w:p>
    <w:p w14:paraId="7041E5D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C.</w:t>
      </w:r>
      <w:r w:rsidRPr="0010751F">
        <w:rPr>
          <w:kern w:val="2"/>
        </w:rPr>
        <w:tab/>
        <w:t>...</w:t>
      </w:r>
    </w:p>
    <w:p w14:paraId="2B1A86F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3B7F43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52:698 (May 2026), amended by the Department of Health, Bureau of Health Services Financing, LR 52:</w:t>
      </w:r>
    </w:p>
    <w:p w14:paraId="3320B6F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F.</w:t>
      </w:r>
      <w:r w:rsidRPr="0010751F">
        <w:rPr>
          <w:b/>
          <w:kern w:val="2"/>
        </w:rPr>
        <w:tab/>
        <w:t>Miscellaneous</w:t>
      </w:r>
    </w:p>
    <w:p w14:paraId="091761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§4603.</w:t>
      </w:r>
      <w:r w:rsidRPr="0010751F">
        <w:rPr>
          <w:b/>
          <w:kern w:val="2"/>
        </w:rPr>
        <w:tab/>
        <w:t>Extended Payment Term</w:t>
      </w:r>
    </w:p>
    <w:p w14:paraId="60FF2B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Any extended payment term allowed by LAC 50:I.4601.B and C of this Chapter shall be in writing and contain at the minimum: </w:t>
      </w:r>
    </w:p>
    <w:p w14:paraId="384299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A.1. - B.</w:t>
      </w:r>
      <w:r w:rsidRPr="0010751F">
        <w:rPr>
          <w:kern w:val="2"/>
        </w:rPr>
        <w:tab/>
        <w:t>...</w:t>
      </w:r>
    </w:p>
    <w:p w14:paraId="6E08742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55D11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52:699 (May 2026), amended by the Department of Health, Bureau of Health Services Financing, LR 52:</w:t>
      </w:r>
    </w:p>
    <w:p w14:paraId="6E7535C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§4611.</w:t>
      </w:r>
      <w:r w:rsidRPr="0010751F">
        <w:rPr>
          <w:b/>
          <w:kern w:val="2"/>
        </w:rPr>
        <w:tab/>
        <w:t>Confidentiality</w:t>
      </w:r>
    </w:p>
    <w:p w14:paraId="219D5B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contents of investigations and reviews conducted pursuant to this Chapter shall remain confidential until entry of the final sanction. The only persons that may review the contents of an investigatory file are:</w:t>
      </w:r>
    </w:p>
    <w:p w14:paraId="2CCC24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parties to an action or their authorized agents and representatives; </w:t>
      </w:r>
    </w:p>
    <w:p w14:paraId="2EA21F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- 5.</w:t>
      </w:r>
      <w:r w:rsidRPr="0010751F">
        <w:rPr>
          <w:kern w:val="2"/>
        </w:rPr>
        <w:tab/>
        <w:t>…</w:t>
      </w:r>
    </w:p>
    <w:p w14:paraId="1C9FE7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page"/>
      </w:r>
    </w:p>
    <w:p w14:paraId="3D91CBF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AUTHORITY NOTE:</w:t>
      </w:r>
      <w:r w:rsidRPr="0010751F">
        <w:rPr>
          <w:kern w:val="2"/>
          <w:sz w:val="18"/>
        </w:rPr>
        <w:tab/>
        <w:t>Promulgated in accordance with R.S. 36:254 and 46:437.1-46:440.3.</w:t>
      </w:r>
    </w:p>
    <w:p w14:paraId="1D4B6E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52:700 (May 2026), amended by the Department of Health, Bureau of Health Services Financing, LR 52:</w:t>
      </w:r>
    </w:p>
    <w:p w14:paraId="71E17414" w14:textId="77777777" w:rsidR="0010751F" w:rsidRPr="0010751F" w:rsidRDefault="0010751F" w:rsidP="0010751F">
      <w:pPr>
        <w:keepNext/>
        <w:jc w:val="center"/>
        <w:rPr>
          <w:b/>
          <w:kern w:val="28"/>
        </w:rPr>
      </w:pPr>
      <w:r w:rsidRPr="0010751F">
        <w:rPr>
          <w:b/>
          <w:kern w:val="28"/>
        </w:rPr>
        <w:t>Family Impact Statement</w:t>
      </w:r>
    </w:p>
    <w:p w14:paraId="712F1AE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3728D316" w14:textId="77777777" w:rsidR="0010751F" w:rsidRPr="0010751F" w:rsidRDefault="0010751F" w:rsidP="0010751F">
      <w:pPr>
        <w:keepNext/>
        <w:jc w:val="center"/>
        <w:rPr>
          <w:b/>
          <w:kern w:val="28"/>
        </w:rPr>
      </w:pPr>
      <w:r w:rsidRPr="0010751F">
        <w:rPr>
          <w:b/>
          <w:kern w:val="28"/>
        </w:rPr>
        <w:t>Poverty Impact Statement</w:t>
      </w:r>
    </w:p>
    <w:p w14:paraId="3436B6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32043F97" w14:textId="77777777" w:rsidR="0010751F" w:rsidRPr="0010751F" w:rsidRDefault="0010751F" w:rsidP="0010751F">
      <w:pPr>
        <w:keepNext/>
        <w:jc w:val="center"/>
        <w:rPr>
          <w:b/>
          <w:kern w:val="28"/>
        </w:rPr>
      </w:pPr>
      <w:r w:rsidRPr="0010751F">
        <w:rPr>
          <w:b/>
          <w:kern w:val="28"/>
        </w:rPr>
        <w:t>Small Business Analysis</w:t>
      </w:r>
    </w:p>
    <w:p w14:paraId="68085D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23FF4757" w14:textId="77777777" w:rsidR="0010751F" w:rsidRPr="0010751F" w:rsidRDefault="0010751F" w:rsidP="0010751F">
      <w:pPr>
        <w:keepNext/>
        <w:jc w:val="center"/>
        <w:rPr>
          <w:b/>
          <w:kern w:val="28"/>
        </w:rPr>
      </w:pPr>
      <w:r w:rsidRPr="0010751F">
        <w:rPr>
          <w:b/>
          <w:kern w:val="28"/>
        </w:rPr>
        <w:t>Provider Impact Statement</w:t>
      </w:r>
    </w:p>
    <w:p w14:paraId="136087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9402013" w14:textId="77777777" w:rsidR="0010751F" w:rsidRPr="0010751F" w:rsidRDefault="0010751F" w:rsidP="0010751F">
      <w:pPr>
        <w:keepNext/>
        <w:jc w:val="center"/>
        <w:rPr>
          <w:b/>
          <w:kern w:val="28"/>
        </w:rPr>
      </w:pPr>
      <w:r w:rsidRPr="0010751F">
        <w:rPr>
          <w:b/>
          <w:kern w:val="28"/>
        </w:rPr>
        <w:t>Public Comments</w:t>
      </w:r>
    </w:p>
    <w:p w14:paraId="2C1B6B0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32E56ADF" w14:textId="77777777" w:rsidR="0010751F" w:rsidRPr="0010751F" w:rsidRDefault="0010751F" w:rsidP="0010751F">
      <w:pPr>
        <w:keepNext/>
        <w:jc w:val="center"/>
        <w:rPr>
          <w:b/>
          <w:kern w:val="28"/>
        </w:rPr>
      </w:pPr>
      <w:r w:rsidRPr="0010751F">
        <w:rPr>
          <w:b/>
          <w:kern w:val="28"/>
        </w:rPr>
        <w:t>Public Hearing</w:t>
      </w:r>
    </w:p>
    <w:p w14:paraId="2641AE8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40D034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0E8A3193" w14:textId="77777777" w:rsidR="0010751F" w:rsidRPr="0010751F" w:rsidRDefault="0010751F" w:rsidP="0010751F">
      <w:pPr>
        <w:keepNext/>
        <w:ind w:left="2160"/>
        <w:jc w:val="both"/>
      </w:pPr>
      <w:r w:rsidRPr="0010751F">
        <w:t>Bruce D. Greenstein</w:t>
      </w:r>
    </w:p>
    <w:p w14:paraId="669C9BF5" w14:textId="77777777" w:rsidR="0010751F" w:rsidRPr="0010751F" w:rsidRDefault="0010751F" w:rsidP="0010751F">
      <w:pPr>
        <w:keepNext/>
        <w:ind w:left="2160"/>
        <w:jc w:val="both"/>
      </w:pPr>
      <w:r w:rsidRPr="0010751F">
        <w:t>Secretary</w:t>
      </w:r>
    </w:p>
    <w:p w14:paraId="2117F1C1" w14:textId="77777777" w:rsidR="0010751F" w:rsidRPr="0010751F" w:rsidRDefault="0010751F" w:rsidP="0010751F">
      <w:pPr>
        <w:keepNext/>
        <w:jc w:val="center"/>
        <w:rPr>
          <w:b/>
        </w:rPr>
      </w:pPr>
    </w:p>
    <w:p w14:paraId="2EA2343C" w14:textId="77777777" w:rsidR="0010751F" w:rsidRPr="0010751F" w:rsidRDefault="0010751F" w:rsidP="0010751F">
      <w:pPr>
        <w:keepNext/>
        <w:jc w:val="center"/>
        <w:rPr>
          <w:b/>
        </w:rPr>
      </w:pPr>
      <w:r w:rsidRPr="0010751F">
        <w:rPr>
          <w:b/>
        </w:rPr>
        <w:t>FISCAL AND ECONOMIC IMPACT STATEMENT FOR ADMINISTRATIVE RULES</w:t>
      </w:r>
    </w:p>
    <w:p w14:paraId="1FBAA157" w14:textId="77777777" w:rsidR="0010751F" w:rsidRPr="0010751F" w:rsidRDefault="0010751F" w:rsidP="0010751F">
      <w:pPr>
        <w:keepNext/>
        <w:jc w:val="center"/>
        <w:rPr>
          <w:b/>
          <w:noProof/>
        </w:rPr>
      </w:pPr>
      <w:r w:rsidRPr="0010751F">
        <w:rPr>
          <w:b/>
          <w:noProof/>
        </w:rPr>
        <w:t>RULE TITLE:  Medicaid Program Integrity—Fraud, Waste and Abuse Recovery</w:t>
      </w:r>
    </w:p>
    <w:p w14:paraId="55CC3B4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70B073C"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D21469D"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programmatic fiscal impact to the state other than the cost of promulgation for FY 26-27. It is anticipated that $604 will be expended in FY 26-27 for the state’s administrative expense for promulgation of this proposed rule and the final rule.</w:t>
      </w:r>
    </w:p>
    <w:p w14:paraId="209EC942" w14:textId="77777777" w:rsidR="0010751F" w:rsidRPr="0010751F" w:rsidRDefault="0010751F" w:rsidP="0010751F">
      <w:pPr>
        <w:ind w:left="288" w:firstLine="288"/>
        <w:jc w:val="both"/>
        <w:rPr>
          <w:sz w:val="18"/>
        </w:rPr>
      </w:pPr>
      <w:r w:rsidRPr="0010751F">
        <w:rPr>
          <w:sz w:val="18"/>
        </w:rPr>
        <w:t>This proposed rule amends the provisions governing Medicaid Program Integrity to address comments received during the public comment period for the rule that became effective May 20, 2026. These are changes to clarify language and do not alter existing practice.</w:t>
      </w:r>
    </w:p>
    <w:p w14:paraId="069BA2C0"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BBF54F4" w14:textId="77777777" w:rsidR="0010751F" w:rsidRPr="0010751F" w:rsidRDefault="0010751F" w:rsidP="0010751F">
      <w:pPr>
        <w:ind w:left="288" w:firstLine="288"/>
        <w:jc w:val="both"/>
        <w:rPr>
          <w:sz w:val="18"/>
        </w:rPr>
      </w:pPr>
      <w:r w:rsidRPr="0010751F">
        <w:rPr>
          <w:sz w:val="18"/>
        </w:rPr>
        <w:t>It is anticipated that implementation of this proposed rule will have no effect on revenue collections other than the federal share of the promulgation costs for FY 26-27. It is anticipated that $603 will be collected in FY 26-27 for the federal share of the expense for promulgation of this proposed rule and the final rule.</w:t>
      </w:r>
    </w:p>
    <w:p w14:paraId="162AC6C5" w14:textId="69EDF6F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2183AE7" w14:textId="77777777" w:rsidR="0010751F" w:rsidRPr="0010751F" w:rsidRDefault="0010751F" w:rsidP="0010751F">
      <w:pPr>
        <w:ind w:left="288" w:firstLine="288"/>
        <w:jc w:val="both"/>
        <w:rPr>
          <w:sz w:val="18"/>
        </w:rPr>
      </w:pPr>
      <w:r w:rsidRPr="0010751F">
        <w:rPr>
          <w:sz w:val="18"/>
        </w:rPr>
        <w:t>This proposed rule is not anticipated to result in a fiscal impact on affected persons, small businesses, or non‑governmental groups as it only clarifies language and does not alter existing practice.</w:t>
      </w:r>
    </w:p>
    <w:p w14:paraId="7698606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EB6F08A"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5B36B3A0" w14:textId="77777777" w:rsidR="0010751F" w:rsidRPr="0010751F" w:rsidRDefault="0010751F" w:rsidP="0010751F">
      <w:pPr>
        <w:ind w:left="288" w:firstLine="288"/>
        <w:jc w:val="both"/>
        <w:rPr>
          <w:sz w:val="18"/>
        </w:rPr>
      </w:pPr>
    </w:p>
    <w:p w14:paraId="5C95E4A1"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7D70D6B7"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6CEA2FB3" w14:textId="77777777" w:rsidR="0010751F" w:rsidRPr="0010751F" w:rsidRDefault="0010751F" w:rsidP="0010751F">
      <w:pPr>
        <w:tabs>
          <w:tab w:val="left" w:pos="2880"/>
          <w:tab w:val="decimal" w:pos="2988"/>
        </w:tabs>
        <w:outlineLvl w:val="8"/>
        <w:rPr>
          <w:kern w:val="2"/>
          <w:sz w:val="18"/>
        </w:rPr>
      </w:pPr>
      <w:r w:rsidRPr="0010751F">
        <w:rPr>
          <w:noProof/>
          <w:sz w:val="16"/>
        </w:rPr>
        <w:t>2607#037</w:t>
      </w:r>
      <w:r w:rsidRPr="0010751F">
        <w:rPr>
          <w:kern w:val="2"/>
        </w:rPr>
        <w:tab/>
      </w:r>
      <w:r w:rsidRPr="0010751F">
        <w:rPr>
          <w:kern w:val="2"/>
          <w:sz w:val="18"/>
        </w:rPr>
        <w:t>Legislative Fiscal Office</w:t>
      </w:r>
    </w:p>
    <w:p w14:paraId="6F34E4BB" w14:textId="77777777" w:rsidR="0010751F" w:rsidRPr="0010751F" w:rsidRDefault="0010751F" w:rsidP="0010751F"/>
    <w:p w14:paraId="5B37B9C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3DE7A56" w14:textId="77777777" w:rsidR="0010751F" w:rsidRPr="0010751F" w:rsidRDefault="0010751F" w:rsidP="0010751F">
      <w:pPr>
        <w:keepNext/>
        <w:jc w:val="center"/>
        <w:rPr>
          <w:b/>
          <w:noProof/>
        </w:rPr>
      </w:pPr>
      <w:r w:rsidRPr="0010751F">
        <w:rPr>
          <w:b/>
          <w:noProof/>
        </w:rPr>
        <w:t>Department of Health</w:t>
      </w:r>
    </w:p>
    <w:p w14:paraId="0907D876" w14:textId="77777777" w:rsidR="0010751F" w:rsidRPr="0010751F" w:rsidRDefault="0010751F" w:rsidP="0010751F">
      <w:pPr>
        <w:keepNext/>
        <w:jc w:val="center"/>
        <w:rPr>
          <w:b/>
          <w:noProof/>
        </w:rPr>
      </w:pPr>
      <w:r w:rsidRPr="0010751F">
        <w:rPr>
          <w:b/>
          <w:noProof/>
        </w:rPr>
        <w:t>Office of Aging and Adult Services</w:t>
      </w:r>
    </w:p>
    <w:p w14:paraId="0D07E895" w14:textId="77777777" w:rsidR="0010751F" w:rsidRPr="0010751F" w:rsidRDefault="0010751F" w:rsidP="0010751F">
      <w:pPr>
        <w:keepNext/>
        <w:jc w:val="center"/>
        <w:rPr>
          <w:b/>
          <w:noProof/>
        </w:rPr>
      </w:pPr>
      <w:r w:rsidRPr="0010751F">
        <w:rPr>
          <w:b/>
          <w:noProof/>
        </w:rPr>
        <w:t>and</w:t>
      </w:r>
    </w:p>
    <w:p w14:paraId="03725B13" w14:textId="77777777" w:rsidR="0010751F" w:rsidRPr="0010751F" w:rsidRDefault="0010751F" w:rsidP="0010751F">
      <w:pPr>
        <w:keepNext/>
        <w:jc w:val="center"/>
        <w:rPr>
          <w:b/>
          <w:noProof/>
        </w:rPr>
      </w:pPr>
      <w:r w:rsidRPr="0010751F">
        <w:rPr>
          <w:b/>
          <w:noProof/>
        </w:rPr>
        <w:t>Bureau of Health Service Financing</w:t>
      </w:r>
    </w:p>
    <w:p w14:paraId="551C8B31" w14:textId="77777777" w:rsidR="0010751F" w:rsidRPr="0010751F" w:rsidRDefault="0010751F" w:rsidP="0010751F">
      <w:pPr>
        <w:keepNext/>
        <w:spacing w:before="240" w:after="240"/>
        <w:jc w:val="center"/>
        <w:rPr>
          <w:noProof/>
        </w:rPr>
      </w:pPr>
      <w:r w:rsidRPr="0010751F">
        <w:rPr>
          <w:noProof/>
        </w:rPr>
        <w:t>Nursing Facilities—Preadmission Screening</w:t>
      </w:r>
      <w:r w:rsidRPr="0010751F">
        <w:rPr>
          <w:noProof/>
        </w:rPr>
        <w:br/>
        <w:t>(LAC 50:II.503)</w:t>
      </w:r>
    </w:p>
    <w:p w14:paraId="4314C5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and the Office of Aging and Adult Services propose to amend LAC 50:II.503 in the Medical Assistance Program as authorized by R.S. 36:254 and pursuant to Title XIX of the Social Security Act. This proposed Rule is promulgated in accordance with the provisions of the Administrative Procedure Act, R.S. 49:950 et seq.</w:t>
      </w:r>
    </w:p>
    <w:p w14:paraId="0EF6D0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2DAF60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The Department of Health, Bureau of Health Services Financing and the Office of Aging and Adult Services propose to amend the provisions governing nursing facilities related to Medicaid continued stay request and authorization practices. This proposed Rule establishes timelines and timely filing requirements for the submission of continued stay requests by nursing facilities. These changes are necessary to ensure timely review and accuracy in authorization practices.</w:t>
      </w:r>
    </w:p>
    <w:p w14:paraId="3C1D78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51989603" w14:textId="77777777" w:rsidR="0010751F" w:rsidRPr="0010751F" w:rsidRDefault="0010751F" w:rsidP="0010751F">
      <w:pPr>
        <w:keepNext/>
        <w:jc w:val="center"/>
        <w:rPr>
          <w:b/>
          <w:kern w:val="28"/>
        </w:rPr>
      </w:pPr>
      <w:r w:rsidRPr="0010751F">
        <w:rPr>
          <w:b/>
          <w:kern w:val="28"/>
        </w:rPr>
        <w:t>Title 50</w:t>
      </w:r>
    </w:p>
    <w:p w14:paraId="65BFE35A" w14:textId="77777777" w:rsidR="0010751F" w:rsidRPr="0010751F" w:rsidRDefault="0010751F" w:rsidP="0010751F">
      <w:pPr>
        <w:keepNext/>
        <w:jc w:val="center"/>
        <w:rPr>
          <w:b/>
          <w:kern w:val="28"/>
        </w:rPr>
      </w:pPr>
      <w:r w:rsidRPr="0010751F">
        <w:rPr>
          <w:b/>
          <w:kern w:val="28"/>
        </w:rPr>
        <w:t>PUBLIC HEALTH—MEDICAL ASSISTANCE</w:t>
      </w:r>
    </w:p>
    <w:p w14:paraId="0D81F3FA" w14:textId="77777777" w:rsidR="0010751F" w:rsidRPr="0010751F" w:rsidRDefault="0010751F" w:rsidP="0010751F">
      <w:pPr>
        <w:keepNext/>
        <w:jc w:val="center"/>
        <w:rPr>
          <w:b/>
          <w:noProof/>
        </w:rPr>
      </w:pPr>
      <w:r w:rsidRPr="0010751F">
        <w:rPr>
          <w:b/>
          <w:noProof/>
        </w:rPr>
        <w:t>Part II.  Nursing Facilities</w:t>
      </w:r>
    </w:p>
    <w:p w14:paraId="4D797019" w14:textId="77777777" w:rsidR="0010751F" w:rsidRPr="0010751F" w:rsidRDefault="0010751F" w:rsidP="0010751F">
      <w:pPr>
        <w:keepNext/>
        <w:jc w:val="center"/>
        <w:rPr>
          <w:b/>
          <w:noProof/>
        </w:rPr>
      </w:pPr>
      <w:r w:rsidRPr="0010751F">
        <w:rPr>
          <w:b/>
          <w:noProof/>
        </w:rPr>
        <w:t>Subpart 1.  General Provisions</w:t>
      </w:r>
    </w:p>
    <w:p w14:paraId="46CE445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w:t>
      </w:r>
      <w:r w:rsidRPr="0010751F">
        <w:rPr>
          <w:b/>
          <w:kern w:val="2"/>
        </w:rPr>
        <w:tab/>
        <w:t>Admissions</w:t>
      </w:r>
    </w:p>
    <w:p w14:paraId="7220FF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§503.</w:t>
      </w:r>
      <w:r w:rsidRPr="0010751F">
        <w:rPr>
          <w:b/>
          <w:kern w:val="2"/>
        </w:rPr>
        <w:tab/>
        <w:t>Medical Certification</w:t>
      </w:r>
    </w:p>
    <w:p w14:paraId="76EECED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Evaluative data for medical certification (level of care determination) must be submitted to the Office of Aging and Adult Services (OAAS) or its designee for all initial admissions to and requests for continued stays in Medicare or Medicaid-certified nursing facilities, regardless of payer source.</w:t>
      </w:r>
    </w:p>
    <w:p w14:paraId="4281EB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Initial Admissions</w:t>
      </w:r>
    </w:p>
    <w:p w14:paraId="0D4179F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Required Documents. The following documents are required for initial admission to a nursing facility. The initial admission process does not begin until all of the following documents are complete and submitted by OAAS. These documents must not be dated more than 30 calendar days prior to the date of admission and must reflect the individuals current functioning:</w:t>
      </w:r>
    </w:p>
    <w:p w14:paraId="23EFB61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w:t>
      </w:r>
    </w:p>
    <w:p w14:paraId="3E2887C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preadmission screening and resident review (level I PASRR) form approved by LDH and completed by a qualified health care professional. The level 1 PASRR form must be signed and dated on the date that it is completed. The level I PASRR form addresses the specific identifiers of MI or I/DD that indicate that a more in-depth evaluation is needed to determine the need for specialized services. The need for this in-depth assessment does not necessarily mean that the individual cannot be admitted to a nursing facility, only that the need for other services must be determined prior to admission;</w:t>
      </w:r>
    </w:p>
    <w:p w14:paraId="33ED18A9" w14:textId="77777777" w:rsidR="0010751F" w:rsidRPr="0010751F" w:rsidRDefault="0010751F" w:rsidP="0010751F">
      <w:pPr>
        <w:tabs>
          <w:tab w:val="left" w:pos="720"/>
          <w:tab w:val="left" w:pos="979"/>
          <w:tab w:val="left" w:pos="1152"/>
          <w:tab w:val="left" w:pos="1710"/>
        </w:tabs>
        <w:ind w:firstLine="360"/>
        <w:jc w:val="both"/>
        <w:outlineLvl w:val="4"/>
        <w:rPr>
          <w:kern w:val="2"/>
        </w:rPr>
      </w:pPr>
      <w:r w:rsidRPr="0010751F">
        <w:rPr>
          <w:kern w:val="2"/>
        </w:rPr>
        <w:t>1.a.ii.(a). - 1.b.</w:t>
      </w:r>
      <w:r w:rsidRPr="0010751F">
        <w:rPr>
          <w:kern w:val="2"/>
        </w:rPr>
        <w:tab/>
        <w:t>...</w:t>
      </w:r>
    </w:p>
    <w:p w14:paraId="29D7D6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Continued Stay Requests</w:t>
      </w:r>
    </w:p>
    <w:p w14:paraId="584E99D1" w14:textId="77777777" w:rsidR="0010751F" w:rsidRPr="0010751F" w:rsidRDefault="0010751F" w:rsidP="0010751F">
      <w:pPr>
        <w:tabs>
          <w:tab w:val="left" w:pos="907"/>
        </w:tabs>
        <w:ind w:firstLine="547"/>
        <w:jc w:val="both"/>
        <w:outlineLvl w:val="5"/>
        <w:rPr>
          <w:kern w:val="2"/>
        </w:rPr>
      </w:pPr>
      <w:r w:rsidRPr="0010751F">
        <w:rPr>
          <w:kern w:val="2"/>
        </w:rPr>
        <w:t>a. - a.iii.</w:t>
      </w:r>
      <w:r w:rsidRPr="0010751F">
        <w:rPr>
          <w:kern w:val="2"/>
        </w:rPr>
        <w:tab/>
        <w:t>....</w:t>
      </w:r>
    </w:p>
    <w:p w14:paraId="5A6FC26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Vendor payment.</w:t>
      </w:r>
    </w:p>
    <w:p w14:paraId="0C822E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Medicaid payment shall be made in accordance with the Notice of Medical Certification (BHSF Form 142) issued by OAAS or the level II authority.</w:t>
      </w:r>
    </w:p>
    <w:p w14:paraId="792CB45B" w14:textId="77777777" w:rsidR="0010751F" w:rsidRPr="0010751F" w:rsidRDefault="0010751F" w:rsidP="0010751F">
      <w:pPr>
        <w:tabs>
          <w:tab w:val="left" w:pos="990"/>
        </w:tabs>
        <w:ind w:left="432" w:right="432"/>
        <w:jc w:val="both"/>
        <w:rPr>
          <w:noProof/>
          <w:sz w:val="16"/>
          <w:szCs w:val="16"/>
        </w:rPr>
      </w:pPr>
      <w:r w:rsidRPr="0010751F">
        <w:rPr>
          <w:noProof/>
          <w:sz w:val="16"/>
          <w:szCs w:val="16"/>
        </w:rPr>
        <w:t>NOTE:</w:t>
      </w:r>
      <w:r w:rsidRPr="0010751F">
        <w:rPr>
          <w:noProof/>
          <w:sz w:val="16"/>
          <w:szCs w:val="16"/>
        </w:rPr>
        <w:tab/>
        <w:t>The Notice of Medical Certification (BHSF Form 142) documents the resident’s level of care determination and authorizes Medicaid to pay the nursing facility for services rendered to the resident.</w:t>
      </w:r>
    </w:p>
    <w:p w14:paraId="431003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facility may not bill a Medicaid resident for covered services when Medicaid vendor payment is denied due to the provider’s failure to comply with the Medicaid program’s requirements, including failure to submit a timely continued stay request to OAAS.</w:t>
      </w:r>
    </w:p>
    <w:p w14:paraId="58720CF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In order to avoid a lapse in Medicaid payment, the nursing facility must submit the continued stay request form to OAAS:</w:t>
      </w:r>
    </w:p>
    <w:p w14:paraId="2A68DA2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at least 10 calendar days before the expiration of the hospital exemption form 142, Notice of Medical Certification;</w:t>
      </w:r>
    </w:p>
    <w:p w14:paraId="138572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at least 15 calendar days before the expiration of any other time-limited form 142, Notice of Medical Certification;</w:t>
      </w:r>
    </w:p>
    <w:p w14:paraId="0188F63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no earlier than 30 calendar days before the current form 142, Notice of Medical Certification expiration.</w:t>
      </w:r>
    </w:p>
    <w:p w14:paraId="7E59CDF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 the event that the state or federal government declares an emergency or disaster, OAAS may in its sole discretion, establish temporary alternative processes and/or deadlines as long as the alternative processes and/or deadlines do not conflict with federal minimum requirements.</w:t>
      </w:r>
    </w:p>
    <w:p w14:paraId="563FEC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6D66993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and the Office of Aging and Adult Services, LR 36:1011 (May 2010), amended by the Department of Health, Bureau of Health Services Financing and the Office of Aging and Adult Services, LR 43:1179 (June 2017), amended by the Department of Health, Bureau of Health Services Financing and the Office of Aging and Adult Services, LR 43:1179 (June 2017), LR 44:1018 (June 2018), LR 44:2166 (December 2018), amended by the Department of Health, Office of Aging and Adult Services and Bureau of Health Services Financing, LR 52:</w:t>
      </w:r>
    </w:p>
    <w:p w14:paraId="14107E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57D535E7" w14:textId="77777777" w:rsidR="0010751F" w:rsidRPr="0010751F" w:rsidRDefault="0010751F" w:rsidP="0010751F">
      <w:pPr>
        <w:keepNext/>
        <w:jc w:val="center"/>
        <w:rPr>
          <w:b/>
          <w:kern w:val="28"/>
        </w:rPr>
      </w:pPr>
      <w:r w:rsidRPr="0010751F">
        <w:rPr>
          <w:b/>
          <w:kern w:val="28"/>
        </w:rPr>
        <w:t>Family Impact Statement</w:t>
      </w:r>
    </w:p>
    <w:p w14:paraId="2981D0F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743A3260" w14:textId="77777777" w:rsidR="0010751F" w:rsidRPr="0010751F" w:rsidRDefault="0010751F" w:rsidP="0010751F">
      <w:pPr>
        <w:keepNext/>
        <w:jc w:val="center"/>
        <w:rPr>
          <w:b/>
          <w:kern w:val="28"/>
        </w:rPr>
      </w:pPr>
      <w:r w:rsidRPr="0010751F">
        <w:rPr>
          <w:b/>
          <w:kern w:val="28"/>
        </w:rPr>
        <w:t>Poverty Impact Statement</w:t>
      </w:r>
    </w:p>
    <w:p w14:paraId="77AB71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073C98E3" w14:textId="77777777" w:rsidR="0010751F" w:rsidRPr="0010751F" w:rsidRDefault="0010751F" w:rsidP="0010751F">
      <w:pPr>
        <w:keepNext/>
        <w:jc w:val="center"/>
        <w:rPr>
          <w:b/>
          <w:kern w:val="28"/>
        </w:rPr>
      </w:pPr>
      <w:r w:rsidRPr="0010751F">
        <w:rPr>
          <w:b/>
          <w:kern w:val="28"/>
        </w:rPr>
        <w:t>Small Business Analysis</w:t>
      </w:r>
    </w:p>
    <w:p w14:paraId="3AC1EF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3D07C342" w14:textId="77777777" w:rsidR="0010751F" w:rsidRPr="0010751F" w:rsidRDefault="0010751F" w:rsidP="0010751F">
      <w:pPr>
        <w:keepNext/>
        <w:jc w:val="center"/>
        <w:rPr>
          <w:rFonts w:eastAsia="Calibri"/>
          <w:b/>
          <w:kern w:val="28"/>
        </w:rPr>
      </w:pPr>
      <w:r w:rsidRPr="0010751F">
        <w:rPr>
          <w:rFonts w:eastAsia="Calibri"/>
          <w:b/>
          <w:kern w:val="28"/>
        </w:rPr>
        <w:t xml:space="preserve">Provider </w:t>
      </w:r>
      <w:r w:rsidRPr="0010751F">
        <w:rPr>
          <w:b/>
          <w:kern w:val="28"/>
        </w:rPr>
        <w:t>Impact</w:t>
      </w:r>
      <w:r w:rsidRPr="0010751F">
        <w:rPr>
          <w:rFonts w:eastAsia="Calibri"/>
          <w:b/>
          <w:kern w:val="28"/>
        </w:rPr>
        <w:t xml:space="preserve"> Statement</w:t>
      </w:r>
    </w:p>
    <w:p w14:paraId="6DDA8E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4ABB1AF" w14:textId="77777777" w:rsidR="0010751F" w:rsidRPr="0010751F" w:rsidRDefault="0010751F" w:rsidP="0010751F">
      <w:pPr>
        <w:keepNext/>
        <w:jc w:val="center"/>
        <w:rPr>
          <w:b/>
          <w:kern w:val="28"/>
        </w:rPr>
      </w:pPr>
      <w:r w:rsidRPr="0010751F">
        <w:rPr>
          <w:b/>
          <w:kern w:val="28"/>
        </w:rPr>
        <w:t>Public Comments</w:t>
      </w:r>
    </w:p>
    <w:p w14:paraId="79CC6E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comments to Tangela Womack, Bureau of Health Services Financing, P.O. Box 91030, Baton Rouge, LA 70821-9030. Ms. Womack is </w:t>
      </w:r>
      <w:r w:rsidRPr="0010751F">
        <w:rPr>
          <w:kern w:val="2"/>
        </w:rPr>
        <w:br w:type="page"/>
      </w:r>
    </w:p>
    <w:p w14:paraId="32B7FBF1"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responsible for responding to inquiries regarding this proposed Rule. The deadline for submitting written comments is August 19, 2026.</w:t>
      </w:r>
    </w:p>
    <w:p w14:paraId="5749257D" w14:textId="77777777" w:rsidR="0010751F" w:rsidRPr="0010751F" w:rsidRDefault="0010751F" w:rsidP="0010751F">
      <w:pPr>
        <w:keepNext/>
        <w:jc w:val="center"/>
        <w:rPr>
          <w:b/>
          <w:kern w:val="28"/>
        </w:rPr>
      </w:pPr>
      <w:r w:rsidRPr="0010751F">
        <w:rPr>
          <w:b/>
          <w:kern w:val="28"/>
        </w:rPr>
        <w:t>Public Hearing</w:t>
      </w:r>
    </w:p>
    <w:p w14:paraId="2C301D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4CEA8E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D71591E" w14:textId="77777777" w:rsidR="0010751F" w:rsidRPr="0010751F" w:rsidRDefault="0010751F" w:rsidP="0010751F">
      <w:pPr>
        <w:keepNext/>
        <w:ind w:left="2160"/>
        <w:jc w:val="both"/>
      </w:pPr>
      <w:r w:rsidRPr="0010751F">
        <w:t>Bruce D. Greenstein</w:t>
      </w:r>
    </w:p>
    <w:p w14:paraId="6074C9E9" w14:textId="77777777" w:rsidR="0010751F" w:rsidRPr="0010751F" w:rsidRDefault="0010751F" w:rsidP="0010751F">
      <w:pPr>
        <w:keepNext/>
        <w:ind w:left="2160"/>
        <w:jc w:val="both"/>
      </w:pPr>
      <w:r w:rsidRPr="0010751F">
        <w:t>Secretary</w:t>
      </w:r>
    </w:p>
    <w:p w14:paraId="7B72CCB4" w14:textId="77777777" w:rsidR="0010751F" w:rsidRPr="0010751F" w:rsidRDefault="0010751F" w:rsidP="0010751F">
      <w:pPr>
        <w:keepNext/>
        <w:jc w:val="center"/>
        <w:rPr>
          <w:b/>
        </w:rPr>
      </w:pPr>
    </w:p>
    <w:p w14:paraId="7E240627" w14:textId="77777777" w:rsidR="0010751F" w:rsidRPr="0010751F" w:rsidRDefault="0010751F" w:rsidP="0010751F">
      <w:pPr>
        <w:keepNext/>
        <w:jc w:val="center"/>
        <w:rPr>
          <w:b/>
        </w:rPr>
      </w:pPr>
      <w:r w:rsidRPr="0010751F">
        <w:rPr>
          <w:b/>
        </w:rPr>
        <w:t>FISCAL AND ECONOMIC IMPACT STATEMENT FOR ADMINISTRATIVE RULES</w:t>
      </w:r>
    </w:p>
    <w:p w14:paraId="470D149B" w14:textId="77777777" w:rsidR="0010751F" w:rsidRPr="0010751F" w:rsidRDefault="0010751F" w:rsidP="0010751F">
      <w:pPr>
        <w:keepNext/>
        <w:jc w:val="center"/>
        <w:rPr>
          <w:b/>
          <w:noProof/>
        </w:rPr>
      </w:pPr>
      <w:r w:rsidRPr="0010751F">
        <w:rPr>
          <w:b/>
          <w:noProof/>
        </w:rPr>
        <w:t>RULE TITLE:  Nursing Facilities—Preadmission Screening</w:t>
      </w:r>
    </w:p>
    <w:p w14:paraId="5BDC63A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0E92790"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B9F83DE"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not have a fiscal impact to the state except $391 for the state's share of the administrative expense of promulgation of the proposed rule and final rule in SFY 26-27.</w:t>
      </w:r>
    </w:p>
    <w:p w14:paraId="3192E392" w14:textId="77777777" w:rsidR="0010751F" w:rsidRPr="0010751F" w:rsidRDefault="0010751F" w:rsidP="0010751F">
      <w:pPr>
        <w:ind w:left="288" w:firstLine="288"/>
        <w:jc w:val="both"/>
        <w:rPr>
          <w:sz w:val="18"/>
        </w:rPr>
      </w:pPr>
      <w:r w:rsidRPr="0010751F">
        <w:rPr>
          <w:sz w:val="18"/>
        </w:rPr>
        <w:t>This proposed rule amends the provisions governing nursing facilities related to Medicaid continued stay request and authorization practices. This proposed rule establishes timelines and timely filing requirements for the submission of continued stay requests by nursing facilities. These changes are necessary to ensure timely review and accuracy in authorization practices.</w:t>
      </w:r>
    </w:p>
    <w:p w14:paraId="6B311EB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6737784" w14:textId="77777777" w:rsidR="0010751F" w:rsidRPr="0010751F" w:rsidRDefault="0010751F" w:rsidP="0010751F">
      <w:pPr>
        <w:ind w:left="288" w:firstLine="288"/>
        <w:jc w:val="both"/>
        <w:rPr>
          <w:sz w:val="18"/>
        </w:rPr>
      </w:pPr>
      <w:r w:rsidRPr="0010751F">
        <w:rPr>
          <w:sz w:val="18"/>
        </w:rPr>
        <w:t>It is anticipated that the implementation of this proposed rule will have no fiscal impact on the collection of federal revenue aside from $390 for the federal share of the administrative cost of promulgation of the proposed rule and final rule in SFY 26-27.</w:t>
      </w:r>
    </w:p>
    <w:p w14:paraId="26BCEFAD" w14:textId="29A6D99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394388D4" w14:textId="77777777" w:rsidR="0010751F" w:rsidRPr="0010751F" w:rsidRDefault="0010751F" w:rsidP="0010751F">
      <w:pPr>
        <w:ind w:left="288" w:firstLine="288"/>
        <w:jc w:val="both"/>
        <w:rPr>
          <w:sz w:val="18"/>
        </w:rPr>
      </w:pPr>
      <w:r w:rsidRPr="0010751F">
        <w:rPr>
          <w:noProof/>
          <w:sz w:val="18"/>
        </w:rPr>
        <w:t>It is anticipated that implementation of this proposed rule will have no impact on directly affected persons, small businesses, or non-governmental groups.</w:t>
      </w:r>
    </w:p>
    <w:p w14:paraId="6EE503B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2CC16A9"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4A8E3E6A" w14:textId="77777777" w:rsidR="0010751F" w:rsidRPr="0010751F" w:rsidRDefault="0010751F" w:rsidP="0010751F">
      <w:pPr>
        <w:ind w:left="288" w:firstLine="288"/>
        <w:jc w:val="both"/>
        <w:rPr>
          <w:sz w:val="18"/>
        </w:rPr>
      </w:pPr>
    </w:p>
    <w:p w14:paraId="4DFD4D5C"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098DAEFF"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1B7F27AF" w14:textId="77777777" w:rsidR="0010751F" w:rsidRPr="0010751F" w:rsidRDefault="0010751F" w:rsidP="0010751F">
      <w:pPr>
        <w:tabs>
          <w:tab w:val="left" w:pos="2880"/>
          <w:tab w:val="decimal" w:pos="2988"/>
        </w:tabs>
        <w:outlineLvl w:val="8"/>
        <w:rPr>
          <w:kern w:val="2"/>
          <w:sz w:val="18"/>
        </w:rPr>
      </w:pPr>
      <w:r w:rsidRPr="0010751F">
        <w:rPr>
          <w:noProof/>
          <w:sz w:val="16"/>
        </w:rPr>
        <w:t>2607#038</w:t>
      </w:r>
      <w:r w:rsidRPr="0010751F">
        <w:rPr>
          <w:kern w:val="2"/>
        </w:rPr>
        <w:tab/>
      </w:r>
      <w:r w:rsidRPr="0010751F">
        <w:rPr>
          <w:kern w:val="2"/>
          <w:sz w:val="18"/>
        </w:rPr>
        <w:t>Legislative Fiscal Office</w:t>
      </w:r>
    </w:p>
    <w:p w14:paraId="78221D24" w14:textId="77777777" w:rsidR="0010751F" w:rsidRPr="0010751F" w:rsidRDefault="0010751F" w:rsidP="0010751F"/>
    <w:p w14:paraId="4FC4F39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51C228CC" w14:textId="77777777" w:rsidR="0010751F" w:rsidRPr="0010751F" w:rsidRDefault="0010751F" w:rsidP="0010751F">
      <w:pPr>
        <w:keepNext/>
        <w:jc w:val="center"/>
        <w:rPr>
          <w:b/>
          <w:noProof/>
        </w:rPr>
      </w:pPr>
      <w:r w:rsidRPr="0010751F">
        <w:rPr>
          <w:b/>
          <w:noProof/>
        </w:rPr>
        <w:t>Department of Health</w:t>
      </w:r>
    </w:p>
    <w:p w14:paraId="20A3E963" w14:textId="77777777" w:rsidR="0010751F" w:rsidRPr="0010751F" w:rsidRDefault="0010751F" w:rsidP="0010751F">
      <w:pPr>
        <w:keepNext/>
        <w:jc w:val="center"/>
        <w:rPr>
          <w:b/>
          <w:noProof/>
        </w:rPr>
      </w:pPr>
      <w:r w:rsidRPr="0010751F">
        <w:rPr>
          <w:b/>
          <w:noProof/>
        </w:rPr>
        <w:t>Health Standards Section</w:t>
      </w:r>
    </w:p>
    <w:p w14:paraId="4B3D352F" w14:textId="77777777" w:rsidR="0010751F" w:rsidRPr="0010751F" w:rsidRDefault="0010751F" w:rsidP="0010751F">
      <w:pPr>
        <w:keepNext/>
        <w:spacing w:before="240" w:after="240"/>
        <w:jc w:val="center"/>
        <w:rPr>
          <w:noProof/>
        </w:rPr>
      </w:pPr>
      <w:r w:rsidRPr="0010751F">
        <w:rPr>
          <w:noProof/>
        </w:rPr>
        <w:t>Behavioral Health Service Providers</w:t>
      </w:r>
      <w:r w:rsidRPr="0010751F">
        <w:rPr>
          <w:noProof/>
        </w:rPr>
        <w:br/>
        <w:t>Licensing Standards (LAC 48:I.Chapter 57)</w:t>
      </w:r>
    </w:p>
    <w:p w14:paraId="062E2B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Health Standards Section (the department), proposes to adopt LAC 48:I.5737 - §5755 as authorized by R.S. 36:254 and R.S. 40:2151-2161. This proposed Rule is promulgated in accordance with the provisions of the Administrative Procedure Act, R.S. 49:950 et seq.</w:t>
      </w:r>
    </w:p>
    <w:p w14:paraId="3437AA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amends the provisions governing behavioral health service providers (BHSPs) licensing standards to add a new BSHPs module for certified community behavioral health clinics. The new module aligns with federal law and the criteria set by the Substance Abuse and Mental Health Services Administration. The proposed Rule addresses general provisions, governance and staffing requirements, availability and accessibility, care coordination, scope of services, and quality and health information technology systems requirements. </w:t>
      </w:r>
    </w:p>
    <w:p w14:paraId="569E9E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1E22672A" w14:textId="77777777" w:rsidR="0010751F" w:rsidRPr="0010751F" w:rsidRDefault="0010751F" w:rsidP="0010751F">
      <w:pPr>
        <w:keepNext/>
        <w:jc w:val="center"/>
        <w:rPr>
          <w:b/>
          <w:kern w:val="28"/>
        </w:rPr>
      </w:pPr>
      <w:r w:rsidRPr="0010751F">
        <w:rPr>
          <w:b/>
          <w:kern w:val="28"/>
        </w:rPr>
        <w:t>Title 48</w:t>
      </w:r>
    </w:p>
    <w:p w14:paraId="28DC7533" w14:textId="77777777" w:rsidR="0010751F" w:rsidRPr="0010751F" w:rsidRDefault="0010751F" w:rsidP="0010751F">
      <w:pPr>
        <w:keepNext/>
        <w:jc w:val="center"/>
        <w:rPr>
          <w:b/>
          <w:kern w:val="28"/>
        </w:rPr>
      </w:pPr>
      <w:r w:rsidRPr="0010751F">
        <w:rPr>
          <w:b/>
          <w:kern w:val="28"/>
        </w:rPr>
        <w:t>PUBLIC HEALTH—GENERAL</w:t>
      </w:r>
    </w:p>
    <w:p w14:paraId="2C88EF2F" w14:textId="77777777" w:rsidR="0010751F" w:rsidRPr="0010751F" w:rsidRDefault="0010751F" w:rsidP="0010751F">
      <w:pPr>
        <w:keepNext/>
        <w:jc w:val="center"/>
        <w:rPr>
          <w:b/>
          <w:noProof/>
        </w:rPr>
      </w:pPr>
      <w:r w:rsidRPr="0010751F">
        <w:rPr>
          <w:b/>
          <w:noProof/>
        </w:rPr>
        <w:t>Part I.  General Administration</w:t>
      </w:r>
    </w:p>
    <w:p w14:paraId="1C4CA6C2" w14:textId="77777777" w:rsidR="0010751F" w:rsidRPr="0010751F" w:rsidRDefault="0010751F" w:rsidP="0010751F">
      <w:pPr>
        <w:keepNext/>
        <w:jc w:val="center"/>
        <w:rPr>
          <w:b/>
          <w:noProof/>
        </w:rPr>
      </w:pPr>
      <w:r w:rsidRPr="0010751F">
        <w:rPr>
          <w:b/>
          <w:noProof/>
        </w:rPr>
        <w:t xml:space="preserve">Subpart 3.  Licensing and Certification </w:t>
      </w:r>
    </w:p>
    <w:p w14:paraId="43A61B4C"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56.</w:t>
      </w:r>
      <w:r w:rsidRPr="0010751F">
        <w:rPr>
          <w:b/>
          <w:kern w:val="2"/>
        </w:rPr>
        <w:tab/>
        <w:t>Behavioral Health Service Providers</w:t>
      </w:r>
    </w:p>
    <w:p w14:paraId="5671FCA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P.</w:t>
      </w:r>
      <w:r w:rsidRPr="0010751F">
        <w:rPr>
          <w:b/>
          <w:kern w:val="2"/>
        </w:rPr>
        <w:tab/>
        <w:t xml:space="preserve">Additional Requirements for Certified Community Behavioral Health Clinics </w:t>
      </w:r>
    </w:p>
    <w:p w14:paraId="6DF5E4BC" w14:textId="77777777" w:rsidR="0010751F" w:rsidRPr="0010751F" w:rsidRDefault="0010751F" w:rsidP="0010751F">
      <w:pPr>
        <w:tabs>
          <w:tab w:val="left" w:pos="1080"/>
        </w:tabs>
        <w:ind w:left="432" w:right="432"/>
        <w:jc w:val="both"/>
        <w:rPr>
          <w:noProof/>
          <w:sz w:val="16"/>
          <w:szCs w:val="16"/>
        </w:rPr>
      </w:pPr>
      <w:r w:rsidRPr="0010751F">
        <w:rPr>
          <w:noProof/>
          <w:sz w:val="16"/>
          <w:szCs w:val="16"/>
        </w:rPr>
        <w:t>NOTE:</w:t>
      </w:r>
      <w:r w:rsidRPr="0010751F">
        <w:rPr>
          <w:noProof/>
          <w:sz w:val="16"/>
          <w:szCs w:val="16"/>
        </w:rPr>
        <w:tab/>
        <w:t>In addition to the requirements applicable to all behavioral health service providers, certified community behavioral health clinics (CCBHCs) shall also meet the requirements of Subchapters K and P.</w:t>
      </w:r>
    </w:p>
    <w:p w14:paraId="0D54F33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§5737.</w:t>
      </w:r>
      <w:r w:rsidRPr="0010751F">
        <w:rPr>
          <w:b/>
          <w:kern w:val="2"/>
        </w:rPr>
        <w:tab/>
        <w:t>General Provisions</w:t>
      </w:r>
    </w:p>
    <w:p w14:paraId="0F04373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Louisiana Department of Health (LDH) is the only licensing authority for CCBHCs in the state of Louisiana. It shall be unlawful to operate a CCBHC without having a current, valid behavioral health service (BHS) provider license issued by LDH.</w:t>
      </w:r>
    </w:p>
    <w:p w14:paraId="2FC6FA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 CCBHC shall:</w:t>
      </w:r>
    </w:p>
    <w:p w14:paraId="7F839D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obtain written confirmation from the Office of Behavioral Health (OBH) regarding completion of CCBHC orientation and training prior to seeking CCBHC licensure;</w:t>
      </w:r>
    </w:p>
    <w:p w14:paraId="7750EF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register and maintain accurate information in the Substance Abuse and Mental Health Services Administration behavioral health treatment locator; and</w:t>
      </w:r>
    </w:p>
    <w:p w14:paraId="76F8D7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engage with the Indian Health Service (IHS), Indian tribes, or tribal or urban Indian organizations within the BHS provider’s geographic service area (GSA). A CCBHC shall enter into arrangements:</w:t>
      </w:r>
    </w:p>
    <w:p w14:paraId="437BBF4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that supports the provision of services to tribal members; and</w:t>
      </w:r>
    </w:p>
    <w:p w14:paraId="7D6688C5" w14:textId="77777777" w:rsidR="0010751F" w:rsidRPr="0010751F" w:rsidRDefault="0010751F" w:rsidP="0010751F">
      <w:pPr>
        <w:tabs>
          <w:tab w:val="left" w:pos="907"/>
        </w:tabs>
        <w:ind w:firstLine="547"/>
        <w:jc w:val="both"/>
        <w:outlineLvl w:val="5"/>
        <w:rPr>
          <w:kern w:val="2"/>
        </w:rPr>
      </w:pPr>
      <w:r w:rsidRPr="0010751F">
        <w:rPr>
          <w:kern w:val="2"/>
        </w:rPr>
        <w:br w:type="page"/>
      </w:r>
    </w:p>
    <w:p w14:paraId="6199D650"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that informs the provision of services to tribal members when the CCBHC is not operated under the authority of those entities.</w:t>
      </w:r>
    </w:p>
    <w:p w14:paraId="65BFB8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In addition to the requirements in LAC 48:I.5675, the CCBHC’s disaster and emergency preparedness plan shall address:</w:t>
      </w:r>
    </w:p>
    <w:p w14:paraId="0723F5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notification to staff, clients, and healthcare and community partners when a disaster or emergency occurs or services are disrupted; and</w:t>
      </w:r>
    </w:p>
    <w:p w14:paraId="098E8C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health information technology (IT) systems security and ransomware protection, system backup, and access to systems, including health records, in case of disaster.</w:t>
      </w:r>
    </w:p>
    <w:p w14:paraId="3CBAFD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CCBHC shall develop, implement, and comply with written policies and procedures to address linguistic competence. The policies and procedures shall include, but not be limited to, the following:</w:t>
      </w:r>
    </w:p>
    <w:p w14:paraId="6C99A1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providing access to language help for individuals with:</w:t>
      </w:r>
    </w:p>
    <w:p w14:paraId="5CD1E5F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limited English proficiency (LEP); or</w:t>
      </w:r>
    </w:p>
    <w:p w14:paraId="7B6F8D1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language-based disabilities;</w:t>
      </w:r>
    </w:p>
    <w:p w14:paraId="0184A83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arranging interpretation and translation services:</w:t>
      </w:r>
    </w:p>
    <w:p w14:paraId="5935049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that are readily available; and</w:t>
      </w:r>
    </w:p>
    <w:p w14:paraId="61FDF5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that are appropriate to the size and needs of the LEP CCBHC population;</w:t>
      </w:r>
    </w:p>
    <w:p w14:paraId="66CC13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ensuring the interpreters are trained to function in a medical setting, preferably a behavioral health setting;</w:t>
      </w:r>
    </w:p>
    <w:p w14:paraId="3E1578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ensuring access to support aids and services readily available that are compliant with the Americans with Disabilities Act, and responsive to individuals with:</w:t>
      </w:r>
    </w:p>
    <w:p w14:paraId="58BB019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physical disabilities;</w:t>
      </w:r>
    </w:p>
    <w:p w14:paraId="1939A71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cognitive disabilities; and/or</w:t>
      </w:r>
    </w:p>
    <w:p w14:paraId="53CC335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developmental disabilities;</w:t>
      </w:r>
    </w:p>
    <w:p w14:paraId="5BDB42F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making vital documents or information necessary for service access available:</w:t>
      </w:r>
    </w:p>
    <w:p w14:paraId="05A5B35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online and in paper format;</w:t>
      </w:r>
    </w:p>
    <w:p w14:paraId="40DDB26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languages commonly spoken within the community served; and</w:t>
      </w:r>
    </w:p>
    <w:p w14:paraId="1411C9D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that considers literacy levels and the need for different formats; and</w:t>
      </w:r>
    </w:p>
    <w:p w14:paraId="097864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providing the materials at intake and throughout the time of service.</w:t>
      </w:r>
    </w:p>
    <w:p w14:paraId="6AA7882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381F4BC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23AA3A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§5739.</w:t>
      </w:r>
      <w:r w:rsidRPr="0010751F">
        <w:rPr>
          <w:b/>
          <w:kern w:val="2"/>
        </w:rPr>
        <w:tab/>
        <w:t>Definitions</w:t>
      </w:r>
    </w:p>
    <w:p w14:paraId="549419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Certified Community Behavioral Health Clinic (CCBHC)</w:t>
      </w:r>
      <w:r w:rsidRPr="0010751F">
        <w:rPr>
          <w:kern w:val="2"/>
        </w:rPr>
        <w:t>—a qualifying clinic that provides a comprehensive range of community-based and outpatient mental health, substance use disorder, and primary care screening services across the lifespan.</w:t>
      </w:r>
    </w:p>
    <w:p w14:paraId="50B0544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Community Partners</w:t>
      </w:r>
      <w:r w:rsidRPr="0010751F">
        <w:rPr>
          <w:kern w:val="2"/>
        </w:rPr>
        <w:t>—organizations, agencies, and service providers within the CCBHC’s geographic service area that collaborate with the clinic to support care coordination, outreach, engagement, and service delivery for people receiving CCBHC services.</w:t>
      </w:r>
    </w:p>
    <w:p w14:paraId="179DF5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Crisis Hub</w:t>
      </w:r>
      <w:r w:rsidRPr="0010751F">
        <w:rPr>
          <w:kern w:val="2"/>
        </w:rPr>
        <w:t>–a crisis call center contracted by OBH to operate 24 hours a day, seven days a week employing a triage, referral and dispatch process supported by a real-time air traffic control platform to connect callers who are experiencing a behavioral health crisis to appropriate services in the community to address their crisis needs.</w:t>
      </w:r>
    </w:p>
    <w:p w14:paraId="21DA0A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Designated Collaborating Organization (DCO)</w:t>
      </w:r>
      <w:r w:rsidRPr="0010751F">
        <w:rPr>
          <w:kern w:val="2"/>
        </w:rPr>
        <w:t>—an entity that is not under the direct supervision of a certified community behavioral health clinic (CCBHC) but is engaged in a formal, written contract with the CCBHC to deliver one or more (or elements of) of the required services as described in Subchapter P.</w:t>
      </w:r>
    </w:p>
    <w:p w14:paraId="44DA99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Limited English Proficiency (LEP)</w:t>
      </w:r>
      <w:r w:rsidRPr="0010751F">
        <w:rPr>
          <w:kern w:val="2"/>
        </w:rPr>
        <w:t>—a characteristic of individuals who do not speak English as their primary language or who have a limited ability to read, write, speak, or understand English, and who may be eligible to receive language assistance with respect to the particular service, benefit, or encounter.</w:t>
      </w:r>
    </w:p>
    <w:p w14:paraId="112C72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Qualifying Clinic</w:t>
      </w:r>
      <w:r w:rsidRPr="0010751F">
        <w:rPr>
          <w:kern w:val="2"/>
        </w:rPr>
        <w:t>-a clinic that meets at least one of the following criteria:</w:t>
      </w:r>
    </w:p>
    <w:p w14:paraId="7131D97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non-profit organization, exempt from tax under Section 501(c)(3) of the United States Internal Revenue Code;</w:t>
      </w:r>
    </w:p>
    <w:p w14:paraId="206F93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human service district or authority, as identified in R.S. 28:910, et seq., or current law; or</w:t>
      </w:r>
    </w:p>
    <w:p w14:paraId="7373B7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operated under the authority of the IHS, an Indian tribe, or tribal organization pursuant to a contract, grant, cooperative agreement, or compact with the IHS pursuant to the Indian Self-Determination Act (25 U.S.C. 450 et seq.).</w:t>
      </w:r>
    </w:p>
    <w:p w14:paraId="3962460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0A2618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7282B2F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§5741.</w:t>
      </w:r>
      <w:r w:rsidRPr="0010751F">
        <w:rPr>
          <w:b/>
          <w:kern w:val="2"/>
        </w:rPr>
        <w:tab/>
        <w:t>Governance</w:t>
      </w:r>
    </w:p>
    <w:p w14:paraId="1B1839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governance of the CCBHC shall incorporate the perspectives and input of representatives of the individuals being served by the CCBHC in terms of:</w:t>
      </w:r>
    </w:p>
    <w:p w14:paraId="0B6E04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demographic factors, such as the following:</w:t>
      </w:r>
    </w:p>
    <w:p w14:paraId="169D4DD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geographic service area;</w:t>
      </w:r>
    </w:p>
    <w:p w14:paraId="2BC128D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sex; and</w:t>
      </w:r>
    </w:p>
    <w:p w14:paraId="2C49CA1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age;</w:t>
      </w:r>
    </w:p>
    <w:p w14:paraId="25DA3DA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physical health and behavioral health needs; and</w:t>
      </w:r>
    </w:p>
    <w:p w14:paraId="407C08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expertise in:</w:t>
      </w:r>
    </w:p>
    <w:p w14:paraId="714EF45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health services;</w:t>
      </w:r>
    </w:p>
    <w:p w14:paraId="7D01220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community affairs;</w:t>
      </w:r>
    </w:p>
    <w:p w14:paraId="2F83077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local government; </w:t>
      </w:r>
    </w:p>
    <w:p w14:paraId="50C123A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finance and accounting;</w:t>
      </w:r>
    </w:p>
    <w:p w14:paraId="1C80F6C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legal affairs;</w:t>
      </w:r>
    </w:p>
    <w:p w14:paraId="1A885D4E"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trade unions;</w:t>
      </w:r>
    </w:p>
    <w:p w14:paraId="7C703C7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faith communities;</w:t>
      </w:r>
    </w:p>
    <w:p w14:paraId="78CCBE34"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 xml:space="preserve">commercial and industrial concerns; or </w:t>
      </w:r>
    </w:p>
    <w:p w14:paraId="61A9BF68"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social service agencies within the communities served.</w:t>
      </w:r>
    </w:p>
    <w:p w14:paraId="4820F5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governance shall be designed to ensure that the perspectives of clients, families, and individuals with lived experience of mental health and substance use conditions are integrated in leadership and decision-making.</w:t>
      </w:r>
    </w:p>
    <w:p w14:paraId="3389B2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CCBHC’s governing board shall incorporate meaningful participation and involvement from:</w:t>
      </w:r>
    </w:p>
    <w:p w14:paraId="448D8B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individuals with lived experience of mental health disorders and/or substance use disorders (SUD);</w:t>
      </w:r>
    </w:p>
    <w:p w14:paraId="051E70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families of individuals with mental health disorders and/or SUDs, including youth; and</w:t>
      </w:r>
    </w:p>
    <w:p w14:paraId="7BCB51A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individuals with experience in:</w:t>
      </w:r>
    </w:p>
    <w:p w14:paraId="4209120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developing initiatives;</w:t>
      </w:r>
    </w:p>
    <w:p w14:paraId="710612D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identifying community needs, goals, and objectives;</w:t>
      </w:r>
    </w:p>
    <w:p w14:paraId="110D18E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providing input on service development and continuous quality improvement (CQI) processes; and</w:t>
      </w:r>
    </w:p>
    <w:p w14:paraId="3E80E6E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budget development and fiscal decision making.</w:t>
      </w:r>
    </w:p>
    <w:p w14:paraId="7227F4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D.</w:t>
      </w:r>
      <w:r w:rsidRPr="0010751F">
        <w:rPr>
          <w:kern w:val="2"/>
        </w:rPr>
        <w:tab/>
        <w:t>To ensure governance is informed by representatives of the persons served by the CCBHC, the CCBHC must have one of the following:</w:t>
      </w:r>
    </w:p>
    <w:p w14:paraId="01E938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A governing board with at least 51 percent of the membership comprised of individuals with lived experience of mental health disorders and/or SUDs and families; or </w:t>
      </w:r>
    </w:p>
    <w:p w14:paraId="6B28355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alternate arrangement, such as an advisory committee that reports to the governing board, which incorporates the following provisions:</w:t>
      </w:r>
    </w:p>
    <w:p w14:paraId="00947F4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individuals with lived experience of mental health disorders and/or SUDs, and family members of clients have representation in governance that ensures input into:</w:t>
      </w:r>
    </w:p>
    <w:p w14:paraId="5BE41B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identification of community needs and CCBHC goals and objectives; </w:t>
      </w:r>
    </w:p>
    <w:p w14:paraId="5900646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service development and quality improvement;</w:t>
      </w:r>
    </w:p>
    <w:p w14:paraId="7F19AE3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fiscal and budgetary decisions; and</w:t>
      </w:r>
    </w:p>
    <w:p w14:paraId="173D878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governance, such as human resource planning, leadership recruitment and selection, etc.;</w:t>
      </w:r>
    </w:p>
    <w:p w14:paraId="2E849F7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protocols shall be established by the governing board to incorporate input from individuals with lived experience and family members;</w:t>
      </w:r>
    </w:p>
    <w:p w14:paraId="30E6107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governing board meeting summaries shall be shared with those participating in the alternate arrangement;</w:t>
      </w:r>
    </w:p>
    <w:p w14:paraId="051176B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recommendations from the alternate arrangement shall be entered into the formal records of the governing board;</w:t>
      </w:r>
    </w:p>
    <w:p w14:paraId="0A046F7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member(s) of the alternate arrangement shall be invited to governing board meetings;</w:t>
      </w:r>
    </w:p>
    <w:p w14:paraId="67354DBF"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representatives of the alternate arrangement shall have the opportunity to:</w:t>
      </w:r>
    </w:p>
    <w:p w14:paraId="02F47B9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regularly addresses the governing board directly;</w:t>
      </w:r>
    </w:p>
    <w:p w14:paraId="78363C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share recommendations directly with the board; and </w:t>
      </w:r>
    </w:p>
    <w:p w14:paraId="53BEC2B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have their comments and recommendations recorded in the board’s meeting minutes;</w:t>
      </w:r>
    </w:p>
    <w:p w14:paraId="5842072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an annual summary of the recommendations from the alternate arrangement shall be posted on the CCBHC website within 60 calendar days of the governing board’s annual review; and</w:t>
      </w:r>
    </w:p>
    <w:p w14:paraId="78196757"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staff support shall be provided to the individuals involved in any alternate arrangement. Staff support shall be equivalent to the support given to the governing board.</w:t>
      </w:r>
    </w:p>
    <w:p w14:paraId="019E5E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3395A1B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0E6ADF1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§5743.</w:t>
      </w:r>
      <w:r w:rsidRPr="0010751F">
        <w:rPr>
          <w:b/>
          <w:kern w:val="2"/>
        </w:rPr>
        <w:tab/>
        <w:t>Staffing Requirements</w:t>
      </w:r>
    </w:p>
    <w:p w14:paraId="34FCB4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staff shall employ or contract with staff appropriate for:</w:t>
      </w:r>
    </w:p>
    <w:p w14:paraId="5D9A1E5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size and composition of population receiving services; and </w:t>
      </w:r>
    </w:p>
    <w:p w14:paraId="7C8B0A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delivery of services appropriate for the population served.</w:t>
      </w:r>
    </w:p>
    <w:p w14:paraId="7D16CC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CCBHC shall provide appropriate clinical supervision when needed. Clinical supervision shall meet requirements created by the applicable professional licensing board. Supervisors must hold a current, unrestricted Louisiana license in a behavioral health discipline. The license shall be appropriate to the supervision provided.</w:t>
      </w:r>
    </w:p>
    <w:p w14:paraId="6EA451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CCBHC shall have the following staff, in addition to the general staffing requirements:</w:t>
      </w:r>
    </w:p>
    <w:p w14:paraId="30E457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1.</w:t>
      </w:r>
      <w:r w:rsidRPr="0010751F">
        <w:rPr>
          <w:kern w:val="2"/>
        </w:rPr>
        <w:tab/>
        <w:t>Chief Executive Officer (CEO) or Equivalent</w:t>
      </w:r>
    </w:p>
    <w:p w14:paraId="42EDA07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CEO or equivalent, shall have a minimum of two years of leadership experience in behavioral health administration or healthcare administration.</w:t>
      </w:r>
    </w:p>
    <w:p w14:paraId="3131B4E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CEO or equivalent shall be employed or contracted full-time and shall be physically present on-site during routine business hours to support day-to-day clinic operations. The CEO or equivalent shall ensure executive oversight is aligned with assigned duties and shall assign a qualified designee when the CEO or equivalent is not available or on-site during business hours.</w:t>
      </w:r>
    </w:p>
    <w:p w14:paraId="5AF6845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CEO or equivalent shall have proven experience in key areas of health system oversight, including but not limited to:</w:t>
      </w:r>
    </w:p>
    <w:p w14:paraId="3E4010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oversight of integrated care models;</w:t>
      </w:r>
    </w:p>
    <w:p w14:paraId="3AB900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Medicaid and grant-funded programs;</w:t>
      </w:r>
    </w:p>
    <w:p w14:paraId="6648FE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regulatory compliance;</w:t>
      </w:r>
    </w:p>
    <w:p w14:paraId="195CAA5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community engagement and stakeholder collaboration; and</w:t>
      </w:r>
    </w:p>
    <w:p w14:paraId="12FEEB1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quality improvement and performance management.</w:t>
      </w:r>
    </w:p>
    <w:p w14:paraId="588DF9B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CEO or equivalent shall be responsible for the operational oversight and regulatory compliance of the CCBHC, including but not limited to the following:</w:t>
      </w:r>
    </w:p>
    <w:p w14:paraId="59B1E74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maintaining a fully staffed management team as appropriate for the size and needs of the populations served as decided by:</w:t>
      </w:r>
    </w:p>
    <w:p w14:paraId="19035E8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the needs assessment; and</w:t>
      </w:r>
    </w:p>
    <w:p w14:paraId="314EF81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the staffing plan;</w:t>
      </w:r>
    </w:p>
    <w:p w14:paraId="3D8FDB3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serving as a member of the CCBHC management team and participating in:</w:t>
      </w:r>
    </w:p>
    <w:p w14:paraId="52DA103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planning;</w:t>
      </w:r>
    </w:p>
    <w:p w14:paraId="12AE020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evaluation; and</w:t>
      </w:r>
    </w:p>
    <w:p w14:paraId="388F8DEC"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stakeholder engagement activities;</w:t>
      </w:r>
    </w:p>
    <w:p w14:paraId="76445A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providing executive leadership to ensure compliance with CCBHC criteria;</w:t>
      </w:r>
    </w:p>
    <w:p w14:paraId="3763AE5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overseeing financial operations, including budgeting, contracting, and sustainability planning;</w:t>
      </w:r>
    </w:p>
    <w:p w14:paraId="062356E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ensuring adherence to all applicable federal, state, and accreditation standards;</w:t>
      </w:r>
    </w:p>
    <w:p w14:paraId="14CACB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building and maintaining relationships with local, state, and federal agencies, and community partners;</w:t>
      </w:r>
    </w:p>
    <w:p w14:paraId="42F9E53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overseeing all evaluation activities, including that effective data collection, monitoring, analysis, and reporting systems are in compliance;</w:t>
      </w:r>
    </w:p>
    <w:p w14:paraId="07DB7C7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ensuring timely and accurate submission of all required data to the state in accordance with reporting requirements; and</w:t>
      </w:r>
    </w:p>
    <w:p w14:paraId="0A41F8D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ix.</w:t>
      </w:r>
      <w:r w:rsidRPr="0010751F">
        <w:rPr>
          <w:kern w:val="2"/>
        </w:rPr>
        <w:tab/>
        <w:t>monitoring performance metrics to ensure acceptable performance standards are met.</w:t>
      </w:r>
    </w:p>
    <w:p w14:paraId="1FF4C26D" w14:textId="77777777" w:rsidR="0010751F" w:rsidRPr="0010751F" w:rsidRDefault="0010751F" w:rsidP="0010751F">
      <w:pPr>
        <w:tabs>
          <w:tab w:val="left" w:pos="720"/>
          <w:tab w:val="left" w:pos="979"/>
          <w:tab w:val="left" w:pos="1152"/>
        </w:tabs>
        <w:ind w:firstLine="360"/>
        <w:jc w:val="both"/>
        <w:outlineLvl w:val="4"/>
        <w:rPr>
          <w:kern w:val="2"/>
        </w:rPr>
      </w:pPr>
      <w:bookmarkStart w:id="555" w:name="_Hlk231897398"/>
      <w:r w:rsidRPr="0010751F">
        <w:rPr>
          <w:kern w:val="2"/>
        </w:rPr>
        <w:t>2.</w:t>
      </w:r>
      <w:r w:rsidRPr="0010751F">
        <w:rPr>
          <w:kern w:val="2"/>
        </w:rPr>
        <w:tab/>
        <w:t>Medical Director</w:t>
      </w:r>
    </w:p>
    <w:p w14:paraId="0BD3936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ensure the medical director meets the criteria outlined in LAC 48:I.5693.B.1.</w:t>
      </w:r>
    </w:p>
    <w:p w14:paraId="4ECAE56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medical director shall:</w:t>
      </w:r>
    </w:p>
    <w:p w14:paraId="58CEA9F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 full-time staff member, either employed or contracted on behalf of the CCBHC;</w:t>
      </w:r>
    </w:p>
    <w:p w14:paraId="0B5AEF2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bookmarkStart w:id="556" w:name="_Hlk231897383"/>
      <w:r w:rsidRPr="0010751F">
        <w:rPr>
          <w:kern w:val="2"/>
        </w:rPr>
        <w:tab/>
        <w:t>ii.</w:t>
      </w:r>
      <w:r w:rsidRPr="0010751F">
        <w:rPr>
          <w:kern w:val="2"/>
        </w:rPr>
        <w:tab/>
        <w:t>be physically present on-site to support clinic operations and provide clinical oversight aligned with assigned duties;</w:t>
      </w:r>
    </w:p>
    <w:bookmarkEnd w:id="555"/>
    <w:bookmarkEnd w:id="556"/>
    <w:p w14:paraId="3A965CA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provide clinical consultation;</w:t>
      </w:r>
    </w:p>
    <w:p w14:paraId="356D3B3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fulfill all assigned oversight duties; and</w:t>
      </w:r>
    </w:p>
    <w:p w14:paraId="3A84E6C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v.</w:t>
      </w:r>
      <w:r w:rsidRPr="0010751F">
        <w:rPr>
          <w:kern w:val="2"/>
        </w:rPr>
        <w:tab/>
        <w:t>assign a qualified designee when the medical director is not available.</w:t>
      </w:r>
    </w:p>
    <w:p w14:paraId="17960C3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In addition to the assigned duties in LAC 48:I.5643.B.1.b, the medical director shall have the following duties:</w:t>
      </w:r>
    </w:p>
    <w:p w14:paraId="725EEB4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provide guidance regarding behavioral health clinical service delivery;</w:t>
      </w:r>
    </w:p>
    <w:p w14:paraId="3E75BC9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ensure the quality of the medical component of care;</w:t>
      </w:r>
    </w:p>
    <w:p w14:paraId="45D0E1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provide guidance to foster the integration and coordination of behavioral health and primary care;</w:t>
      </w:r>
    </w:p>
    <w:p w14:paraId="7979BD4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develop and maintain the following organizational protocols regarding screenings for clients who are at risk for common physical health conditions, including:</w:t>
      </w:r>
    </w:p>
    <w:p w14:paraId="4E5E88D5"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identifying clients with chronic diseases;</w:t>
      </w:r>
    </w:p>
    <w:p w14:paraId="1BB436F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ensuring that clients are asked about physical health symptoms; and</w:t>
      </w:r>
    </w:p>
    <w:p w14:paraId="6BAD3E3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establishing systems for collection and analysis of laboratory samples;</w:t>
      </w:r>
    </w:p>
    <w:p w14:paraId="70382BA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develop and maintain protocols that align with the United States Preventative Services Task Force’s A and B rated screening recommendations;</w:t>
      </w:r>
    </w:p>
    <w:p w14:paraId="35EE982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be involved in quality improvement of medical services, including coordination and integration with primary care; and</w:t>
      </w:r>
    </w:p>
    <w:p w14:paraId="1D4EFF5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serve as member of the CCBHC management team and participate in planning, evaluation, and stakeholder engagement.</w:t>
      </w:r>
    </w:p>
    <w:p w14:paraId="7AA6357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Authorized Licensed Prescriber</w:t>
      </w:r>
    </w:p>
    <w:p w14:paraId="555D40E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authorized licensed prescribers, who shall have the following:</w:t>
      </w:r>
    </w:p>
    <w:p w14:paraId="758F22A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current, valid, unrestricted license to prescribe and manage medications within their scope of practice and state law, including but not limited to buprenorphine and other Federal Drug Administration approved medications used to treat opioid, alcohol, and tobacco use disorders; and</w:t>
      </w:r>
    </w:p>
    <w:p w14:paraId="0F3120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experience in the following:</w:t>
      </w:r>
    </w:p>
    <w:p w14:paraId="6AB8EBC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assessment and diagnosis of SUD;</w:t>
      </w:r>
    </w:p>
    <w:p w14:paraId="5339EEE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substance intoxication and withdrawal;</w:t>
      </w:r>
    </w:p>
    <w:p w14:paraId="708E39C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pharmacological management of intoxication, withdrawal, and SUDs;</w:t>
      </w:r>
    </w:p>
    <w:p w14:paraId="1B4B73CB"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ambulatory withdrawal management;</w:t>
      </w:r>
    </w:p>
    <w:p w14:paraId="38A5E6D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outpatient addiction treatment;</w:t>
      </w:r>
    </w:p>
    <w:p w14:paraId="4F94E95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 xml:space="preserve">toxicology testing; and </w:t>
      </w:r>
    </w:p>
    <w:p w14:paraId="1EC8B3C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(g).</w:t>
      </w:r>
      <w:r w:rsidRPr="0010751F">
        <w:rPr>
          <w:kern w:val="2"/>
        </w:rPr>
        <w:tab/>
        <w:t>pharmacodynamics of commonly used substances.</w:t>
      </w:r>
    </w:p>
    <w:p w14:paraId="14A4C45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At least one authorized licensed prescriber shall be physically present on-site during regular hours of operation to:</w:t>
      </w:r>
    </w:p>
    <w:p w14:paraId="100CED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provide urgent medical consultation for crisis services; and</w:t>
      </w:r>
    </w:p>
    <w:p w14:paraId="5AF40B0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prescribe medication(s).</w:t>
      </w:r>
    </w:p>
    <w:p w14:paraId="5F57D50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Authorized licensed prescribers shall:</w:t>
      </w:r>
    </w:p>
    <w:p w14:paraId="47950E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utilize the state’s Prescription Monitoring Program (PMP) prior to prescribing medications in accordance with state law;</w:t>
      </w:r>
    </w:p>
    <w:p w14:paraId="3C58D4A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make and document reasonable attempts to determine any medications prescribed by other providers;</w:t>
      </w:r>
    </w:p>
    <w:p w14:paraId="36E2FA5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contribute to the development of the initial treatment plan;</w:t>
      </w:r>
    </w:p>
    <w:p w14:paraId="3CA99B4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document the response to medications for treatment plan reviews; and</w:t>
      </w:r>
    </w:p>
    <w:p w14:paraId="51B64F2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participate in discharge planning.</w:t>
      </w:r>
    </w:p>
    <w:p w14:paraId="5A066D2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Veterans Coordinator</w:t>
      </w:r>
    </w:p>
    <w:p w14:paraId="4395FB3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a sufficient number of veterans coordinators to meet the individual needs of the clients who shall:</w:t>
      </w:r>
    </w:p>
    <w:p w14:paraId="6BD3072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have personal lived experience in any of the U.S. Armed Forces, including the National Guard;</w:t>
      </w:r>
    </w:p>
    <w:p w14:paraId="19C565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available to ensure timely support and coordination of services for veteran clients; and</w:t>
      </w:r>
    </w:p>
    <w:p w14:paraId="44E29AB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ensure the following requirements are fulfilled:</w:t>
      </w:r>
    </w:p>
    <w:p w14:paraId="4455615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regular contact is kept with the veteran as clinically indicated if ongoing care is required;</w:t>
      </w:r>
    </w:p>
    <w:p w14:paraId="1A84868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 psychiatrist or an authorized prescriber, that satisfies the current requirements of the Veteran Health Administration (VHA) Uniform Mental Health Services Handbook, regularly reviews and reconciles each veteran’s psychiatric medications;</w:t>
      </w:r>
    </w:p>
    <w:p w14:paraId="692896F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coordination and development of the veteran’s treatment plan include input from the veteran and, when appropriate:</w:t>
      </w:r>
    </w:p>
    <w:p w14:paraId="55338F77"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the veteran’s family, if the veteran possesses adequate decision-making capacity and provides consent; or</w:t>
      </w:r>
    </w:p>
    <w:p w14:paraId="3613A1FF"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the veteran’s surrogate decision maker, if the veteran does not have adequate decision-making capacity;</w:t>
      </w:r>
    </w:p>
    <w:p w14:paraId="2A3A7E5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implementation of the treatment plan is monitored and documented, including tracking the progress in:</w:t>
      </w:r>
    </w:p>
    <w:p w14:paraId="210DAD1E"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the care delivered;</w:t>
      </w:r>
    </w:p>
    <w:p w14:paraId="24B725C0"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outcomes achieved; and</w:t>
      </w:r>
    </w:p>
    <w:p w14:paraId="21300607"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the goals attained;</w:t>
      </w:r>
    </w:p>
    <w:p w14:paraId="4A63F4C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the treatment plan shall:</w:t>
      </w:r>
    </w:p>
    <w:p w14:paraId="77B1BBD9"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be revised, when necessary;</w:t>
      </w:r>
    </w:p>
    <w:p w14:paraId="788059F5"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be reviewed and updated every six months; and</w:t>
      </w:r>
    </w:p>
    <w:p w14:paraId="6F07FC05"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reflect the veteran’s goals and preferences for care;</w:t>
      </w:r>
    </w:p>
    <w:p w14:paraId="205C3AF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the veteran’s treatment practitioners shall:</w:t>
      </w:r>
    </w:p>
    <w:p w14:paraId="0D4DCB0E"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communicate with the veteran about the treatment plan;</w:t>
      </w:r>
    </w:p>
    <w:p w14:paraId="7C737E99"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address any problems or concerns expressed by the veteran;</w:t>
      </w:r>
    </w:p>
    <w:p w14:paraId="75CC9B5B"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discuss future behavioral healthcare treatment with veterans who are at high risk of losing decision making capacity;</w:t>
      </w:r>
    </w:p>
    <w:p w14:paraId="4570E1ED" w14:textId="77777777" w:rsidR="0010751F" w:rsidRPr="0010751F" w:rsidRDefault="0010751F" w:rsidP="0010751F">
      <w:pPr>
        <w:tabs>
          <w:tab w:val="decimal" w:pos="1440"/>
          <w:tab w:val="left" w:pos="1728"/>
        </w:tabs>
        <w:jc w:val="both"/>
        <w:outlineLvl w:val="8"/>
        <w:rPr>
          <w:kern w:val="2"/>
        </w:rPr>
      </w:pPr>
      <w:r w:rsidRPr="0010751F">
        <w:rPr>
          <w:kern w:val="2"/>
        </w:rPr>
        <w:tab/>
        <w:t>(iv).</w:t>
      </w:r>
      <w:r w:rsidRPr="0010751F">
        <w:rPr>
          <w:kern w:val="2"/>
        </w:rPr>
        <w:tab/>
        <w:t>formally assess and document the veteran’s decision-making capacity as needed; and</w:t>
      </w:r>
    </w:p>
    <w:p w14:paraId="16982248" w14:textId="77777777" w:rsidR="0010751F" w:rsidRPr="0010751F" w:rsidRDefault="0010751F" w:rsidP="0010751F">
      <w:pPr>
        <w:tabs>
          <w:tab w:val="decimal" w:pos="1440"/>
          <w:tab w:val="left" w:pos="1728"/>
        </w:tabs>
        <w:jc w:val="both"/>
        <w:outlineLvl w:val="8"/>
        <w:rPr>
          <w:kern w:val="2"/>
        </w:rPr>
      </w:pPr>
      <w:r w:rsidRPr="0010751F">
        <w:rPr>
          <w:kern w:val="2"/>
        </w:rPr>
        <w:tab/>
        <w:t>(v).</w:t>
      </w:r>
      <w:r w:rsidRPr="0010751F">
        <w:rPr>
          <w:kern w:val="2"/>
        </w:rPr>
        <w:tab/>
        <w:t>identify the authorized surrogate and document verbal consent to the treatment plan when veterans are determined to lack decision-making capacity.</w:t>
      </w:r>
    </w:p>
    <w:p w14:paraId="6567EE2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maintain a tracking database identifying the veterans coordinators and their assigned clients.</w:t>
      </w:r>
    </w:p>
    <w:p w14:paraId="5F296C9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veterans coordinator shall not be required to be in a full-time position.</w:t>
      </w:r>
    </w:p>
    <w:p w14:paraId="5337F6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Licensed Mental Health Practitioner</w:t>
      </w:r>
    </w:p>
    <w:p w14:paraId="24EB4EC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licensed mental health practitioners. The practitioners shall be licensed individuals in good standing in the state of Louisiana. The practitioners shall practice within their scope of practice and all applicable state laws.</w:t>
      </w:r>
    </w:p>
    <w:p w14:paraId="723AC205"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Licensed mental health practitioners include the following individuals:</w:t>
      </w:r>
    </w:p>
    <w:p w14:paraId="533238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licensed mental health professionals (LMHPs);</w:t>
      </w:r>
    </w:p>
    <w:p w14:paraId="48BAA5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provisionally licensed professional counselors;</w:t>
      </w:r>
    </w:p>
    <w:p w14:paraId="3B710D6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provisionally licensed marriage and family therapists; and</w:t>
      </w:r>
    </w:p>
    <w:p w14:paraId="7B1CAC5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licensed master social workers.</w:t>
      </w:r>
    </w:p>
    <w:p w14:paraId="160C8A15"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duties of the licensed mental health practitioners include, but are not limited to:</w:t>
      </w:r>
    </w:p>
    <w:p w14:paraId="7A1A007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conducting triage, evaluations, and assessments using validated tools;</w:t>
      </w:r>
    </w:p>
    <w:p w14:paraId="5292032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leading the development of person and family-centered treatment plans;</w:t>
      </w:r>
    </w:p>
    <w:p w14:paraId="46906C5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working with the client and the treatment team to ensure the treatment plan reflects the client’s goals, preferences, and clinical needs;</w:t>
      </w:r>
    </w:p>
    <w:p w14:paraId="2D99897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providing individual, group, and family therapy services using evidence-based and trauma-informed practices;</w:t>
      </w:r>
    </w:p>
    <w:p w14:paraId="763B931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coordinating care with primary care providers, hospitals, and other behavioral health or social service agencies to support integrated and holistic care delivery;</w:t>
      </w:r>
    </w:p>
    <w:p w14:paraId="6686B2A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supporting crisis intervention and planning, including development and implementation of crisis intervention plans and advanced directives; and</w:t>
      </w:r>
    </w:p>
    <w:p w14:paraId="588137B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monitoring progress and adjusting treatment plans as needed, in accordance with CCBHC requirements.</w:t>
      </w:r>
    </w:p>
    <w:p w14:paraId="704443E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Substance Use Treatment Specialist</w:t>
      </w:r>
    </w:p>
    <w:p w14:paraId="05ED9A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substance use treatment specialists who are in good standing with the Louisiana Addictive Disorders Regulatory Authority (ADRA).</w:t>
      </w:r>
    </w:p>
    <w:p w14:paraId="073FD50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Substance use treatment specialists include the following:</w:t>
      </w:r>
    </w:p>
    <w:p w14:paraId="36DB9D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licensed addiction counselors;</w:t>
      </w:r>
    </w:p>
    <w:p w14:paraId="224250F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registered addiction counselors;</w:t>
      </w:r>
    </w:p>
    <w:p w14:paraId="6527E43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certified addiction counselors; or</w:t>
      </w:r>
    </w:p>
    <w:p w14:paraId="466C35A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counselors in training currently participating in a supervisory relationship with an ADRA-registered certified clinical supervisor.</w:t>
      </w:r>
    </w:p>
    <w:p w14:paraId="40532FA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substance use treatment specialists shall be responsible for the following:</w:t>
      </w:r>
    </w:p>
    <w:p w14:paraId="5258917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providing direct care to clients according to the practitioner’s scope of practice and supervision requirements;</w:t>
      </w:r>
    </w:p>
    <w:p w14:paraId="2AD1034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serving as a member of the treatment team;</w:t>
      </w:r>
    </w:p>
    <w:p w14:paraId="2F77A9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developing and supporting treatment planning; and</w:t>
      </w:r>
    </w:p>
    <w:p w14:paraId="1CACF8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participating in discharge planning and referrals.</w:t>
      </w:r>
    </w:p>
    <w:p w14:paraId="32C8D7A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Recognized Peer Support Specialist (RPSS)</w:t>
      </w:r>
    </w:p>
    <w:p w14:paraId="5E06CB2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recognized peer support specialists to meet the needs of the clients.</w:t>
      </w:r>
    </w:p>
    <w:p w14:paraId="45ABB58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RPSS shall:</w:t>
      </w:r>
    </w:p>
    <w:p w14:paraId="67602E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maintain recognized status and comply with renewal requirements;</w:t>
      </w:r>
    </w:p>
    <w:p w14:paraId="6FF6D70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supervised by a recognized peer supervisor;</w:t>
      </w:r>
    </w:p>
    <w:p w14:paraId="6BA3255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have the following duties, including but not limited to:</w:t>
      </w:r>
    </w:p>
    <w:p w14:paraId="6CDB7A4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providing peer support services directly to clients;</w:t>
      </w:r>
    </w:p>
    <w:p w14:paraId="3AEDE3C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serving as a member of the treatment team; and</w:t>
      </w:r>
    </w:p>
    <w:p w14:paraId="534762B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supporting transitions between levels of care and other critical periods.</w:t>
      </w:r>
    </w:p>
    <w:p w14:paraId="74A2ED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Recognized Peer Supervisor (RPS)</w:t>
      </w:r>
    </w:p>
    <w:p w14:paraId="297005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Recognized peer supervisors shall:</w:t>
      </w:r>
    </w:p>
    <w:p w14:paraId="4989F2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either an LMHP or directly supervised by an LMHP who has successfully completed state-approved peer supervisor training;</w:t>
      </w:r>
    </w:p>
    <w:p w14:paraId="4C2E1FB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complete state-approved peer supervisor training; </w:t>
      </w:r>
    </w:p>
    <w:p w14:paraId="2084B5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maintain RPS status and comply with renewal requirements; and</w:t>
      </w:r>
    </w:p>
    <w:p w14:paraId="1E38DA2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provide direct observation and feedback regarding the delivery of peer support services.</w:t>
      </w:r>
    </w:p>
    <w:p w14:paraId="0614C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Case Manager</w:t>
      </w:r>
    </w:p>
    <w:p w14:paraId="6564A6E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Case managers shall have either:</w:t>
      </w:r>
    </w:p>
    <w:p w14:paraId="616347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bachelor's-level degree in the field of human service; or</w:t>
      </w:r>
    </w:p>
    <w:p w14:paraId="38BDCEE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bachelor's-level degree in any field with a minimum of two years of the following full-time experience:</w:t>
      </w:r>
    </w:p>
    <w:p w14:paraId="64B87C5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working with the behavioral health population; or </w:t>
      </w:r>
    </w:p>
    <w:p w14:paraId="148612E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 xml:space="preserve">providing case management to other populations, including but not limited to adults with physical disabilities or individuals with developmental disabilities. </w:t>
      </w:r>
    </w:p>
    <w:p w14:paraId="769116B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duties of case managers include:</w:t>
      </w:r>
    </w:p>
    <w:p w14:paraId="3720632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demonstrating knowledge and understanding of the population, covered services, care coordination processes, and community resources;</w:t>
      </w:r>
    </w:p>
    <w:p w14:paraId="7088F43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actively linking individuals to necessary services and supports;</w:t>
      </w:r>
    </w:p>
    <w:p w14:paraId="510E818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providing transitional care, including follow-up from inpatient or other settings into the community;</w:t>
      </w:r>
    </w:p>
    <w:p w14:paraId="348D03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assisting clients with navigating complex healthcare, housing, and social services systems;</w:t>
      </w:r>
    </w:p>
    <w:p w14:paraId="20D863F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providing advocacy for needed services;</w:t>
      </w:r>
    </w:p>
    <w:p w14:paraId="287F919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providing resources and information on relevant benefits;</w:t>
      </w:r>
    </w:p>
    <w:p w14:paraId="4100EA5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ensuring individuals receive needed services and support through ongoing monitoring and follow-up;</w:t>
      </w:r>
    </w:p>
    <w:p w14:paraId="5B2A734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proactively addressing issues before they become problematic;</w:t>
      </w:r>
    </w:p>
    <w:p w14:paraId="06945D2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ix.</w:t>
      </w:r>
      <w:r w:rsidRPr="0010751F">
        <w:rPr>
          <w:kern w:val="2"/>
        </w:rPr>
        <w:tab/>
        <w:t>tracking and evaluating client progress toward their goals;</w:t>
      </w:r>
    </w:p>
    <w:p w14:paraId="04C77C0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x.</w:t>
      </w:r>
      <w:r w:rsidRPr="0010751F">
        <w:rPr>
          <w:kern w:val="2"/>
        </w:rPr>
        <w:tab/>
        <w:t>adjusting the plan of care and/or case management interventions as needed; and</w:t>
      </w:r>
    </w:p>
    <w:p w14:paraId="73ED51C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xi.</w:t>
      </w:r>
      <w:r w:rsidRPr="0010751F">
        <w:rPr>
          <w:kern w:val="2"/>
        </w:rPr>
        <w:tab/>
        <w:t>assisting clients in developing skills, knowledge, and resources to become more:</w:t>
      </w:r>
    </w:p>
    <w:p w14:paraId="7268606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self-sufficient; and</w:t>
      </w:r>
    </w:p>
    <w:p w14:paraId="2947CA3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capable of managing their own lives effectively.</w:t>
      </w:r>
    </w:p>
    <w:p w14:paraId="422504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Health Information Technology Specialists</w:t>
      </w:r>
    </w:p>
    <w:p w14:paraId="213B08B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health IT specialists who shall manage data collection, validation, analysis, and report submission.</w:t>
      </w:r>
    </w:p>
    <w:p w14:paraId="70C9F75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The duties of the health IT specialists include: </w:t>
      </w:r>
    </w:p>
    <w:p w14:paraId="0F21F06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designing and updating data collection tools, templates, and databases;</w:t>
      </w:r>
    </w:p>
    <w:p w14:paraId="240FD9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collecting, combining, and verifying service-level data on:</w:t>
      </w:r>
    </w:p>
    <w:p w14:paraId="0F183E6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utilization;</w:t>
      </w:r>
    </w:p>
    <w:p w14:paraId="301D9CC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access;</w:t>
      </w:r>
    </w:p>
    <w:p w14:paraId="7B15399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quality;</w:t>
      </w:r>
    </w:p>
    <w:p w14:paraId="784F3CE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lastRenderedPageBreak/>
        <w:t>(d).</w:t>
      </w:r>
      <w:r w:rsidRPr="0010751F">
        <w:rPr>
          <w:kern w:val="2"/>
        </w:rPr>
        <w:tab/>
        <w:t>outcomes;</w:t>
      </w:r>
    </w:p>
    <w:p w14:paraId="12DF7AA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staffing; and</w:t>
      </w:r>
    </w:p>
    <w:p w14:paraId="2271165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finances;</w:t>
      </w:r>
    </w:p>
    <w:p w14:paraId="6772A78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monitoring updates to state and federal CCBHC policies and report specifications, and revising procedures to maintain compliance as applicable;</w:t>
      </w:r>
    </w:p>
    <w:p w14:paraId="3491A80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preparing, reviewing, and submitting CCBHC reports, including ad hoc and utilization reports, in adherence with state and federal regulations and timelines;</w:t>
      </w:r>
    </w:p>
    <w:p w14:paraId="52E8FBE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creating and maintaining automated processes to streamline report generation;</w:t>
      </w:r>
    </w:p>
    <w:p w14:paraId="4F14861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collecting and verifying data to ensure completeness and accuracy. Data sources may include, but are not limited to:</w:t>
      </w:r>
    </w:p>
    <w:p w14:paraId="6168EA8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electronic health records;</w:t>
      </w:r>
    </w:p>
    <w:p w14:paraId="10FA5CD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billing systems;</w:t>
      </w:r>
    </w:p>
    <w:p w14:paraId="6FC974FB"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managed care systems; and</w:t>
      </w:r>
    </w:p>
    <w:p w14:paraId="1E99B43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other clinical databases;</w:t>
      </w:r>
    </w:p>
    <w:p w14:paraId="09A2DB7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leading data validation and quality-assurance processes to identify and correct errors before report submission; and</w:t>
      </w:r>
    </w:p>
    <w:p w14:paraId="47CA8DB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documenting workflows, validation steps, and report mapping data workflows to ensure consistency during staff changes, audits, or system upgrades.</w:t>
      </w:r>
    </w:p>
    <w:p w14:paraId="40ABA0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If a CCBHC employs or contracts with a staff member in more than one position, the provider shall ensure that the staff member meets qualifications for all positions held.</w:t>
      </w:r>
    </w:p>
    <w:p w14:paraId="134244C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7055897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1C8882A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§5745.</w:t>
      </w:r>
      <w:r w:rsidRPr="0010751F">
        <w:rPr>
          <w:b/>
          <w:kern w:val="2"/>
        </w:rPr>
        <w:tab/>
        <w:t>Staff Training Plan</w:t>
      </w:r>
    </w:p>
    <w:p w14:paraId="3C0875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 maintain a training plan for all employed and contracted staff who have direct contact with clients or their families.</w:t>
      </w:r>
    </w:p>
    <w:p w14:paraId="2B8B5B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addition to the training required under LAC 48.I.5641.G, the training plan shall include the following subject areas to be addressed at staff orientation and at least annually thereafter:</w:t>
      </w:r>
    </w:p>
    <w:p w14:paraId="1C52AF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evidence-based practices, including but not limited to motivational interviewing;</w:t>
      </w:r>
    </w:p>
    <w:p w14:paraId="2B33D1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cultural and linguistic competency training;</w:t>
      </w:r>
    </w:p>
    <w:p w14:paraId="7DEF0F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person and family-centered, recovery-oriented planning and services;</w:t>
      </w:r>
    </w:p>
    <w:p w14:paraId="5734F1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trauma-informed care, including the application of trauma-informed approaches during crises;</w:t>
      </w:r>
    </w:p>
    <w:p w14:paraId="2523EAA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policies and procedures on continuity of operations/disasters;</w:t>
      </w:r>
    </w:p>
    <w:p w14:paraId="6DEE75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policies and procedures for integration and coordination with primary care;</w:t>
      </w:r>
    </w:p>
    <w:p w14:paraId="701689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policies and procedures on care for co-occurring mental health disorders and SUDs, including:</w:t>
      </w:r>
    </w:p>
    <w:p w14:paraId="2BA7AED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symptoms of serious mental illness (SMI) and signs of regression and recovery; and</w:t>
      </w:r>
    </w:p>
    <w:p w14:paraId="5AEAD54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stages of change/recovery and recognizing signs that someone may be using alcohol or other substances;</w:t>
      </w:r>
    </w:p>
    <w:p w14:paraId="7E05E6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risk assessments;</w:t>
      </w:r>
    </w:p>
    <w:p w14:paraId="4366D7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suicide and overdose prevention and response;</w:t>
      </w:r>
    </w:p>
    <w:p w14:paraId="5B595D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the roles of peer and family peer staff; and</w:t>
      </w:r>
    </w:p>
    <w:p w14:paraId="0E581E9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military and veteran culture, for all CCBHC staff who are not veterans.</w:t>
      </w:r>
    </w:p>
    <w:p w14:paraId="6599D3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C.</w:t>
      </w:r>
      <w:r w:rsidRPr="0010751F">
        <w:rPr>
          <w:kern w:val="2"/>
        </w:rPr>
        <w:tab/>
        <w:t>The training plan shall include at least 16 hours of training for case managers. Training shall be completed prior to providing direct services. At a minimum, training must include:</w:t>
      </w:r>
    </w:p>
    <w:p w14:paraId="594392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overview of essential case management skills, processes, procedures, and associated timelines including, but not limited to:</w:t>
      </w:r>
    </w:p>
    <w:p w14:paraId="10621D4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person-centered planning, including using a strengths-based approach to develop goals that are:</w:t>
      </w:r>
    </w:p>
    <w:p w14:paraId="1F0A0FD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specific;</w:t>
      </w:r>
    </w:p>
    <w:p w14:paraId="600ED6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measurable;</w:t>
      </w:r>
    </w:p>
    <w:p w14:paraId="344C3C9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achievable;</w:t>
      </w:r>
    </w:p>
    <w:p w14:paraId="6BBE75B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relevant; and</w:t>
      </w:r>
    </w:p>
    <w:p w14:paraId="04B6615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time-bound;</w:t>
      </w:r>
    </w:p>
    <w:p w14:paraId="63C1369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supporting individuals in advocating for their own needs and rights, and empowering them to make informed decisions about their care; and</w:t>
      </w:r>
    </w:p>
    <w:p w14:paraId="065960CF"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evaluating case management interventions and client outcomes to ensure effectiveness;</w:t>
      </w:r>
    </w:p>
    <w:p w14:paraId="2DE3A00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common physical health conditions impacting the SMI population, including:</w:t>
      </w:r>
    </w:p>
    <w:p w14:paraId="107EA9D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overview of the condition;</w:t>
      </w:r>
    </w:p>
    <w:p w14:paraId="6646AEF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healthy ranges;</w:t>
      </w:r>
    </w:p>
    <w:p w14:paraId="40B412D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modifiable risk factors;</w:t>
      </w:r>
    </w:p>
    <w:p w14:paraId="57440119"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strategies for supporting health behavior changes; and</w:t>
      </w:r>
    </w:p>
    <w:p w14:paraId="66EAF5F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strategies to identify co-morbidities and the necessary medical services to address those conditions;</w:t>
      </w:r>
    </w:p>
    <w:p w14:paraId="5EEC10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social determinants of health (SDOH), including strategies and resources for identifying and addressing SDOH; and</w:t>
      </w:r>
    </w:p>
    <w:p w14:paraId="213949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community integration and inclusion, including:</w:t>
      </w:r>
    </w:p>
    <w:p w14:paraId="2DB4B96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importance and benefits of community integration and strategies for fostering social connections;</w:t>
      </w:r>
    </w:p>
    <w:p w14:paraId="0939DFB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sense of belonging; and</w:t>
      </w:r>
    </w:p>
    <w:p w14:paraId="0C49336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opportunities for individuals to actively engage in community life.</w:t>
      </w:r>
    </w:p>
    <w:p w14:paraId="6F458C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5A29DAB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12B773B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§5747.</w:t>
      </w:r>
      <w:r w:rsidRPr="0010751F">
        <w:rPr>
          <w:b/>
          <w:kern w:val="2"/>
        </w:rPr>
        <w:tab/>
        <w:t>Availability and Accessibility</w:t>
      </w:r>
    </w:p>
    <w:p w14:paraId="22DF3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CCBHC shall adhere to the following access standards.</w:t>
      </w:r>
    </w:p>
    <w:p w14:paraId="680AEF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New Clients</w:t>
      </w:r>
    </w:p>
    <w:p w14:paraId="069403F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At the first contact, all new clients requesting services shall immediately receive a preliminary triage and risk assessment to determine acuity of needs.</w:t>
      </w:r>
    </w:p>
    <w:p w14:paraId="77698A4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the triage of a new client identifies an emergency or crisis need, appropriate action shall be taken immediately. Action shall include plans to reduce or remove risk of harm and facilitate any necessary subsequent outpatient follow-up.</w:t>
      </w:r>
    </w:p>
    <w:p w14:paraId="26EA945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If the triage of a new client identifies an urgent need, services shall be provided within one business day. An initial evaluation shall be completed within one business day.</w:t>
      </w:r>
    </w:p>
    <w:p w14:paraId="1048CF0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If the triage of a new client identifies routine needs, services shall be provided, and the initial evaluation shall be completed within 10 business days.</w:t>
      </w:r>
    </w:p>
    <w:p w14:paraId="543C0794" w14:textId="77777777" w:rsidR="0010751F" w:rsidRPr="0010751F" w:rsidRDefault="0010751F" w:rsidP="0010751F">
      <w:pPr>
        <w:tabs>
          <w:tab w:val="left" w:pos="907"/>
        </w:tabs>
        <w:ind w:firstLine="547"/>
        <w:jc w:val="both"/>
        <w:outlineLvl w:val="5"/>
        <w:rPr>
          <w:kern w:val="2"/>
        </w:rPr>
      </w:pPr>
      <w:r w:rsidRPr="0010751F">
        <w:rPr>
          <w:kern w:val="2"/>
        </w:rPr>
        <w:br w:type="page"/>
      </w:r>
    </w:p>
    <w:p w14:paraId="1DFB9B26" w14:textId="77777777" w:rsidR="0010751F" w:rsidRPr="0010751F" w:rsidRDefault="0010751F" w:rsidP="0010751F">
      <w:pPr>
        <w:tabs>
          <w:tab w:val="left" w:pos="907"/>
        </w:tabs>
        <w:ind w:firstLine="547"/>
        <w:jc w:val="both"/>
        <w:outlineLvl w:val="5"/>
        <w:rPr>
          <w:kern w:val="2"/>
        </w:rPr>
      </w:pPr>
      <w:r w:rsidRPr="0010751F">
        <w:rPr>
          <w:kern w:val="2"/>
        </w:rPr>
        <w:lastRenderedPageBreak/>
        <w:t>e.</w:t>
      </w:r>
      <w:r w:rsidRPr="0010751F">
        <w:rPr>
          <w:kern w:val="2"/>
        </w:rPr>
        <w:tab/>
        <w:t>A comprehensive evaluation shall be completed within 60 calendar days of the first request for services. A comprehensive evaluation does not preclude the provision of treatment during the 60-day period.</w:t>
      </w:r>
    </w:p>
    <w:p w14:paraId="587BC7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Established Clients</w:t>
      </w:r>
    </w:p>
    <w:p w14:paraId="1F973F1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Appropriate intervention shall be taken immediately when an established client presents with an emergency or crisis.</w:t>
      </w:r>
    </w:p>
    <w:p w14:paraId="085CE7B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 client presents with an urgent, non-emergency need, services shall be provided within one business day, or later at the client’s preference.</w:t>
      </w:r>
    </w:p>
    <w:p w14:paraId="6F33444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Appointments shall occur within 10 business days from request for services.</w:t>
      </w:r>
    </w:p>
    <w:p w14:paraId="1CD04DD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Crisis Response Services</w:t>
      </w:r>
    </w:p>
    <w:p w14:paraId="7E46DAF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Mobile crisis response services shall be available and accessible 24 hours a day, seven days a week.</w:t>
      </w:r>
    </w:p>
    <w:p w14:paraId="7F4C0A5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Hours of operation for crisis walk-in services shall be publicly posted, at a minimum, on the website and outside of the building.</w:t>
      </w:r>
    </w:p>
    <w:p w14:paraId="2336150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description of the continuum of crisis prevention, response, and follow-up services shall be made available to the public.</w:t>
      </w:r>
    </w:p>
    <w:p w14:paraId="6CD0C05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 CCBHC shall provide services regardless of the client’s ability to pay or the client’s place of residence.</w:t>
      </w:r>
    </w:p>
    <w:p w14:paraId="1F70E3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develop, implement, and comply with policies and procedures that include the following:</w:t>
      </w:r>
    </w:p>
    <w:p w14:paraId="48DE955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no individual shall be denied behavioral healthcare services including, but not limited to, crisis services due to:</w:t>
      </w:r>
    </w:p>
    <w:p w14:paraId="1E1515B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an individual’s inability to pay for such services; or</w:t>
      </w:r>
    </w:p>
    <w:p w14:paraId="29EEA37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an individual’s place of residence, homelessness, or lack of permanent address;</w:t>
      </w:r>
    </w:p>
    <w:p w14:paraId="4300BBA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fees or required payments shall be reduced or waived as applicable;</w:t>
      </w:r>
    </w:p>
    <w:p w14:paraId="0E2AF55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eligibility for the sliding fee discount schedule shall be applied equally to all individuals seeking services;</w:t>
      </w:r>
    </w:p>
    <w:p w14:paraId="2111F87F"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process for implementing and communicating a sliding fee discount schedule for all services;</w:t>
      </w:r>
    </w:p>
    <w:p w14:paraId="4976F255"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fee schedule that shall be:</w:t>
      </w:r>
    </w:p>
    <w:p w14:paraId="733B8AA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included on the CCBHC website;</w:t>
      </w:r>
    </w:p>
    <w:p w14:paraId="4E44335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posted in the CCBHC waiting room;</w:t>
      </w:r>
    </w:p>
    <w:p w14:paraId="297178E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readily accessible to clients and families; and</w:t>
      </w:r>
    </w:p>
    <w:p w14:paraId="01370A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communicated in languages and formats appropriate for individuals seeking services who have:</w:t>
      </w:r>
    </w:p>
    <w:p w14:paraId="3788BAE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LEP;</w:t>
      </w:r>
    </w:p>
    <w:p w14:paraId="1376521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literacy barriers; or</w:t>
      </w:r>
    </w:p>
    <w:p w14:paraId="3D38D19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disabilities;</w:t>
      </w:r>
    </w:p>
    <w:p w14:paraId="47CD6A64"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provisions to address the needs of individuals who do not live within the GSA, including but not limited to:</w:t>
      </w:r>
    </w:p>
    <w:p w14:paraId="2E7764A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providing, at a minimum, crisis services in the GSA regardless of place of residence;</w:t>
      </w:r>
    </w:p>
    <w:p w14:paraId="355E45B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addressing management of the individual’s on-going treatment needs beyond crisis services;</w:t>
      </w:r>
    </w:p>
    <w:p w14:paraId="7CA4995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allowing the CCBHC to refer and track individuals seeking non-crisis services to the CCBHC or other clinics serving the individual’s area of residence;</w:t>
      </w:r>
    </w:p>
    <w:p w14:paraId="519CDE4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using technologies for telehealth, video conferencing, remote patient monitoring, asynchronous interventions, and other technologies in alignment with the preferences of the client, and to the extent practical; and</w:t>
      </w:r>
    </w:p>
    <w:p w14:paraId="0A0915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developing protocols for populations that may transition frequently into and out of the GSA such as:</w:t>
      </w:r>
    </w:p>
    <w:p w14:paraId="198AAE1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children who experience out-of-home placements; and</w:t>
      </w:r>
    </w:p>
    <w:p w14:paraId="7844582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adults who are displaced by incarceration or housing instability.</w:t>
      </w:r>
    </w:p>
    <w:p w14:paraId="70F5CC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 not be required to provide continuous services including telehealth, to individuals who live outside of the GSA.</w:t>
      </w:r>
    </w:p>
    <w:p w14:paraId="20AB3F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649F90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5865F5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§5749.</w:t>
      </w:r>
      <w:r w:rsidRPr="0010751F">
        <w:rPr>
          <w:b/>
          <w:kern w:val="2"/>
        </w:rPr>
        <w:tab/>
        <w:t>Care Coordination</w:t>
      </w:r>
    </w:p>
    <w:p w14:paraId="5A88F55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 establish care coordination partnerships to accomplish the following:</w:t>
      </w:r>
    </w:p>
    <w:p w14:paraId="5339C8E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ensure adequate care coordination when clients are receiving services from other providers;</w:t>
      </w:r>
    </w:p>
    <w:p w14:paraId="6ADD1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track when clients are admitted to or discharged from an inpatient or residential facility unless there is a formal transfer of care to a non-CCBHC entity;</w:t>
      </w:r>
    </w:p>
    <w:p w14:paraId="3DD941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transition clients to a safe community setting from the following providers:</w:t>
      </w:r>
    </w:p>
    <w:p w14:paraId="529FFC3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emergency departments;</w:t>
      </w:r>
    </w:p>
    <w:p w14:paraId="5E9B819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inpatient psychiatric programs;</w:t>
      </w:r>
    </w:p>
    <w:p w14:paraId="0EC6DC1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substance use withdrawal management services; and</w:t>
      </w:r>
    </w:p>
    <w:p w14:paraId="7DF52EB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residential treatment facilities;</w:t>
      </w:r>
    </w:p>
    <w:p w14:paraId="420E5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communicate and share knowledge and information, including transfer of health records of services and prescriptions;</w:t>
      </w:r>
    </w:p>
    <w:p w14:paraId="3A6E139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provide active follow-up after discharge, as appropriate including, but not limited to:</w:t>
      </w:r>
    </w:p>
    <w:p w14:paraId="2BF2460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developing a plan for suicide prevention and safety;</w:t>
      </w:r>
    </w:p>
    <w:p w14:paraId="08760B1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addressing overdose prevention; and</w:t>
      </w:r>
    </w:p>
    <w:p w14:paraId="339309F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providing peer services;</w:t>
      </w:r>
    </w:p>
    <w:p w14:paraId="2AF299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make and document reasonable attempts to contact all clients who are discharged from a facility within 24 hours of discharge;</w:t>
      </w:r>
    </w:p>
    <w:p w14:paraId="37EE3F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minimize time between discharge and follow-up;</w:t>
      </w:r>
    </w:p>
    <w:p w14:paraId="4A14AE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coordinate consent prior to discharge for established clients at risk for suicide or overdose and provide follow-up services within 24 hours; and</w:t>
      </w:r>
    </w:p>
    <w:p w14:paraId="167039A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use the admission-discharge transfer system for notifications when available.</w:t>
      </w:r>
    </w:p>
    <w:p w14:paraId="6A5FDE6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CCBHC shall:</w:t>
      </w:r>
    </w:p>
    <w:p w14:paraId="7AE329F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maintain records that satisfy the requirements of:</w:t>
      </w:r>
    </w:p>
    <w:p w14:paraId="77CDFD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Health Insurance Portability and Accountability Act (HIPAA);</w:t>
      </w:r>
    </w:p>
    <w:p w14:paraId="347607A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42 CFR Part 2; and</w:t>
      </w:r>
    </w:p>
    <w:p w14:paraId="2F1071F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all other applicable federal and state privacy laws, including confidentiality regulations for minors;</w:t>
      </w:r>
    </w:p>
    <w:p w14:paraId="24F060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obtain the necessary consent to share information with community partners where information cannot be shared under HIPAA and other applicable federal and state laws and regulations;</w:t>
      </w:r>
    </w:p>
    <w:p w14:paraId="34BD82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document failed attempts to obtain consent for any care coordination activities and revisit periodically; and</w:t>
      </w:r>
    </w:p>
    <w:p w14:paraId="6545D6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collaborate with DCOs to ensure compliance with privacy and confidentiality requirements, including obtaining necessary consent from service recipients.</w:t>
      </w:r>
    </w:p>
    <w:p w14:paraId="4345BB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C.</w:t>
      </w:r>
      <w:r w:rsidRPr="0010751F">
        <w:rPr>
          <w:kern w:val="2"/>
        </w:rPr>
        <w:tab/>
        <w:t>Care coordination partnerships shall be supported by one of the following:</w:t>
      </w:r>
    </w:p>
    <w:p w14:paraId="65396E4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formal, signed agreement that outlines each partner’s roles and responsibilities in care coordination;</w:t>
      </w:r>
    </w:p>
    <w:p w14:paraId="6749B53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written joint protocols that describe procedures for working together and roles in care coordination; or </w:t>
      </w:r>
    </w:p>
    <w:p w14:paraId="11BA34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written protocols outlining the CCBHC’s role to support coordinated care.</w:t>
      </w:r>
    </w:p>
    <w:p w14:paraId="2F7B43C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6E4B40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bookmarkStart w:id="557" w:name="_Hlk231897584"/>
    </w:p>
    <w:p w14:paraId="2EDBAFB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§5751.</w:t>
      </w:r>
      <w:r w:rsidRPr="0010751F">
        <w:rPr>
          <w:b/>
          <w:kern w:val="2"/>
        </w:rPr>
        <w:tab/>
        <w:t>Scope of Services</w:t>
      </w:r>
    </w:p>
    <w:p w14:paraId="3CEFB4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General Provisions</w:t>
      </w:r>
    </w:p>
    <w:p w14:paraId="52E989F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CCBHC shall ensure access to the following core services:</w:t>
      </w:r>
    </w:p>
    <w:p w14:paraId="645FD1A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crisis services;</w:t>
      </w:r>
    </w:p>
    <w:p w14:paraId="4AFAE19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screening, assessment, and diagnostic evaluations; </w:t>
      </w:r>
    </w:p>
    <w:p w14:paraId="15AD233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person and family-centered treatment planning;</w:t>
      </w:r>
    </w:p>
    <w:p w14:paraId="2E2DBCA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outpatient behavioral health services;</w:t>
      </w:r>
    </w:p>
    <w:p w14:paraId="2BAAC57B"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outpatient primary care screening and monitoring;</w:t>
      </w:r>
    </w:p>
    <w:p w14:paraId="5166DAB9"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targeted case management;</w:t>
      </w:r>
    </w:p>
    <w:p w14:paraId="71E1B94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psychiatric rehabilitation;</w:t>
      </w:r>
    </w:p>
    <w:p w14:paraId="7B8DE355"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peer and family supports; and</w:t>
      </w:r>
    </w:p>
    <w:p w14:paraId="0D572E8A"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intensive community-based outpatient behavioral healthcare for members of the U.S. Armed Forces and for veterans.</w:t>
      </w:r>
    </w:p>
    <w:p w14:paraId="64A124F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r>
      <w:bookmarkEnd w:id="557"/>
      <w:r w:rsidRPr="0010751F">
        <w:rPr>
          <w:kern w:val="2"/>
        </w:rPr>
        <w:t>CCBHC services provided through a DCO shall meet the same quality standards of care as those provided by the CCBHC.</w:t>
      </w:r>
    </w:p>
    <w:p w14:paraId="151336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CCBHC shall be capable of addressing:</w:t>
      </w:r>
    </w:p>
    <w:p w14:paraId="1D17E2E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suicide prevention and intervention;</w:t>
      </w:r>
    </w:p>
    <w:p w14:paraId="386855B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the risk of drug and alcohol related overdose; </w:t>
      </w:r>
    </w:p>
    <w:p w14:paraId="15AE18B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support following a non-fatal overdose after the individual is medically stable; and</w:t>
      </w:r>
    </w:p>
    <w:p w14:paraId="52F7E5C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overdose prevention services, including naloxone for individuals at risk of opioid overdose and, and as appropriate, to their family members.</w:t>
      </w:r>
    </w:p>
    <w:p w14:paraId="0B36B1F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Crisis Services</w:t>
      </w:r>
    </w:p>
    <w:p w14:paraId="4C567D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Emergency Crisis Intervention</w:t>
      </w:r>
    </w:p>
    <w:p w14:paraId="2D1A058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enter into a memorandum of understanding or a DCO agreement with the state-sanctioned crisis hub used by the Louisiana Crisis Response System (LA-CRS).</w:t>
      </w:r>
    </w:p>
    <w:p w14:paraId="5A53A87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the event there is no state-sanctioned crisis hub, the CCBHC shall provide directly or coordinate with call center(s) that provide telephonic, text, and chat crisis intervention that meet 988 Suicide &amp; Crisis Lifeline standards for risk assessment and engagement of individuals at imminent risk of suicide.</w:t>
      </w:r>
    </w:p>
    <w:p w14:paraId="5672F0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Mobile Crisis Response</w:t>
      </w:r>
    </w:p>
    <w:p w14:paraId="12911B6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Mobile crisis response services shall:</w:t>
      </w:r>
    </w:p>
    <w:p w14:paraId="63D3E79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available to all ages within the CCBHC’s GSA; and</w:t>
      </w:r>
    </w:p>
    <w:p w14:paraId="5368BB7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available and accessible 24 hours a day, seven days a week.</w:t>
      </w:r>
    </w:p>
    <w:p w14:paraId="73ED7B4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provide mobile crisis response in accordance with LAC 48.I.5683.D:</w:t>
      </w:r>
    </w:p>
    <w:p w14:paraId="789E6C7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through a DCO agreement with an existing state-sanctioned LA-CRS provider for the GSA; or</w:t>
      </w:r>
    </w:p>
    <w:p w14:paraId="70B3006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directly, if an LA-CRS provider is not available in the GSA.</w:t>
      </w:r>
    </w:p>
    <w:p w14:paraId="1E22F8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Behavioral Health Crisis Walk-In Services</w:t>
      </w:r>
    </w:p>
    <w:p w14:paraId="3E9DC66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Behavioral health walk-in services shall:</w:t>
      </w:r>
    </w:p>
    <w:p w14:paraId="45D0F1A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available to individuals of all ages;</w:t>
      </w:r>
    </w:p>
    <w:p w14:paraId="7BD348C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identify the individual’s immediate needs, de-escalate the crisis, and connect them to a safe and least restrictive setting for ongoing care;</w:t>
      </w:r>
    </w:p>
    <w:p w14:paraId="739C654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be available to individuals of any level of acuity; however, the facility need not manage the highest acuity individuals in this ambulatory setting;</w:t>
      </w:r>
    </w:p>
    <w:p w14:paraId="51E5D38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be available to individuals who present on their own, with a concerned individual, with a human service worker, or with law enforcement, in accordance with state and local laws; and</w:t>
      </w:r>
    </w:p>
    <w:p w14:paraId="78F06BD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operate during hours indicated in the licensing application which shall include evening hours.</w:t>
      </w:r>
    </w:p>
    <w:p w14:paraId="3A66A8E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provide behavioral health crisis walk-in services:</w:t>
      </w:r>
    </w:p>
    <w:p w14:paraId="0F6A283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through a DCO agreement with the existing state-sanctioned LA-CRS provider for the GSA; or</w:t>
      </w:r>
    </w:p>
    <w:p w14:paraId="76969E3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directly, if a LA-CRS provider is not available in the GSA.</w:t>
      </w:r>
    </w:p>
    <w:p w14:paraId="0B3FF5E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Screening, Assessment, and Diagnostic Evaluations</w:t>
      </w:r>
    </w:p>
    <w:p w14:paraId="2FC95DA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directly provide screening, assessment, and diagnostic evaluations, including risk assessment for behavioral health conditions.</w:t>
      </w:r>
    </w:p>
    <w:p w14:paraId="5B19EA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Standardized, validated, and developmentally appropriate screening and assessment tools that are appropriate for the client and, where warranted, brief motivational interviewing methods to facilitate engagement shall be used.</w:t>
      </w:r>
    </w:p>
    <w:p w14:paraId="0C57DA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Culturally and linguistically appropriate screening tools and approaches that accommodate all literacy levels and disabilities (e.g., hearing disability, cognitive limitations) shall be used when appropriate.</w:t>
      </w:r>
    </w:p>
    <w:p w14:paraId="2170BD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If screening identifies unsafe substance use, including problematic alcohol or other substance use, the CCBHC shall conduct a brief intervention and the client shall be:</w:t>
      </w:r>
    </w:p>
    <w:p w14:paraId="7D35678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provided a full assessment and treatment, if appropriate within the level of care of the CCBHC; or</w:t>
      </w:r>
    </w:p>
    <w:p w14:paraId="04D09C7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referred to a more appropriate level of care.</w:t>
      </w:r>
    </w:p>
    <w:p w14:paraId="520FBB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screenings identify more immediate threats to the safety of the client, the CCBHC shall take appropriate action as described in LAC 48:I.5747.</w:t>
      </w:r>
    </w:p>
    <w:p w14:paraId="40906D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Evaluations shall build upon prior assessments or evaluations to provide a continuous, informed treatment approach.</w:t>
      </w:r>
    </w:p>
    <w:p w14:paraId="7FB8739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The initial evaluation shall include at a minimum:</w:t>
      </w:r>
    </w:p>
    <w:p w14:paraId="6238574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preliminary diagnoses;</w:t>
      </w:r>
    </w:p>
    <w:p w14:paraId="267A1C2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source of referral;</w:t>
      </w:r>
    </w:p>
    <w:p w14:paraId="3598108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reason for seeking care, as stated by the client or other individuals who are significantly involved;</w:t>
      </w:r>
    </w:p>
    <w:p w14:paraId="25BF5354"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identification of the client’s immediate clinical care needs related to the diagnosis for mental health disorders and SUDs;</w:t>
      </w:r>
    </w:p>
    <w:p w14:paraId="37EC8526"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list of all current prescriptions and over-the-counter medications, herbal remedies, and dietary supplements, and their indications;</w:t>
      </w:r>
    </w:p>
    <w:p w14:paraId="07BCCF29"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 summary of previous mental health and SUD treatments with a focus on which treatments helped, and which treatments were not helpful;</w:t>
      </w:r>
    </w:p>
    <w:p w14:paraId="71640EE4" w14:textId="77777777" w:rsidR="0010751F" w:rsidRPr="0010751F" w:rsidRDefault="0010751F" w:rsidP="0010751F">
      <w:pPr>
        <w:tabs>
          <w:tab w:val="left" w:pos="907"/>
        </w:tabs>
        <w:ind w:firstLine="547"/>
        <w:jc w:val="both"/>
        <w:outlineLvl w:val="5"/>
        <w:rPr>
          <w:kern w:val="2"/>
        </w:rPr>
      </w:pPr>
      <w:r w:rsidRPr="0010751F">
        <w:rPr>
          <w:kern w:val="2"/>
        </w:rPr>
        <w:lastRenderedPageBreak/>
        <w:t>g.</w:t>
      </w:r>
      <w:r w:rsidRPr="0010751F">
        <w:rPr>
          <w:kern w:val="2"/>
        </w:rPr>
        <w:tab/>
        <w:t>the client’s use of any alcohol and/or other drugs and reason for use;</w:t>
      </w:r>
    </w:p>
    <w:p w14:paraId="269C271B"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an assessment of whether the client is a risk to self or to others, including suicide risk factors;</w:t>
      </w:r>
    </w:p>
    <w:p w14:paraId="4F950E66"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an assessment of whether the client has other concerns for their safety, such as intimate partner violence;</w:t>
      </w:r>
    </w:p>
    <w:p w14:paraId="245645DC"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an assessment of the need for medical care, including referral and required follow-up;</w:t>
      </w:r>
    </w:p>
    <w:p w14:paraId="1CC2C47E"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whether the client is a member of the U.S. Armed Forces or a veteran;</w:t>
      </w:r>
    </w:p>
    <w:p w14:paraId="76F8D8C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for children and youth, whether they are involved in child welfare or juvenile justice system; and</w:t>
      </w:r>
    </w:p>
    <w:p w14:paraId="43A07327"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a signature and date by a licensed mental health practitioner.</w:t>
      </w:r>
    </w:p>
    <w:p w14:paraId="7D6E6F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comprehensive evaluation shall include:</w:t>
      </w:r>
    </w:p>
    <w:p w14:paraId="10BAE3B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reasons for seeking services at the CCBHC;</w:t>
      </w:r>
    </w:p>
    <w:p w14:paraId="6CBDEB3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information regarding onset of symptoms, severity of symptoms, and circumstances leading to the client’s presentation to the CCBHC;</w:t>
      </w:r>
    </w:p>
    <w:p w14:paraId="4CF5AF1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an overview of relevant social supports, SDOH, and health-related social needs. Health-related social needs may include: </w:t>
      </w:r>
    </w:p>
    <w:p w14:paraId="084AE6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housing;</w:t>
      </w:r>
    </w:p>
    <w:p w14:paraId="3C8C456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vocational and educational status;</w:t>
      </w:r>
    </w:p>
    <w:p w14:paraId="6C4EB9C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family, caregiver, and social support;</w:t>
      </w:r>
    </w:p>
    <w:p w14:paraId="23393CA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legal issues; and</w:t>
      </w:r>
    </w:p>
    <w:p w14:paraId="65D922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insurance status;</w:t>
      </w:r>
    </w:p>
    <w:p w14:paraId="561C7C90"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description of cultural and environmental factors that may affect the treatment plan of the client, including the need for linguistic services or supports for individuals with LEP;</w:t>
      </w:r>
    </w:p>
    <w:p w14:paraId="1DE38432"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pregnancy and/or parenting status;</w:t>
      </w:r>
    </w:p>
    <w:p w14:paraId="3C532A83"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behavioral health history, including trauma history and previous therapeutic interventions and hospitalizations, with a focus on what was helpful and what was not helpful in past treatments;</w:t>
      </w:r>
    </w:p>
    <w:p w14:paraId="5D92ADD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relevant medical history and major health conditions that impact current psychological status;</w:t>
      </w:r>
    </w:p>
    <w:p w14:paraId="5F241188"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a medication list including:</w:t>
      </w:r>
    </w:p>
    <w:p w14:paraId="05C174F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prescriptions;</w:t>
      </w:r>
    </w:p>
    <w:p w14:paraId="69B1B4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over-the counter medications;</w:t>
      </w:r>
    </w:p>
    <w:p w14:paraId="61693AC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herbal remedies;</w:t>
      </w:r>
    </w:p>
    <w:p w14:paraId="1CFFBF4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dietary supplements;</w:t>
      </w:r>
    </w:p>
    <w:p w14:paraId="1A5AC7D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medications identified in the PMP that could affect their clinical presentation and pharmacotherapy; and</w:t>
      </w:r>
    </w:p>
    <w:p w14:paraId="27B2296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information on allergies including medication allergies;</w:t>
      </w:r>
    </w:p>
    <w:p w14:paraId="78EC00A7"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an examination that includes current mental status, mental health (including depression screenings and other tools used in measurement-based care), and SUDs;</w:t>
      </w:r>
    </w:p>
    <w:p w14:paraId="10E20081"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basic cognitive screening for cognitive impairment;</w:t>
      </w:r>
    </w:p>
    <w:p w14:paraId="493A15D3"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an assessment of:</w:t>
      </w:r>
    </w:p>
    <w:p w14:paraId="54642BF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imminent risk, including suicide, withdrawal, and overdose;</w:t>
      </w:r>
    </w:p>
    <w:p w14:paraId="21F8C8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danger to self or others;</w:t>
      </w:r>
    </w:p>
    <w:p w14:paraId="6030C1C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 xml:space="preserve">urgent or critical medical conditions; and </w:t>
      </w:r>
    </w:p>
    <w:p w14:paraId="49878D2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other immediate risks including threats from another person;</w:t>
      </w:r>
    </w:p>
    <w:p w14:paraId="703E9CB4" w14:textId="77777777" w:rsidR="0010751F" w:rsidRPr="0010751F" w:rsidRDefault="0010751F" w:rsidP="0010751F">
      <w:pPr>
        <w:tabs>
          <w:tab w:val="left" w:pos="907"/>
        </w:tabs>
        <w:ind w:firstLine="547"/>
        <w:jc w:val="both"/>
        <w:outlineLvl w:val="5"/>
        <w:rPr>
          <w:kern w:val="2"/>
        </w:rPr>
      </w:pPr>
      <w:r w:rsidRPr="0010751F">
        <w:rPr>
          <w:kern w:val="2"/>
        </w:rPr>
        <w:br w:type="column"/>
      </w:r>
      <w:r w:rsidRPr="0010751F">
        <w:rPr>
          <w:kern w:val="2"/>
        </w:rPr>
        <w:t>l.</w:t>
      </w:r>
      <w:r w:rsidRPr="0010751F">
        <w:rPr>
          <w:kern w:val="2"/>
        </w:rPr>
        <w:tab/>
        <w:t>the strengths, goals, preferences, and other factors to be considered in treatment and recovery planning of the client;</w:t>
      </w:r>
    </w:p>
    <w:p w14:paraId="2D0EA48C"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an assessment of the need for other services required by the statute, i.e., peer and family/caregiver support services, targeted case management, or psychiatric rehabilitation services;</w:t>
      </w:r>
    </w:p>
    <w:p w14:paraId="25CB4BC7" w14:textId="77777777" w:rsidR="0010751F" w:rsidRPr="0010751F" w:rsidRDefault="0010751F" w:rsidP="0010751F">
      <w:pPr>
        <w:tabs>
          <w:tab w:val="left" w:pos="907"/>
        </w:tabs>
        <w:ind w:firstLine="547"/>
        <w:jc w:val="both"/>
        <w:outlineLvl w:val="5"/>
        <w:rPr>
          <w:kern w:val="2"/>
        </w:rPr>
      </w:pPr>
      <w:r w:rsidRPr="0010751F">
        <w:rPr>
          <w:kern w:val="2"/>
        </w:rPr>
        <w:t>n.</w:t>
      </w:r>
      <w:r w:rsidRPr="0010751F">
        <w:rPr>
          <w:kern w:val="2"/>
        </w:rPr>
        <w:tab/>
        <w:t>an assessment of any relevant social service needs of the client, with necessary referrals made to social services;</w:t>
      </w:r>
    </w:p>
    <w:p w14:paraId="0326DE9F" w14:textId="77777777" w:rsidR="0010751F" w:rsidRPr="0010751F" w:rsidRDefault="0010751F" w:rsidP="0010751F">
      <w:pPr>
        <w:tabs>
          <w:tab w:val="left" w:pos="907"/>
        </w:tabs>
        <w:ind w:firstLine="547"/>
        <w:jc w:val="both"/>
        <w:outlineLvl w:val="5"/>
        <w:rPr>
          <w:kern w:val="2"/>
        </w:rPr>
      </w:pPr>
      <w:r w:rsidRPr="0010751F">
        <w:rPr>
          <w:kern w:val="2"/>
        </w:rPr>
        <w:t>o.</w:t>
      </w:r>
      <w:r w:rsidRPr="0010751F">
        <w:rPr>
          <w:kern w:val="2"/>
        </w:rPr>
        <w:tab/>
        <w:t>an assessment of systems involvement such as child welfare and juvenile justice, and referral to child welfare agencies as appropriate;</w:t>
      </w:r>
    </w:p>
    <w:p w14:paraId="05373EA0" w14:textId="77777777" w:rsidR="0010751F" w:rsidRPr="0010751F" w:rsidRDefault="0010751F" w:rsidP="0010751F">
      <w:pPr>
        <w:tabs>
          <w:tab w:val="left" w:pos="907"/>
        </w:tabs>
        <w:ind w:firstLine="547"/>
        <w:jc w:val="both"/>
        <w:outlineLvl w:val="5"/>
        <w:rPr>
          <w:kern w:val="2"/>
        </w:rPr>
      </w:pPr>
      <w:r w:rsidRPr="0010751F">
        <w:rPr>
          <w:kern w:val="2"/>
        </w:rPr>
        <w:t>p.</w:t>
      </w:r>
      <w:r w:rsidRPr="0010751F">
        <w:rPr>
          <w:kern w:val="2"/>
        </w:rPr>
        <w:tab/>
        <w:t>an assessment of need for a physical exam or further evaluation by appropriate healthcare professionals, including the primary care provider (with appropriate referral and follow-up) of the client;</w:t>
      </w:r>
    </w:p>
    <w:p w14:paraId="336A30D5" w14:textId="77777777" w:rsidR="0010751F" w:rsidRPr="0010751F" w:rsidRDefault="0010751F" w:rsidP="0010751F">
      <w:pPr>
        <w:tabs>
          <w:tab w:val="left" w:pos="907"/>
        </w:tabs>
        <w:ind w:firstLine="547"/>
        <w:jc w:val="both"/>
        <w:outlineLvl w:val="5"/>
        <w:rPr>
          <w:kern w:val="2"/>
        </w:rPr>
      </w:pPr>
      <w:r w:rsidRPr="0010751F">
        <w:rPr>
          <w:kern w:val="2"/>
        </w:rPr>
        <w:t>q.</w:t>
      </w:r>
      <w:r w:rsidRPr="0010751F">
        <w:rPr>
          <w:kern w:val="2"/>
        </w:rPr>
        <w:tab/>
        <w:t>the preferences of the client regarding the use of technologies such as:</w:t>
      </w:r>
    </w:p>
    <w:p w14:paraId="0BE0286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telehealth;</w:t>
      </w:r>
    </w:p>
    <w:p w14:paraId="317A912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video conferencing;</w:t>
      </w:r>
    </w:p>
    <w:p w14:paraId="461F814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 xml:space="preserve">remote patient monitoring; and </w:t>
      </w:r>
    </w:p>
    <w:p w14:paraId="41AFB63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asynchronous interventions;</w:t>
      </w:r>
    </w:p>
    <w:p w14:paraId="0CEEDC63" w14:textId="77777777" w:rsidR="0010751F" w:rsidRPr="0010751F" w:rsidRDefault="0010751F" w:rsidP="0010751F">
      <w:pPr>
        <w:tabs>
          <w:tab w:val="left" w:pos="907"/>
        </w:tabs>
        <w:ind w:firstLine="547"/>
        <w:jc w:val="both"/>
        <w:outlineLvl w:val="5"/>
        <w:rPr>
          <w:kern w:val="2"/>
        </w:rPr>
      </w:pPr>
      <w:r w:rsidRPr="0010751F">
        <w:rPr>
          <w:kern w:val="2"/>
        </w:rPr>
        <w:t>r.</w:t>
      </w:r>
      <w:r w:rsidRPr="0010751F">
        <w:rPr>
          <w:kern w:val="2"/>
        </w:rPr>
        <w:tab/>
        <w:t>a signature and date from a licensed mental health practitioner.</w:t>
      </w:r>
    </w:p>
    <w:p w14:paraId="42898B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In the event specialized services outside the expertise of the CCBHC are required for purposes of screening, assessment, or diagnostic evaluation (e.g., neuropsychological testing or developmental testing and assessment), the CCBHC shall refer the person to an appropriate provider.</w:t>
      </w:r>
    </w:p>
    <w:p w14:paraId="31B85BB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Person-Centered and Family-Centered Treatment Planning</w:t>
      </w:r>
    </w:p>
    <w:p w14:paraId="08A2CB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directly provide person-centered and family-centered treatment planning including, but not limited to:</w:t>
      </w:r>
    </w:p>
    <w:p w14:paraId="6863EA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risk assessment; and</w:t>
      </w:r>
    </w:p>
    <w:p w14:paraId="5C24FD6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crisis planning.</w:t>
      </w:r>
    </w:p>
    <w:p w14:paraId="121B811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LAC 48:1.5653, person-centered and family-centered treatment planning shall:</w:t>
      </w:r>
    </w:p>
    <w:p w14:paraId="4434FDB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include client involvement and self-direction;</w:t>
      </w:r>
    </w:p>
    <w:p w14:paraId="3FF5461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address the client’s prevention, medical, and behavioral health needs;</w:t>
      </w:r>
    </w:p>
    <w:p w14:paraId="3F8DE10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be coordinated with staff or programs necessary to carry out the plan;</w:t>
      </w:r>
    </w:p>
    <w:p w14:paraId="40FF989F"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support care in the least restrictive setting possible;</w:t>
      </w:r>
    </w:p>
    <w:p w14:paraId="288EF0F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be established utilizing the shared decision making model;</w:t>
      </w:r>
    </w:p>
    <w:p w14:paraId="0EC002F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include the needs, strengths, abilities, preferences, and goals expressed in a manner capturing the words or ideas of the client and, when appropriate, those of the family/caregiver of the client;</w:t>
      </w:r>
    </w:p>
    <w:p w14:paraId="773E642A"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be comprehensive, addressing all services required, including recovery supports, with provision for monitoring of progress towards goals;</w:t>
      </w:r>
    </w:p>
    <w:p w14:paraId="2F95A66E"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be completed no more than 10 business days after the completion of comprehensive evaluation; and</w:t>
      </w:r>
    </w:p>
    <w:p w14:paraId="1B1E9784"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be reviewed and updated:</w:t>
      </w:r>
    </w:p>
    <w:p w14:paraId="7FA7565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br w:type="page"/>
      </w:r>
    </w:p>
    <w:p w14:paraId="51A8ABC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i.</w:t>
      </w:r>
      <w:r w:rsidRPr="0010751F">
        <w:rPr>
          <w:kern w:val="2"/>
        </w:rPr>
        <w:tab/>
        <w:t>when changes occur with the status of the client, based on responses to treatment or when there are changes in treatment goals; and</w:t>
      </w:r>
    </w:p>
    <w:p w14:paraId="4ED2356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no less frequently than every six months.</w:t>
      </w:r>
    </w:p>
    <w:p w14:paraId="71586B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CCBHC shall ensure all necessary consents for release of information are obtained and included in the health record as a part of the development of the initial treatment plan.</w:t>
      </w:r>
    </w:p>
    <w:p w14:paraId="681DB30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CCBHC shall seek consultation during treatment planning as needed.</w:t>
      </w:r>
    </w:p>
    <w:p w14:paraId="5669CE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treatment plan must contain a crisis plan, which is individualized to the client, identifies preferences in the event of a psychiatric or substance use crisis, and includes, at a minimum, the following:</w:t>
      </w:r>
    </w:p>
    <w:p w14:paraId="3418D01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guidance on accessing the following services outside hours of operation:</w:t>
      </w:r>
    </w:p>
    <w:p w14:paraId="36F3364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988 Suicide and Crisis Lifeline; and</w:t>
      </w:r>
    </w:p>
    <w:p w14:paraId="2B771A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crisis response services; and</w:t>
      </w:r>
    </w:p>
    <w:p w14:paraId="1333903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development of a psychiatric advance directive upon member consent.</w:t>
      </w:r>
    </w:p>
    <w:p w14:paraId="3C2FF7A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CCBHC shall document in the client’s electronic health record:</w:t>
      </w:r>
    </w:p>
    <w:p w14:paraId="173C969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any advance directives related to treatment and crisis planning; and</w:t>
      </w:r>
    </w:p>
    <w:p w14:paraId="0A68E47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client’s release of information as appropriate.</w:t>
      </w:r>
    </w:p>
    <w:p w14:paraId="751053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All treatment planning shall comply with HIPAA, 42 CFR Part 2, and other federal and state laws, including patient privacy requirements specific to the care of minors.</w:t>
      </w:r>
    </w:p>
    <w:p w14:paraId="0E5327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A CCBHC shall not restrict a client’s freedom to choose their provider within the CCBHC, with its DCO, or with any other provider.</w:t>
      </w:r>
    </w:p>
    <w:p w14:paraId="27290B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Outpatient Behavioral Health Services</w:t>
      </w:r>
    </w:p>
    <w:p w14:paraId="6CAFE44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be licensed to directly provide the following outpatient behavioral health services:</w:t>
      </w:r>
    </w:p>
    <w:p w14:paraId="32D5218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therapeutic services delivered by a licensed mental health practitioner to address behavioral health conditions; and</w:t>
      </w:r>
    </w:p>
    <w:p w14:paraId="357418A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substance use disorder treatment and services provided in accordance with LAC 48.I.5695 and 5697.</w:t>
      </w:r>
    </w:p>
    <w:p w14:paraId="41E191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Outpatient Primary Care Screening and Monitoring</w:t>
      </w:r>
    </w:p>
    <w:p w14:paraId="0589AB7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Outpatient primary care screening and monitoring of key health indicators and health risks shall be provided directly by the CCBHC or through a DCO.</w:t>
      </w:r>
    </w:p>
    <w:p w14:paraId="0D84574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w:t>
      </w:r>
    </w:p>
    <w:p w14:paraId="29148D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provide outpatient primary care screening and monitoring of key health indicators and health risks either directly by the CCBHC or through a DCO;</w:t>
      </w:r>
    </w:p>
    <w:p w14:paraId="148200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follow screening protocols developed by the medical director that align with the United States Preventive Services Task Force A and B Recommendations for the following conditions:</w:t>
      </w:r>
    </w:p>
    <w:p w14:paraId="5A65F53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sexually transmitted disease screening to include HIV and viral hepatitis;</w:t>
      </w:r>
    </w:p>
    <w:p w14:paraId="147D2E0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diabetes;</w:t>
      </w:r>
    </w:p>
    <w:p w14:paraId="215B7D5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pregnancy;</w:t>
      </w:r>
    </w:p>
    <w:p w14:paraId="4DE522D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body mass index;</w:t>
      </w:r>
    </w:p>
    <w:p w14:paraId="6A75711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high blood pressure; and</w:t>
      </w:r>
    </w:p>
    <w:p w14:paraId="368025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other clinically indicated key health indicators of clients, as decided by the medical director and based on environmental factors, SDOH, and common physical health conditions experienced by the client population; and</w:t>
      </w:r>
    </w:p>
    <w:p w14:paraId="6D2E1DF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maintain appropriate Clinical Laboratory Improvement Amendments level certificate for the type specimen collection and testing performed onsite;</w:t>
      </w:r>
    </w:p>
    <w:p w14:paraId="1D3F807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ensure laboratory analyses can be done directly or through an arrangement with an organization separate from the CCBHC;</w:t>
      </w:r>
    </w:p>
    <w:p w14:paraId="28302DD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coordinate with primary care providers to determine if screenings were conducted for the identified conditions;</w:t>
      </w:r>
    </w:p>
    <w:p w14:paraId="5B5C994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keep records of any screening, monitoring, and test results provided by the client’s primary care provider; and</w:t>
      </w:r>
    </w:p>
    <w:p w14:paraId="0A712DC2"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provide ongoing primary care monitoring of health conditions, as identified in the protocols as established by the medical director and as clinically indicated for the client, including the following:</w:t>
      </w:r>
    </w:p>
    <w:p w14:paraId="32F533B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ensuring individuals have access to primary care services;</w:t>
      </w:r>
    </w:p>
    <w:p w14:paraId="03CD847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ensuring ongoing periodic laboratory testing and physical measurement of:</w:t>
      </w:r>
    </w:p>
    <w:p w14:paraId="7E60922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health status indicators; and </w:t>
      </w:r>
    </w:p>
    <w:p w14:paraId="59D43E8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changes in the status of chronic health conditions;</w:t>
      </w:r>
    </w:p>
    <w:p w14:paraId="3E6FC9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coordinating care with primary care and specialty health providers including tracking attendance at needed physical healthcare appointments; and</w:t>
      </w:r>
    </w:p>
    <w:p w14:paraId="618611D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promoting a healthy behavior lifestyle.</w:t>
      </w:r>
    </w:p>
    <w:p w14:paraId="6F67A2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Targeted Case Management</w:t>
      </w:r>
    </w:p>
    <w:p w14:paraId="75DB6F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Targeted case management (TCM) services shall be provided directly by the CCBHC.</w:t>
      </w:r>
    </w:p>
    <w:p w14:paraId="7E4A99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 offer TCM services to eligible populations, including but not limited to the following:</w:t>
      </w:r>
    </w:p>
    <w:p w14:paraId="0EEB943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clients aged 18 and above with a mental health condition, two or more chronic conditions, and who are at risk of nursing facility placement;</w:t>
      </w:r>
    </w:p>
    <w:p w14:paraId="7EA25B7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pregnant and postpartum women;</w:t>
      </w:r>
    </w:p>
    <w:p w14:paraId="359CFC9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reentry population (released from incarceration within the past 12 months);</w:t>
      </w:r>
    </w:p>
    <w:p w14:paraId="6293049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 xml:space="preserve">clients who are experiencing homelessness; and </w:t>
      </w:r>
    </w:p>
    <w:p w14:paraId="3D242FF5"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clients deemed at high risk of suicide or overdose.</w:t>
      </w:r>
    </w:p>
    <w:p w14:paraId="3050A3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Case managers shall provide an intensive level of support to help clients sustain recovery and access necessary supports and services. </w:t>
      </w:r>
    </w:p>
    <w:p w14:paraId="20A4A7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Psychiatric Rehabilitation</w:t>
      </w:r>
    </w:p>
    <w:p w14:paraId="67B6D5A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Psychiatric rehabilitation services for both mental health disorders and SUDs shall be provided directly by the CCBHC or through a DCO.</w:t>
      </w:r>
    </w:p>
    <w:p w14:paraId="6C308E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Psychiatric rehabilitation services shall utilize evidence-based manualized protocols and staffing to address the following:</w:t>
      </w:r>
    </w:p>
    <w:p w14:paraId="1DD44B4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supported education and other educational services;</w:t>
      </w:r>
    </w:p>
    <w:p w14:paraId="7459BE3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social inclusion and community connectedness;</w:t>
      </w:r>
    </w:p>
    <w:p w14:paraId="31E3E7E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medication education, self-management, and/or individual and family/caregiver psycho-education;</w:t>
      </w:r>
    </w:p>
    <w:p w14:paraId="0F44562C"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safe and stable housing; and</w:t>
      </w:r>
    </w:p>
    <w:p w14:paraId="4BAA93E0"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supported employment, including individual placement and support.</w:t>
      </w:r>
    </w:p>
    <w:p w14:paraId="69F7D38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Peer and Family Supports</w:t>
      </w:r>
    </w:p>
    <w:p w14:paraId="637C17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directly or through a DCO, shall provide peer services and supports and family/caregiver supports.</w:t>
      </w:r>
    </w:p>
    <w:p w14:paraId="2A97A71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2.</w:t>
      </w:r>
      <w:r w:rsidRPr="0010751F">
        <w:rPr>
          <w:kern w:val="2"/>
        </w:rPr>
        <w:tab/>
        <w:t>Peer services and supports shall be provided by recognized peer support specialists.</w:t>
      </w:r>
    </w:p>
    <w:p w14:paraId="16F1F25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Intensive Community-based Outpatient Behavioral Healthcare for Members of the U.S. Armed Forces and Veterans</w:t>
      </w:r>
    </w:p>
    <w:p w14:paraId="5AEA33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Intensive community-based outpatient behavioral healthcare for members of the U.S. Armed Forces and veterans shall be provided directly by the CCBHC.</w:t>
      </w:r>
    </w:p>
    <w:p w14:paraId="65BCAA3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Care provided to veterans shall be consistent with minimum clinical behavioral health guidelines promulgated by the VHA.</w:t>
      </w:r>
    </w:p>
    <w:p w14:paraId="11DBC2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Every client who is a veteran shall be assigned to a veterans coordinator, whose name and contact information shall be made clear to the client and identified in the health record.</w:t>
      </w:r>
    </w:p>
    <w:p w14:paraId="36BD8D8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0EB896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0702021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§5753.</w:t>
      </w:r>
      <w:r w:rsidRPr="0010751F">
        <w:rPr>
          <w:b/>
          <w:kern w:val="2"/>
        </w:rPr>
        <w:tab/>
        <w:t xml:space="preserve">Quality </w:t>
      </w:r>
    </w:p>
    <w:p w14:paraId="7316FA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w:t>
      </w:r>
    </w:p>
    <w:p w14:paraId="5395120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have the capacity to collect, report, and track accurate:</w:t>
      </w:r>
    </w:p>
    <w:p w14:paraId="18E0CD5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encounters; </w:t>
      </w:r>
    </w:p>
    <w:p w14:paraId="03324AB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outcomes; </w:t>
      </w:r>
    </w:p>
    <w:p w14:paraId="3B6811B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utilization and quality data; and </w:t>
      </w:r>
    </w:p>
    <w:p w14:paraId="227D444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quality measures; and</w:t>
      </w:r>
    </w:p>
    <w:p w14:paraId="3AB1F0C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have arrangements with DCOs for access to quality measures data for CCBHC services delivered by DCOs.</w:t>
      </w:r>
    </w:p>
    <w:p w14:paraId="576EB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addition to LAC 48:I.5639, the CCBHC shall develop, implement, and maintain an effective, CCBHC-wide CQI plan for the core services.</w:t>
      </w:r>
    </w:p>
    <w:p w14:paraId="4E204E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critical review process shall be established to:</w:t>
      </w:r>
    </w:p>
    <w:p w14:paraId="4862F90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review CQI outcomes; and </w:t>
      </w:r>
    </w:p>
    <w:p w14:paraId="17F820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implement changes to staffing, services, and availability that improves the quality and timeliness of services.</w:t>
      </w:r>
    </w:p>
    <w:p w14:paraId="24FA96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CQI plan shall:</w:t>
      </w:r>
    </w:p>
    <w:p w14:paraId="3C654B1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focus on indicators related to improved behavioral and physical health outcomes and actions to demonstrate improvement in CCBHC performance;</w:t>
      </w:r>
    </w:p>
    <w:p w14:paraId="14FE648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address how the CCBHC reviews known significant events including, at a minimum: </w:t>
      </w:r>
    </w:p>
    <w:p w14:paraId="7E63919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deaths by suicide or suicide attempts by clients;</w:t>
      </w:r>
    </w:p>
    <w:p w14:paraId="4CD4518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fatal and non-fatal overdoses;</w:t>
      </w:r>
    </w:p>
    <w:p w14:paraId="08495B0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all-cause mortality among clients;</w:t>
      </w:r>
    </w:p>
    <w:p w14:paraId="0135D5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30-day hospital readmissions for psychiatric or substance use reasons; and</w:t>
      </w:r>
    </w:p>
    <w:p w14:paraId="095F18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such other events the state or applicable accreditation bodies may deem appropriate for examination and remediation as part of a CQI plan; and</w:t>
      </w:r>
    </w:p>
    <w:p w14:paraId="203A40A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be data-driven and include both quantitative and qualitative data in the CCBHC’s CQI activities.</w:t>
      </w:r>
    </w:p>
    <w:p w14:paraId="75CE5D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08D4CE4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66F9152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§5755.</w:t>
      </w:r>
      <w:r w:rsidRPr="0010751F">
        <w:rPr>
          <w:b/>
          <w:kern w:val="2"/>
        </w:rPr>
        <w:tab/>
        <w:t>Health Information Technology (IT) Systems</w:t>
      </w:r>
    </w:p>
    <w:p w14:paraId="7CAEA52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CCBHC shall establish and maintain a secure health IT system. The IT system shall include, but not be limited to, electronic health records.</w:t>
      </w:r>
    </w:p>
    <w:p w14:paraId="5302DD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health IT system shall be used to conduct activities such as:</w:t>
      </w:r>
    </w:p>
    <w:p w14:paraId="3001F0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population health management;</w:t>
      </w:r>
    </w:p>
    <w:p w14:paraId="55642D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quality improvement;</w:t>
      </w:r>
    </w:p>
    <w:p w14:paraId="7F36037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quality measurement and reporting;</w:t>
      </w:r>
    </w:p>
    <w:p w14:paraId="563112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outreach; and</w:t>
      </w:r>
    </w:p>
    <w:p w14:paraId="33AC13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research.</w:t>
      </w:r>
    </w:p>
    <w:p w14:paraId="6B834F7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78B7E7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2D7E672E" w14:textId="77777777" w:rsidR="0010751F" w:rsidRPr="0010751F" w:rsidRDefault="0010751F" w:rsidP="0010751F">
      <w:pPr>
        <w:keepNext/>
        <w:jc w:val="center"/>
        <w:rPr>
          <w:b/>
          <w:kern w:val="28"/>
        </w:rPr>
      </w:pPr>
      <w:r w:rsidRPr="0010751F">
        <w:rPr>
          <w:b/>
          <w:kern w:val="28"/>
        </w:rPr>
        <w:t>Family Impact Statement</w:t>
      </w:r>
    </w:p>
    <w:p w14:paraId="654917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not have an impact on family functioning, stability, and autonomy as described in R.S. 49:972.</w:t>
      </w:r>
    </w:p>
    <w:p w14:paraId="4005D7D7" w14:textId="77777777" w:rsidR="0010751F" w:rsidRPr="0010751F" w:rsidRDefault="0010751F" w:rsidP="0010751F">
      <w:pPr>
        <w:keepNext/>
        <w:jc w:val="center"/>
        <w:rPr>
          <w:b/>
          <w:kern w:val="28"/>
        </w:rPr>
      </w:pPr>
      <w:r w:rsidRPr="0010751F">
        <w:rPr>
          <w:b/>
          <w:kern w:val="28"/>
        </w:rPr>
        <w:t>Poverty Impact Statement</w:t>
      </w:r>
    </w:p>
    <w:p w14:paraId="3B361A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not have an impact on child, individual, or family poverty in relation to individual or community asset development as described in R.S. 49:973.</w:t>
      </w:r>
    </w:p>
    <w:p w14:paraId="25A6D146" w14:textId="77777777" w:rsidR="0010751F" w:rsidRPr="0010751F" w:rsidRDefault="0010751F" w:rsidP="0010751F">
      <w:pPr>
        <w:keepNext/>
        <w:jc w:val="center"/>
        <w:rPr>
          <w:b/>
          <w:kern w:val="28"/>
        </w:rPr>
      </w:pPr>
      <w:r w:rsidRPr="0010751F">
        <w:rPr>
          <w:b/>
          <w:kern w:val="28"/>
        </w:rPr>
        <w:t>Small Business Analysis</w:t>
      </w:r>
    </w:p>
    <w:p w14:paraId="0BB729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the Small Business Protection Act, the economic impact of this proposed Rule on small businesses has been considered. It is anticipated that this proposed Rule will not </w:t>
      </w:r>
      <w:r w:rsidRPr="0010751F">
        <w:rPr>
          <w:kern w:val="2"/>
          <w:lang w:bidi="en-US"/>
        </w:rPr>
        <w:t xml:space="preserve">have an impact on the direct or indirect costs to providers that choose to deliver CCBHC services, other than the required </w:t>
      </w:r>
      <w:r w:rsidRPr="0010751F">
        <w:rPr>
          <w:kern w:val="2"/>
        </w:rPr>
        <w:t>licensure</w:t>
      </w:r>
      <w:r w:rsidRPr="0010751F">
        <w:rPr>
          <w:kern w:val="2"/>
          <w:lang w:bidi="en-US"/>
        </w:rPr>
        <w:t xml:space="preserve"> fees. Activities necessary to provide CCBHC services will be covered by existing budgets or resources. Providers may </w:t>
      </w:r>
      <w:r w:rsidRPr="0010751F">
        <w:rPr>
          <w:kern w:val="2"/>
        </w:rPr>
        <w:t>realize economic benefits through reimbursement for services provided.</w:t>
      </w:r>
    </w:p>
    <w:p w14:paraId="0CC66AA7" w14:textId="77777777" w:rsidR="0010751F" w:rsidRPr="0010751F" w:rsidRDefault="0010751F" w:rsidP="0010751F">
      <w:pPr>
        <w:keepNext/>
        <w:jc w:val="center"/>
        <w:rPr>
          <w:b/>
          <w:kern w:val="28"/>
        </w:rPr>
      </w:pPr>
      <w:r w:rsidRPr="0010751F">
        <w:rPr>
          <w:b/>
          <w:kern w:val="28"/>
        </w:rPr>
        <w:t>Provider Impact Statement</w:t>
      </w:r>
    </w:p>
    <w:p w14:paraId="32F640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House Concurrent Resolution (HCR) 170 of the 2014 Regular Session of the Louisiana Legislature, the provider impact of this proposed Rule has been considered. </w:t>
      </w:r>
      <w:r w:rsidRPr="0010751F">
        <w:rPr>
          <w:kern w:val="2"/>
          <w:lang w:bidi="en-US"/>
        </w:rPr>
        <w:t xml:space="preserve">It is anticipated that this proposed Rule will not have an impact on </w:t>
      </w:r>
      <w:r w:rsidRPr="0010751F">
        <w:rPr>
          <w:kern w:val="2"/>
        </w:rPr>
        <w:t>the</w:t>
      </w:r>
      <w:r w:rsidRPr="0010751F">
        <w:rPr>
          <w:kern w:val="2"/>
          <w:lang w:bidi="en-US"/>
        </w:rPr>
        <w:t xml:space="preserve"> direct or indirect costs to providers that choose to deliver CCBHC services, other than the required licensure fees. Activities necessary to provide CCBHC services will be covered by existing budgets or resources. Providers may </w:t>
      </w:r>
      <w:r w:rsidRPr="0010751F">
        <w:rPr>
          <w:kern w:val="2"/>
        </w:rPr>
        <w:t>realize economic benefits through reimbursement for services provided.</w:t>
      </w:r>
    </w:p>
    <w:p w14:paraId="2C2340F8" w14:textId="77777777" w:rsidR="0010751F" w:rsidRPr="0010751F" w:rsidRDefault="0010751F" w:rsidP="0010751F">
      <w:pPr>
        <w:keepNext/>
        <w:jc w:val="center"/>
        <w:rPr>
          <w:b/>
          <w:kern w:val="28"/>
        </w:rPr>
      </w:pPr>
      <w:r w:rsidRPr="0010751F">
        <w:rPr>
          <w:b/>
          <w:kern w:val="28"/>
        </w:rPr>
        <w:t>Public Comments</w:t>
      </w:r>
    </w:p>
    <w:p w14:paraId="5F80260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individuals may submit written comments to Cecile Castello, RN, Health Standards Section, P.O. Box 3767, Baton Rouge, LA 70821. Ms. Castello is responsible for responding to inquiries regarding this proposed Rule. The deadline for submitting written comments is 4:30 p.m. on August 21, 2026.</w:t>
      </w:r>
    </w:p>
    <w:p w14:paraId="52400D19" w14:textId="77777777" w:rsidR="0010751F" w:rsidRPr="0010751F" w:rsidRDefault="0010751F" w:rsidP="0010751F">
      <w:pPr>
        <w:keepNext/>
        <w:jc w:val="center"/>
        <w:rPr>
          <w:b/>
          <w:kern w:val="28"/>
        </w:rPr>
      </w:pPr>
      <w:r w:rsidRPr="0010751F">
        <w:rPr>
          <w:b/>
          <w:kern w:val="28"/>
        </w:rPr>
        <w:t>Public Hearing</w:t>
      </w:r>
    </w:p>
    <w:p w14:paraId="7E434C2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August 3, 2026. If the criteria set forth in R.S. 49:953(A)(2)(a) are satisfied, LDH will conduct a public hearing at 9:30 a.m. on August 20, 2026, in Room 173 of the Bienville Building, which is located at 628 North Fourth Street, Baton Rouge, LA. To confirm whether a public hearing will be held, interested individuals should first call Allen Enger at (225) 342-1342 after August 3, 2026. If a public hearing is to be held, all interested </w:t>
      </w:r>
      <w:r w:rsidRPr="0010751F">
        <w:rPr>
          <w:kern w:val="2"/>
        </w:rPr>
        <w:lastRenderedPageBreak/>
        <w:t>individuals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w:t>
      </w:r>
    </w:p>
    <w:p w14:paraId="76CD46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C1141AA" w14:textId="77777777" w:rsidR="0010751F" w:rsidRPr="0010751F" w:rsidRDefault="0010751F" w:rsidP="0010751F">
      <w:pPr>
        <w:keepNext/>
        <w:ind w:left="2160"/>
        <w:jc w:val="both"/>
      </w:pPr>
      <w:r w:rsidRPr="0010751F">
        <w:t>Bruce D. Greenstein</w:t>
      </w:r>
    </w:p>
    <w:p w14:paraId="7D10F58A" w14:textId="77777777" w:rsidR="0010751F" w:rsidRPr="0010751F" w:rsidRDefault="0010751F" w:rsidP="0010751F">
      <w:pPr>
        <w:keepNext/>
        <w:ind w:left="2160"/>
        <w:jc w:val="both"/>
      </w:pPr>
      <w:r w:rsidRPr="0010751F">
        <w:t>Secretary</w:t>
      </w:r>
    </w:p>
    <w:p w14:paraId="0EA8A6B9" w14:textId="77777777" w:rsidR="0010751F" w:rsidRPr="0010751F" w:rsidRDefault="0010751F" w:rsidP="0010751F">
      <w:pPr>
        <w:keepNext/>
        <w:jc w:val="center"/>
        <w:rPr>
          <w:b/>
        </w:rPr>
      </w:pPr>
    </w:p>
    <w:p w14:paraId="7710B6C9" w14:textId="77777777" w:rsidR="0010751F" w:rsidRPr="0010751F" w:rsidRDefault="0010751F" w:rsidP="0010751F">
      <w:pPr>
        <w:keepNext/>
        <w:jc w:val="center"/>
        <w:rPr>
          <w:b/>
        </w:rPr>
      </w:pPr>
      <w:r w:rsidRPr="0010751F">
        <w:rPr>
          <w:b/>
        </w:rPr>
        <w:t>FISCAL AND ECONOMIC IMPACT STATEMENT FOR ADMINISTRATIVE RULES</w:t>
      </w:r>
    </w:p>
    <w:p w14:paraId="574123F8" w14:textId="77777777" w:rsidR="0010751F" w:rsidRPr="0010751F" w:rsidRDefault="0010751F" w:rsidP="0010751F">
      <w:pPr>
        <w:keepNext/>
        <w:jc w:val="center"/>
        <w:rPr>
          <w:b/>
          <w:noProof/>
        </w:rPr>
      </w:pPr>
      <w:r w:rsidRPr="0010751F">
        <w:rPr>
          <w:b/>
          <w:noProof/>
        </w:rPr>
        <w:t>RULE TITLE:  Behavioral Health Service Providers</w:t>
      </w:r>
      <w:r w:rsidRPr="0010751F">
        <w:rPr>
          <w:b/>
          <w:noProof/>
        </w:rPr>
        <w:br/>
        <w:t>Licensing Standards</w:t>
      </w:r>
    </w:p>
    <w:p w14:paraId="790DD11C"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21C0E38"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5A3550"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programmatic fiscal impact on the costs of state or local governmental units other than the cost of promulgation in FY 27. It is anticipated that $3,018 SGR will be expended in FY 27 for the state's administrative expense for promulgation of this proposed rule and the final Rule.</w:t>
      </w:r>
    </w:p>
    <w:p w14:paraId="04BC1608" w14:textId="77777777" w:rsidR="0010751F" w:rsidRPr="0010751F" w:rsidRDefault="0010751F" w:rsidP="0010751F">
      <w:pPr>
        <w:ind w:left="288" w:firstLine="288"/>
        <w:jc w:val="both"/>
        <w:rPr>
          <w:sz w:val="18"/>
        </w:rPr>
      </w:pPr>
      <w:r w:rsidRPr="0010751F">
        <w:rPr>
          <w:sz w:val="18"/>
        </w:rPr>
        <w:t>This proposed Rule amends the provisions governing behavioral health service providers (BHSP) to add a new BHSP module for Certified Community Behavioral Health Clinics (CCBHC). The new module aligns with federal law and the criteria set by the Substance Abuse and Mental Health Services Administration. The Rule addresses general provisions, governance and staffing requirements, availability and accessibility, care coordination, scope of services, and quality and health information technology systems requirements.</w:t>
      </w:r>
    </w:p>
    <w:p w14:paraId="3EA5EDD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EA184FA" w14:textId="77777777" w:rsidR="0010751F" w:rsidRPr="0010751F" w:rsidRDefault="0010751F" w:rsidP="0010751F">
      <w:pPr>
        <w:ind w:left="288" w:firstLine="288"/>
        <w:jc w:val="both"/>
        <w:rPr>
          <w:sz w:val="18"/>
        </w:rPr>
      </w:pPr>
      <w:r w:rsidRPr="0010751F">
        <w:rPr>
          <w:sz w:val="18"/>
        </w:rPr>
        <w:t>It is anticipated that implementation of this proposed Rule will have an indeterminable impact on state revenue collections. Any BHSP that chooses to offer CCBHC services will be required to pay additional licensing fees. The total impact is indeterminable since there is no way to estimate the number of BHSPs that may choose to provide CCBHC services.</w:t>
      </w:r>
    </w:p>
    <w:p w14:paraId="1577560C" w14:textId="02316A4D"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E2CBB24" w14:textId="77777777" w:rsidR="0010751F" w:rsidRPr="0010751F" w:rsidRDefault="0010751F" w:rsidP="0010751F">
      <w:pPr>
        <w:ind w:left="288" w:firstLine="288"/>
        <w:jc w:val="both"/>
        <w:rPr>
          <w:sz w:val="18"/>
        </w:rPr>
      </w:pPr>
      <w:r w:rsidRPr="0010751F">
        <w:rPr>
          <w:sz w:val="18"/>
        </w:rPr>
        <w:t>It is anticipated that implementation of this proposed Rule will not have an impact on the direct or indirect costs to providers that choose to deliver CCBHC services other than the required licensure fees. Activities necessary to provide CCBHC services will be covered by existing budgets or resources. Providers may realize economic benefits through reimbursement for services provided.</w:t>
      </w:r>
    </w:p>
    <w:p w14:paraId="3514111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DDFB3D5" w14:textId="77777777" w:rsidR="0010751F" w:rsidRPr="0010751F" w:rsidRDefault="0010751F" w:rsidP="0010751F">
      <w:pPr>
        <w:ind w:left="288" w:firstLine="288"/>
        <w:jc w:val="both"/>
        <w:rPr>
          <w:sz w:val="18"/>
        </w:rPr>
      </w:pPr>
      <w:r w:rsidRPr="0010751F">
        <w:rPr>
          <w:sz w:val="18"/>
        </w:rPr>
        <w:t>It is anticipated that this proposed Rule will not impact competition and employment, and no additional staff will be required to carry out CCBHC services.</w:t>
      </w:r>
    </w:p>
    <w:p w14:paraId="6A02D97A" w14:textId="77777777" w:rsidR="0010751F" w:rsidRPr="0010751F" w:rsidRDefault="0010751F" w:rsidP="0010751F">
      <w:pPr>
        <w:ind w:left="288" w:firstLine="288"/>
        <w:jc w:val="both"/>
        <w:rPr>
          <w:sz w:val="18"/>
        </w:rPr>
      </w:pPr>
    </w:p>
    <w:p w14:paraId="0A5E1B21" w14:textId="77777777" w:rsidR="0010751F" w:rsidRPr="0010751F" w:rsidRDefault="0010751F" w:rsidP="0010751F">
      <w:pPr>
        <w:tabs>
          <w:tab w:val="left" w:pos="2880"/>
          <w:tab w:val="decimal" w:pos="3078"/>
        </w:tabs>
        <w:ind w:left="108"/>
        <w:outlineLvl w:val="8"/>
        <w:rPr>
          <w:kern w:val="2"/>
          <w:sz w:val="18"/>
        </w:rPr>
      </w:pPr>
      <w:r w:rsidRPr="0010751F">
        <w:rPr>
          <w:kern w:val="2"/>
          <w:sz w:val="18"/>
        </w:rPr>
        <w:t>Cecile Castello, RN</w:t>
      </w:r>
      <w:r w:rsidRPr="0010751F">
        <w:rPr>
          <w:kern w:val="2"/>
          <w:sz w:val="18"/>
        </w:rPr>
        <w:tab/>
        <w:t>Alan M. Boxberger</w:t>
      </w:r>
    </w:p>
    <w:p w14:paraId="5743737D" w14:textId="77777777" w:rsidR="0010751F" w:rsidRPr="0010751F" w:rsidRDefault="0010751F" w:rsidP="0010751F">
      <w:pPr>
        <w:tabs>
          <w:tab w:val="left" w:pos="2880"/>
          <w:tab w:val="decimal" w:pos="3078"/>
        </w:tabs>
        <w:ind w:left="108"/>
        <w:outlineLvl w:val="8"/>
        <w:rPr>
          <w:kern w:val="2"/>
          <w:sz w:val="18"/>
        </w:rPr>
      </w:pPr>
      <w:r w:rsidRPr="0010751F">
        <w:rPr>
          <w:kern w:val="2"/>
          <w:sz w:val="18"/>
        </w:rPr>
        <w:t>Interim Deputy Assistant Director</w:t>
      </w:r>
      <w:r w:rsidRPr="0010751F">
        <w:rPr>
          <w:kern w:val="2"/>
          <w:sz w:val="18"/>
        </w:rPr>
        <w:tab/>
        <w:t>Legislative Fiscal Officer</w:t>
      </w:r>
    </w:p>
    <w:p w14:paraId="51B26C95" w14:textId="77777777" w:rsidR="0010751F" w:rsidRPr="0010751F" w:rsidRDefault="0010751F" w:rsidP="0010751F">
      <w:pPr>
        <w:tabs>
          <w:tab w:val="left" w:pos="2880"/>
          <w:tab w:val="decimal" w:pos="3078"/>
        </w:tabs>
        <w:ind w:left="108"/>
        <w:outlineLvl w:val="8"/>
        <w:rPr>
          <w:kern w:val="2"/>
          <w:sz w:val="18"/>
        </w:rPr>
      </w:pPr>
      <w:r w:rsidRPr="0010751F">
        <w:rPr>
          <w:noProof/>
          <w:sz w:val="16"/>
        </w:rPr>
        <w:t>2607#041</w:t>
      </w:r>
      <w:r w:rsidRPr="0010751F">
        <w:rPr>
          <w:kern w:val="2"/>
        </w:rPr>
        <w:tab/>
      </w:r>
      <w:r w:rsidRPr="0010751F">
        <w:rPr>
          <w:kern w:val="2"/>
          <w:sz w:val="18"/>
        </w:rPr>
        <w:t>Legislative Fiscal Office</w:t>
      </w:r>
    </w:p>
    <w:p w14:paraId="44FC78BB" w14:textId="77777777" w:rsidR="0010751F" w:rsidRPr="0010751F" w:rsidRDefault="0010751F" w:rsidP="0010751F">
      <w:pPr>
        <w:rPr>
          <w:noProof/>
          <w:sz w:val="16"/>
        </w:rPr>
      </w:pPr>
    </w:p>
    <w:p w14:paraId="24B0674A" w14:textId="77777777" w:rsidR="0010751F" w:rsidRPr="0010751F" w:rsidRDefault="0010751F" w:rsidP="0010751F"/>
    <w:p w14:paraId="1E77550E" w14:textId="77777777" w:rsidR="0010751F" w:rsidRPr="0010751F" w:rsidRDefault="0010751F" w:rsidP="0010751F"/>
    <w:p w14:paraId="6306C56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5CF55DD" w14:textId="77777777" w:rsidR="0010751F" w:rsidRPr="0010751F" w:rsidRDefault="0010751F" w:rsidP="0010751F">
      <w:pPr>
        <w:keepNext/>
        <w:jc w:val="center"/>
        <w:rPr>
          <w:b/>
          <w:noProof/>
        </w:rPr>
      </w:pPr>
      <w:r w:rsidRPr="0010751F">
        <w:rPr>
          <w:b/>
          <w:noProof/>
        </w:rPr>
        <w:t>Department of Health</w:t>
      </w:r>
    </w:p>
    <w:p w14:paraId="4E1DAC2B" w14:textId="77777777" w:rsidR="0010751F" w:rsidRPr="0010751F" w:rsidRDefault="0010751F" w:rsidP="0010751F">
      <w:pPr>
        <w:keepNext/>
        <w:jc w:val="center"/>
        <w:rPr>
          <w:b/>
          <w:noProof/>
        </w:rPr>
      </w:pPr>
      <w:r w:rsidRPr="0010751F">
        <w:rPr>
          <w:b/>
          <w:noProof/>
        </w:rPr>
        <w:t>Licensed Professional Counselors Board of Examiners</w:t>
      </w:r>
    </w:p>
    <w:p w14:paraId="6362BFE4" w14:textId="77777777" w:rsidR="0010751F" w:rsidRPr="0010751F" w:rsidRDefault="0010751F" w:rsidP="0010751F">
      <w:pPr>
        <w:keepNext/>
        <w:spacing w:before="240" w:after="240"/>
        <w:jc w:val="center"/>
        <w:rPr>
          <w:bCs/>
          <w:noProof/>
        </w:rPr>
      </w:pPr>
      <w:r w:rsidRPr="0010751F">
        <w:rPr>
          <w:noProof/>
        </w:rPr>
        <w:t>Supervision Ratio of Hours</w:t>
      </w:r>
      <w:r w:rsidRPr="0010751F">
        <w:rPr>
          <w:noProof/>
        </w:rPr>
        <w:br/>
      </w:r>
      <w:r w:rsidRPr="0010751F">
        <w:rPr>
          <w:bCs/>
          <w:noProof/>
        </w:rPr>
        <w:t>(LAC 46:LX.503 and 3105)</w:t>
      </w:r>
    </w:p>
    <w:p w14:paraId="5E6878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applicable provisions of the Louisiana Administrative Procedures Act (R.S.49:950 et seq.) and through the authority of the Mental Health Counselor Licensing Act (R.S. 37:1101 et seq.), </w:t>
      </w:r>
      <w:bookmarkStart w:id="558" w:name="_Hlk144970664"/>
      <w:bookmarkStart w:id="559" w:name="_Hlk123809130"/>
      <w:r w:rsidRPr="0010751F">
        <w:rPr>
          <w:kern w:val="2"/>
        </w:rPr>
        <w:t xml:space="preserve">the Licensed Professional Counselors Board of Examiners proposes an amendment to the requirement for active supervision. Specifically, the proposed Rule would require a supervisee to receive one hour of supervision with a board-approved supervisor for every 25 hours of direct client contact rather than every 20 hours. </w:t>
      </w:r>
      <w:bookmarkEnd w:id="558"/>
      <w:bookmarkEnd w:id="559"/>
    </w:p>
    <w:p w14:paraId="68E77F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Licensed Professional Counselors Board of Examiners hereby gives notice of intent to propose changes to Chapter 5, Section 503 and Chapter 31, Section 3105 for publication in the July 20, 2026, edition of the Louisiana Register. </w:t>
      </w:r>
    </w:p>
    <w:p w14:paraId="1415AC6E" w14:textId="77777777" w:rsidR="0010751F" w:rsidRPr="0010751F" w:rsidRDefault="0010751F" w:rsidP="0010751F">
      <w:pPr>
        <w:keepNext/>
        <w:jc w:val="center"/>
        <w:rPr>
          <w:b/>
          <w:kern w:val="28"/>
        </w:rPr>
      </w:pPr>
      <w:r w:rsidRPr="0010751F">
        <w:rPr>
          <w:b/>
          <w:kern w:val="28"/>
        </w:rPr>
        <w:t>Title 46</w:t>
      </w:r>
    </w:p>
    <w:p w14:paraId="1E84A7C4"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 xml:space="preserve">OCCUPATIONAL STANDARDS </w:t>
      </w:r>
    </w:p>
    <w:p w14:paraId="6224DFB2" w14:textId="77777777" w:rsidR="0010751F" w:rsidRPr="0010751F" w:rsidRDefault="0010751F" w:rsidP="0010751F">
      <w:pPr>
        <w:keepNext/>
        <w:jc w:val="center"/>
        <w:rPr>
          <w:b/>
          <w:noProof/>
        </w:rPr>
      </w:pPr>
      <w:r w:rsidRPr="0010751F">
        <w:rPr>
          <w:b/>
          <w:noProof/>
        </w:rPr>
        <w:t>Part LX.  Licensed Professional Counselors Board of Examiners</w:t>
      </w:r>
    </w:p>
    <w:p w14:paraId="3BA6932B" w14:textId="77777777" w:rsidR="0010751F" w:rsidRPr="0010751F" w:rsidRDefault="0010751F" w:rsidP="0010751F">
      <w:pPr>
        <w:keepNext/>
        <w:jc w:val="center"/>
        <w:rPr>
          <w:b/>
          <w:noProof/>
        </w:rPr>
      </w:pPr>
      <w:r w:rsidRPr="0010751F">
        <w:rPr>
          <w:b/>
          <w:noProof/>
        </w:rPr>
        <w:t>Subpart 1.  Licensed Professional Counselors</w:t>
      </w:r>
    </w:p>
    <w:p w14:paraId="0068BAD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 License and Practice of Counseling</w:t>
      </w:r>
    </w:p>
    <w:p w14:paraId="4CD51C0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0" w:name="_Toc4490995"/>
      <w:r w:rsidRPr="0010751F">
        <w:rPr>
          <w:b/>
          <w:kern w:val="2"/>
        </w:rPr>
        <w:t>§503.</w:t>
      </w:r>
      <w:r w:rsidRPr="0010751F">
        <w:rPr>
          <w:b/>
          <w:kern w:val="2"/>
        </w:rPr>
        <w:tab/>
        <w:t>Definitions for Licensed Professional Counselors and Provisional Licensed Professional Counselors</w:t>
      </w:r>
      <w:bookmarkEnd w:id="560"/>
    </w:p>
    <w:p w14:paraId="26A21D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344A0D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Active Supervision</w:t>
      </w:r>
      <w:r w:rsidRPr="0010751F">
        <w:rPr>
          <w:kern w:val="2"/>
        </w:rPr>
        <w:t>—the process by which a supervisee receives one hour of face-to-face supervision with his/her board-approved supervisor for every 25 hours of direct client contact Active Supervision is based on direct client contact hours. Supervision hours shall be adjusted if the provisional licensed professional counselor has less than or more than 25 hours of direct contact. The supervisor and supervisee must meet at least one hour within a three-month period.</w:t>
      </w:r>
    </w:p>
    <w:p w14:paraId="17E19B8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0751F">
        <w:rPr>
          <w:kern w:val="2"/>
        </w:rPr>
        <w:t>* * *</w:t>
      </w:r>
    </w:p>
    <w:p w14:paraId="451884C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371101-1123.</w:t>
      </w:r>
    </w:p>
    <w:p w14:paraId="58AA8E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pPr>
      <w:r w:rsidRPr="0010751F">
        <w:rPr>
          <w:kern w:val="2"/>
          <w:sz w:val="18"/>
        </w:rPr>
        <w:t>HISTORICAL NOTE:</w:t>
      </w:r>
      <w:r w:rsidRPr="0010751F">
        <w:rPr>
          <w:kern w:val="2"/>
          <w:sz w:val="18"/>
        </w:rPr>
        <w:tab/>
        <w:t xml:space="preserve">Promulgated by the Department of Health and Human Resources, Board of Examiners of Professional Counselors, LR 14:83 (February 1988), amended by the Department of Health and Hospitals, Licensed Professional Counselors Board of Examiners, LR 16:302 (April 1990), LR 18:51 (January, 1992), LR 22:101 (February 1996), LR 24:437 (March 1998), LR 24:2124 (November 1998), LR 26:493 (March 2000), LR 29:130 (February 2003), LR 33:2654 (December 2007), LR 39:1783 (July 2013), LR 41:710 (April 2015), amended by the Department of Health, Licensed Professional Counselors Board of Examiners LR 45:757 (June 2019), LR 46:1686 (December 2020), LR 51:1863 (November 2025), </w:t>
      </w:r>
      <w:r w:rsidRPr="0010751F">
        <w:rPr>
          <w:color w:val="000000"/>
          <w:kern w:val="2"/>
          <w:sz w:val="18"/>
        </w:rPr>
        <w:t>LR 51:2098 (December 2025), LR 52:</w:t>
      </w:r>
    </w:p>
    <w:p w14:paraId="22166953" w14:textId="77777777" w:rsidR="0010751F" w:rsidRPr="0010751F" w:rsidRDefault="0010751F" w:rsidP="0010751F">
      <w:pPr>
        <w:keepNext/>
        <w:jc w:val="center"/>
        <w:rPr>
          <w:b/>
          <w:kern w:val="28"/>
        </w:rPr>
      </w:pPr>
      <w:r w:rsidRPr="0010751F">
        <w:rPr>
          <w:b/>
          <w:kern w:val="28"/>
        </w:rPr>
        <w:lastRenderedPageBreak/>
        <w:t>Title 46</w:t>
      </w:r>
    </w:p>
    <w:p w14:paraId="50D34807"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 xml:space="preserve">OCCUPATIONAL STANDARDS </w:t>
      </w:r>
    </w:p>
    <w:p w14:paraId="547F1B32" w14:textId="77777777" w:rsidR="0010751F" w:rsidRPr="0010751F" w:rsidRDefault="0010751F" w:rsidP="0010751F">
      <w:pPr>
        <w:keepNext/>
        <w:jc w:val="center"/>
        <w:rPr>
          <w:b/>
          <w:noProof/>
        </w:rPr>
      </w:pPr>
      <w:r w:rsidRPr="0010751F">
        <w:rPr>
          <w:b/>
          <w:noProof/>
        </w:rPr>
        <w:t>Part LX.  Licensed Professional Counselors Board of Examiners</w:t>
      </w:r>
    </w:p>
    <w:p w14:paraId="2B432129" w14:textId="77777777" w:rsidR="0010751F" w:rsidRPr="0010751F" w:rsidRDefault="0010751F" w:rsidP="0010751F">
      <w:pPr>
        <w:keepNext/>
        <w:jc w:val="center"/>
        <w:rPr>
          <w:b/>
          <w:noProof/>
        </w:rPr>
      </w:pPr>
      <w:r w:rsidRPr="0010751F">
        <w:rPr>
          <w:b/>
          <w:noProof/>
        </w:rPr>
        <w:t>Subpart 2.  Professional Standards for Licensed Marriage and Family Therapists and Provisional Licensed Marriage and Family Therapists</w:t>
      </w:r>
    </w:p>
    <w:p w14:paraId="495BED1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31.</w:t>
      </w:r>
      <w:r w:rsidRPr="0010751F">
        <w:rPr>
          <w:b/>
          <w:kern w:val="2"/>
        </w:rPr>
        <w:tab/>
        <w:t xml:space="preserve">License of Title for Marriage and Family Therapy </w:t>
      </w:r>
    </w:p>
    <w:p w14:paraId="66A4A62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1" w:name="_Toc4491077"/>
      <w:r w:rsidRPr="0010751F">
        <w:rPr>
          <w:b/>
          <w:kern w:val="2"/>
        </w:rPr>
        <w:t>§3105.</w:t>
      </w:r>
      <w:r w:rsidRPr="0010751F">
        <w:rPr>
          <w:b/>
          <w:kern w:val="2"/>
        </w:rPr>
        <w:tab/>
        <w:t>Definitions for Licensed Marriage and Family Therapists and Provisional Licensed Marriage and Family Therapists</w:t>
      </w:r>
      <w:bookmarkEnd w:id="561"/>
    </w:p>
    <w:p w14:paraId="558856CE"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iCs/>
          <w:kern w:val="2"/>
        </w:rPr>
        <w:t>Active Supervision—</w:t>
      </w:r>
      <w:r w:rsidRPr="0010751F">
        <w:rPr>
          <w:iCs/>
          <w:kern w:val="2"/>
        </w:rPr>
        <w:t xml:space="preserve">the </w:t>
      </w:r>
      <w:r w:rsidRPr="0010751F">
        <w:rPr>
          <w:kern w:val="2"/>
        </w:rPr>
        <w:t xml:space="preserve">process by which a supervisee receives one hour of face-to-face supervision with his/her board-approved supervisor for every </w:t>
      </w:r>
      <w:r w:rsidRPr="0010751F">
        <w:rPr>
          <w:color w:val="000000"/>
          <w:kern w:val="2"/>
        </w:rPr>
        <w:t xml:space="preserve">25 </w:t>
      </w:r>
      <w:r w:rsidRPr="0010751F">
        <w:rPr>
          <w:kern w:val="2"/>
        </w:rPr>
        <w:t xml:space="preserve">hours of direct client contact. The supervisor and supervisee must meet at least one hour within a three-month period. Active Supervision is based on direct client contact hours. Supervision hours shall be adjusted if the PLMFT has less </w:t>
      </w:r>
      <w:r w:rsidRPr="0010751F">
        <w:rPr>
          <w:color w:val="000000"/>
          <w:kern w:val="2"/>
        </w:rPr>
        <w:t xml:space="preserve">than 25 hours </w:t>
      </w:r>
      <w:r w:rsidRPr="0010751F">
        <w:rPr>
          <w:kern w:val="2"/>
        </w:rPr>
        <w:t>of direct contact, or more than 25 hours of direct client contact</w:t>
      </w:r>
      <w:r w:rsidRPr="0010751F">
        <w:rPr>
          <w:iCs/>
          <w:kern w:val="2"/>
        </w:rPr>
        <w:t>.</w:t>
      </w:r>
    </w:p>
    <w:p w14:paraId="6A76EE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0751F">
        <w:rPr>
          <w:kern w:val="2"/>
        </w:rPr>
        <w:t>* * *</w:t>
      </w:r>
    </w:p>
    <w:p w14:paraId="6FB16A3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37:1101-1123.</w:t>
      </w:r>
    </w:p>
    <w:p w14:paraId="04451B4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Licensed Professional Counselors Board of Examiners, LR 29:154 (February 2003), amended LR 29:2784 (December 2003), LR 41:741 (April 2015), amended by the Department of Health, Licensed Professional Counselors Board of Examiners, LR 43:1981 (October 2017), LR 45:1203 (September 2019</w:t>
      </w:r>
      <w:r w:rsidRPr="0010751F">
        <w:rPr>
          <w:color w:val="000000"/>
          <w:kern w:val="2"/>
          <w:sz w:val="18"/>
        </w:rPr>
        <w:t>), LR 52:</w:t>
      </w:r>
    </w:p>
    <w:p w14:paraId="6A34FF8F" w14:textId="77777777" w:rsidR="0010751F" w:rsidRPr="0010751F" w:rsidRDefault="0010751F" w:rsidP="0010751F">
      <w:pPr>
        <w:keepNext/>
        <w:jc w:val="center"/>
        <w:rPr>
          <w:b/>
          <w:kern w:val="28"/>
        </w:rPr>
      </w:pPr>
      <w:r w:rsidRPr="0010751F">
        <w:rPr>
          <w:b/>
          <w:kern w:val="28"/>
        </w:rPr>
        <w:t>Family Impact Statement</w:t>
      </w:r>
    </w:p>
    <w:p w14:paraId="0E3CFFB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1183 of the 1999 Regular Session of the Louisiana Legislature, the impact of these rules on family has been considered. This proposal to create licensee statuses has no impact on family functioning, stability, or autonomy as described in R.S. 49:972. </w:t>
      </w:r>
    </w:p>
    <w:p w14:paraId="552A14F9" w14:textId="77777777" w:rsidR="0010751F" w:rsidRPr="0010751F" w:rsidRDefault="0010751F" w:rsidP="0010751F">
      <w:pPr>
        <w:keepNext/>
        <w:jc w:val="center"/>
        <w:rPr>
          <w:b/>
          <w:kern w:val="28"/>
        </w:rPr>
      </w:pPr>
      <w:r w:rsidRPr="0010751F">
        <w:rPr>
          <w:b/>
          <w:kern w:val="28"/>
        </w:rPr>
        <w:t>Poverty Impact Statement</w:t>
      </w:r>
    </w:p>
    <w:p w14:paraId="4A736E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49750A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2A11FB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0EEC94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251981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E793B8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6BED4F0E" w14:textId="77777777" w:rsidR="0010751F" w:rsidRPr="0010751F" w:rsidRDefault="0010751F" w:rsidP="0010751F">
      <w:pPr>
        <w:keepNext/>
        <w:jc w:val="center"/>
        <w:rPr>
          <w:b/>
          <w:kern w:val="28"/>
        </w:rPr>
      </w:pPr>
      <w:r w:rsidRPr="0010751F">
        <w:rPr>
          <w:b/>
          <w:kern w:val="28"/>
        </w:rPr>
        <w:t>Small Business Analysis</w:t>
      </w:r>
    </w:p>
    <w:p w14:paraId="09FEC1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0D63567B" w14:textId="77777777" w:rsidR="0010751F" w:rsidRPr="0010751F" w:rsidRDefault="0010751F" w:rsidP="0010751F">
      <w:pPr>
        <w:keepNext/>
        <w:jc w:val="center"/>
        <w:rPr>
          <w:b/>
          <w:kern w:val="28"/>
        </w:rPr>
      </w:pPr>
      <w:r w:rsidRPr="0010751F">
        <w:rPr>
          <w:b/>
          <w:kern w:val="28"/>
        </w:rPr>
        <w:t>Provider Impact Statement</w:t>
      </w:r>
    </w:p>
    <w:p w14:paraId="36F95F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change should not have any known or foreseeable impact on providers as defined by HCR 170 of 2014 Regular Legislative Session. In particular, there should be no known or foreseeable effect on:</w:t>
      </w:r>
    </w:p>
    <w:p w14:paraId="17E236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5C6314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01233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559C911" w14:textId="77777777" w:rsidR="0010751F" w:rsidRPr="0010751F" w:rsidRDefault="0010751F" w:rsidP="0010751F">
      <w:pPr>
        <w:keepNext/>
        <w:jc w:val="center"/>
        <w:rPr>
          <w:b/>
          <w:kern w:val="28"/>
        </w:rPr>
      </w:pPr>
      <w:r w:rsidRPr="0010751F">
        <w:rPr>
          <w:b/>
          <w:kern w:val="28"/>
        </w:rPr>
        <w:t>Public Comments</w:t>
      </w:r>
    </w:p>
    <w:p w14:paraId="50834E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Jamie S. Doming, Licensed Professional Counselors Board of Examiners, 11410 Lake Sherwood Avenue North Suite A, Baton Rouge, LA 70816 by August 10, 2026, at 5 p.m.</w:t>
      </w:r>
    </w:p>
    <w:p w14:paraId="585D7B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562B101" w14:textId="77777777" w:rsidR="0010751F" w:rsidRPr="0010751F" w:rsidRDefault="0010751F" w:rsidP="0010751F">
      <w:pPr>
        <w:keepNext/>
        <w:ind w:left="2160"/>
        <w:jc w:val="both"/>
      </w:pPr>
      <w:r w:rsidRPr="0010751F">
        <w:t>Jamie S. Doming</w:t>
      </w:r>
    </w:p>
    <w:p w14:paraId="062D24D2" w14:textId="77777777" w:rsidR="0010751F" w:rsidRPr="0010751F" w:rsidRDefault="0010751F" w:rsidP="0010751F">
      <w:pPr>
        <w:keepNext/>
        <w:ind w:left="2160"/>
        <w:jc w:val="both"/>
      </w:pPr>
      <w:r w:rsidRPr="0010751F">
        <w:t>Executive Director</w:t>
      </w:r>
    </w:p>
    <w:p w14:paraId="0CEA3B46" w14:textId="77777777" w:rsidR="0010751F" w:rsidRPr="0010751F" w:rsidRDefault="0010751F" w:rsidP="0010751F">
      <w:pPr>
        <w:keepNext/>
        <w:jc w:val="center"/>
        <w:rPr>
          <w:b/>
        </w:rPr>
      </w:pPr>
    </w:p>
    <w:p w14:paraId="10F09BA3" w14:textId="77777777" w:rsidR="0010751F" w:rsidRPr="0010751F" w:rsidRDefault="0010751F" w:rsidP="0010751F">
      <w:pPr>
        <w:keepNext/>
        <w:jc w:val="center"/>
        <w:rPr>
          <w:b/>
        </w:rPr>
      </w:pPr>
      <w:r w:rsidRPr="0010751F">
        <w:rPr>
          <w:b/>
        </w:rPr>
        <w:t>FISCAL AND ECONOMIC IMPACT STATEMENT FOR ADMINISTRATIVE RULES</w:t>
      </w:r>
    </w:p>
    <w:p w14:paraId="798F8052" w14:textId="77777777" w:rsidR="0010751F" w:rsidRPr="0010751F" w:rsidRDefault="0010751F" w:rsidP="0010751F">
      <w:pPr>
        <w:keepNext/>
        <w:jc w:val="center"/>
        <w:rPr>
          <w:b/>
          <w:noProof/>
        </w:rPr>
      </w:pPr>
      <w:r w:rsidRPr="0010751F">
        <w:rPr>
          <w:b/>
          <w:noProof/>
        </w:rPr>
        <w:t>RULE TITLE:  Supervision Ratio of Hours</w:t>
      </w:r>
    </w:p>
    <w:p w14:paraId="113ACE4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807BF94"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C4D3F11" w14:textId="77777777" w:rsidR="0010751F" w:rsidRPr="0010751F" w:rsidRDefault="0010751F" w:rsidP="0010751F">
      <w:pPr>
        <w:ind w:left="288" w:firstLine="288"/>
        <w:jc w:val="both"/>
        <w:rPr>
          <w:noProof/>
          <w:sz w:val="18"/>
        </w:rPr>
      </w:pPr>
      <w:r w:rsidRPr="0010751F">
        <w:rPr>
          <w:noProof/>
          <w:sz w:val="18"/>
        </w:rPr>
        <w:t xml:space="preserve">Other than the cost of rulemaking, there are no estimated implementation costs or savings for state or local government units resulting from the promulgation of the proposed rule change. The cost for the Louisiana Licensed Professional Counselors Board of Examiners is approximately $600 SGR in FY 27 for the notice and rule publication in the </w:t>
      </w:r>
      <w:r w:rsidRPr="0010751F">
        <w:rPr>
          <w:i/>
          <w:iCs/>
          <w:noProof/>
          <w:sz w:val="18"/>
        </w:rPr>
        <w:t>Louisiana Register</w:t>
      </w:r>
      <w:r w:rsidRPr="0010751F">
        <w:rPr>
          <w:noProof/>
          <w:sz w:val="18"/>
        </w:rPr>
        <w:t>.</w:t>
      </w:r>
    </w:p>
    <w:p w14:paraId="3A79791F" w14:textId="77777777" w:rsidR="0010751F" w:rsidRPr="0010751F" w:rsidRDefault="0010751F" w:rsidP="0010751F">
      <w:pPr>
        <w:ind w:left="288" w:firstLine="288"/>
        <w:jc w:val="both"/>
        <w:rPr>
          <w:sz w:val="18"/>
        </w:rPr>
      </w:pPr>
      <w:r w:rsidRPr="0010751F">
        <w:rPr>
          <w:sz w:val="18"/>
        </w:rPr>
        <w:t>The proposed rule requires that a supervisee receives one hour of supervision with a board-approved supervisor for every twenty-five hours of direct client contact. The current rule requires twenty hours of direct client contact for one hour of supervision.</w:t>
      </w:r>
    </w:p>
    <w:p w14:paraId="61285D2C"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48B42B0" w14:textId="77777777" w:rsidR="0010751F" w:rsidRPr="0010751F" w:rsidRDefault="0010751F" w:rsidP="0010751F">
      <w:pPr>
        <w:ind w:left="288" w:firstLine="288"/>
        <w:jc w:val="both"/>
        <w:rPr>
          <w:sz w:val="18"/>
        </w:rPr>
      </w:pPr>
      <w:r w:rsidRPr="0010751F">
        <w:rPr>
          <w:sz w:val="18"/>
        </w:rPr>
        <w:t>The proposed rule changes are not anticipated to impact the revenue collections of state or local governmental units as governmental agencies do not collect any revenues for supervision hours.</w:t>
      </w:r>
    </w:p>
    <w:p w14:paraId="4D8A54BF" w14:textId="546D6E7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EE1F210" w14:textId="77777777" w:rsidR="0010751F" w:rsidRPr="0010751F" w:rsidRDefault="0010751F" w:rsidP="0010751F">
      <w:pPr>
        <w:ind w:left="288" w:firstLine="288"/>
        <w:jc w:val="both"/>
        <w:rPr>
          <w:sz w:val="18"/>
        </w:rPr>
      </w:pPr>
      <w:r w:rsidRPr="0010751F">
        <w:rPr>
          <w:sz w:val="18"/>
        </w:rPr>
        <w:t>The proposed rule change is not anticipated to impact small businesses or non-governmental groups.</w:t>
      </w:r>
    </w:p>
    <w:p w14:paraId="4D101F03"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7E828FB3" w14:textId="77777777" w:rsidR="0010751F" w:rsidRPr="0010751F" w:rsidRDefault="0010751F" w:rsidP="0010751F">
      <w:pPr>
        <w:ind w:left="288" w:firstLine="288"/>
        <w:jc w:val="both"/>
        <w:rPr>
          <w:sz w:val="18"/>
        </w:rPr>
      </w:pPr>
      <w:r w:rsidRPr="0010751F">
        <w:rPr>
          <w:sz w:val="18"/>
        </w:rPr>
        <w:t>The proposed rule changes will have no effect on competition or employment.</w:t>
      </w:r>
    </w:p>
    <w:p w14:paraId="71CFCF85" w14:textId="77777777" w:rsidR="0010751F" w:rsidRPr="0010751F" w:rsidRDefault="0010751F" w:rsidP="0010751F">
      <w:pPr>
        <w:ind w:left="288" w:firstLine="288"/>
        <w:jc w:val="both"/>
        <w:rPr>
          <w:sz w:val="18"/>
        </w:rPr>
      </w:pPr>
    </w:p>
    <w:p w14:paraId="4C590725" w14:textId="77777777" w:rsidR="0010751F" w:rsidRPr="0010751F" w:rsidRDefault="0010751F" w:rsidP="0010751F">
      <w:pPr>
        <w:tabs>
          <w:tab w:val="left" w:pos="2880"/>
          <w:tab w:val="decimal" w:pos="2988"/>
        </w:tabs>
        <w:outlineLvl w:val="8"/>
        <w:rPr>
          <w:kern w:val="2"/>
          <w:sz w:val="18"/>
        </w:rPr>
      </w:pPr>
      <w:r w:rsidRPr="0010751F">
        <w:rPr>
          <w:kern w:val="2"/>
          <w:sz w:val="18"/>
        </w:rPr>
        <w:t>Jamie S. Doming</w:t>
      </w:r>
      <w:r w:rsidRPr="0010751F">
        <w:rPr>
          <w:kern w:val="2"/>
          <w:sz w:val="18"/>
        </w:rPr>
        <w:tab/>
        <w:t>Alan M. Boxberger</w:t>
      </w:r>
    </w:p>
    <w:p w14:paraId="0E73EA97"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Legislative Fiscal Officer</w:t>
      </w:r>
    </w:p>
    <w:p w14:paraId="0FFB55A9" w14:textId="77777777" w:rsidR="0010751F" w:rsidRPr="0010751F" w:rsidRDefault="0010751F" w:rsidP="0010751F">
      <w:pPr>
        <w:tabs>
          <w:tab w:val="left" w:pos="2880"/>
          <w:tab w:val="decimal" w:pos="2988"/>
        </w:tabs>
        <w:outlineLvl w:val="8"/>
        <w:rPr>
          <w:kern w:val="2"/>
          <w:sz w:val="18"/>
        </w:rPr>
      </w:pPr>
      <w:r w:rsidRPr="0010751F">
        <w:rPr>
          <w:noProof/>
          <w:sz w:val="16"/>
        </w:rPr>
        <w:t>2607#010</w:t>
      </w:r>
      <w:r w:rsidRPr="0010751F">
        <w:rPr>
          <w:kern w:val="2"/>
        </w:rPr>
        <w:tab/>
      </w:r>
      <w:r w:rsidRPr="0010751F">
        <w:rPr>
          <w:kern w:val="2"/>
          <w:sz w:val="18"/>
        </w:rPr>
        <w:t>Legislative Fiscal Office</w:t>
      </w:r>
    </w:p>
    <w:p w14:paraId="3811EDB7" w14:textId="77777777" w:rsidR="0010751F" w:rsidRPr="0010751F" w:rsidRDefault="0010751F" w:rsidP="0010751F"/>
    <w:p w14:paraId="22D95D99" w14:textId="77777777" w:rsidR="0010751F" w:rsidRPr="0010751F" w:rsidRDefault="0010751F" w:rsidP="0010751F">
      <w:pPr>
        <w:keepNext/>
        <w:tabs>
          <w:tab w:val="left" w:pos="-1440"/>
        </w:tabs>
        <w:spacing w:after="120"/>
        <w:jc w:val="center"/>
        <w:rPr>
          <w:b/>
          <w:noProof/>
        </w:rPr>
      </w:pPr>
      <w:bookmarkStart w:id="562" w:name="_Hlk228871544"/>
      <w:bookmarkStart w:id="563" w:name="_Hlk228871444"/>
      <w:bookmarkStart w:id="564" w:name="_Toc219468850"/>
      <w:r w:rsidRPr="0010751F">
        <w:rPr>
          <w:b/>
          <w:noProof/>
        </w:rPr>
        <w:t>NOTICE OF INTENT</w:t>
      </w:r>
    </w:p>
    <w:p w14:paraId="07E88170" w14:textId="77777777" w:rsidR="0010751F" w:rsidRPr="0010751F" w:rsidRDefault="0010751F" w:rsidP="0010751F">
      <w:pPr>
        <w:keepNext/>
        <w:jc w:val="center"/>
        <w:rPr>
          <w:b/>
          <w:noProof/>
        </w:rPr>
      </w:pPr>
      <w:r w:rsidRPr="0010751F">
        <w:rPr>
          <w:b/>
          <w:noProof/>
        </w:rPr>
        <w:t>Department of Health</w:t>
      </w:r>
    </w:p>
    <w:p w14:paraId="7DBA6AC5" w14:textId="77777777" w:rsidR="0010751F" w:rsidRPr="0010751F" w:rsidRDefault="0010751F" w:rsidP="0010751F">
      <w:pPr>
        <w:keepNext/>
        <w:jc w:val="center"/>
        <w:rPr>
          <w:b/>
          <w:noProof/>
        </w:rPr>
      </w:pPr>
      <w:r w:rsidRPr="0010751F">
        <w:rPr>
          <w:b/>
          <w:noProof/>
        </w:rPr>
        <w:t>Office of Public Health</w:t>
      </w:r>
    </w:p>
    <w:p w14:paraId="739EF389" w14:textId="77777777" w:rsidR="0010751F" w:rsidRPr="0010751F" w:rsidRDefault="0010751F" w:rsidP="0010751F">
      <w:pPr>
        <w:keepNext/>
        <w:spacing w:before="240" w:after="240"/>
        <w:jc w:val="center"/>
        <w:rPr>
          <w:noProof/>
        </w:rPr>
      </w:pPr>
      <w:r w:rsidRPr="0010751F">
        <w:rPr>
          <w:noProof/>
        </w:rPr>
        <w:t>Registration of Foods, Drugs, and Prophylactic Devices; Consumable Hemp; and UV Tanning Facilities and Equipment (LAC 51:VI.Chapter 4, Chapter 6, 603, and 1001; XXI.105, 107, 513, and 519; XXX.100 and 101)</w:t>
      </w:r>
    </w:p>
    <w:p w14:paraId="33F1C53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Department of Health, Office of Public Health, has undertaken a recodification effort to reorganize and streamline existing regulations. As part of this initiative, </w:t>
      </w:r>
      <w:r w:rsidRPr="0010751F">
        <w:rPr>
          <w:kern w:val="2"/>
        </w:rPr>
        <w:lastRenderedPageBreak/>
        <w:t xml:space="preserve">certain Chapters housed in LAC 49 have been relocated to LAC 51. This language and the remaining items in LAC 49:I are now considered obsolete and is hereby repealed. The repeal encompasses all chapters of Part I of Title 49 (1 – 13). </w:t>
      </w:r>
    </w:p>
    <w:p w14:paraId="5D28490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Additionally, in order to align the relocated language with current practices and statutory requirements a number of amendments are required at this time, including the following: amendments to Chapter 4 of Part VI to remove references to the registration of cosmetics in accordance with changes to state and federal law; removal from Chapter 4 of Part VI and insertion into Chapter 1 of Part XXX of definitions related to the registration of hemp products and minor edits to definitions in Chapter 4 to enhance clarity and reflect current practices; removing obsolete state enrichment levels for bread and flour products from Chapter 6 of Part VI and aligning this language with the promulgated federal standards of identity for enriched bread and flour products; making technical corrections to language in Chapter 10 of Part VI; correcting code references in Part XXX to reflect accurate citations after the relocation of these regulations; and removing the requirement for classroom training in Part XXXI and making technical corrections to citations and references therein.</w:t>
      </w:r>
    </w:p>
    <w:bookmarkEnd w:id="562"/>
    <w:bookmarkEnd w:id="563"/>
    <w:p w14:paraId="6D85FD76" w14:textId="77777777" w:rsidR="0010751F" w:rsidRPr="0010751F" w:rsidRDefault="0010751F" w:rsidP="0010751F">
      <w:pPr>
        <w:keepNext/>
        <w:jc w:val="center"/>
        <w:rPr>
          <w:b/>
          <w:kern w:val="28"/>
        </w:rPr>
      </w:pPr>
      <w:r w:rsidRPr="0010751F">
        <w:rPr>
          <w:b/>
          <w:kern w:val="28"/>
        </w:rPr>
        <w:t>Title 51</w:t>
      </w:r>
    </w:p>
    <w:p w14:paraId="48597DFF" w14:textId="77777777" w:rsidR="0010751F" w:rsidRPr="0010751F" w:rsidRDefault="0010751F" w:rsidP="0010751F">
      <w:pPr>
        <w:keepNext/>
        <w:jc w:val="center"/>
        <w:rPr>
          <w:b/>
          <w:kern w:val="28"/>
        </w:rPr>
      </w:pPr>
      <w:r w:rsidRPr="0010751F">
        <w:rPr>
          <w:b/>
          <w:kern w:val="28"/>
        </w:rPr>
        <w:t>PUBLIC HEALTH—SANITARY CODE</w:t>
      </w:r>
    </w:p>
    <w:p w14:paraId="2C43694B" w14:textId="77777777" w:rsidR="0010751F" w:rsidRPr="0010751F" w:rsidRDefault="0010751F" w:rsidP="0010751F">
      <w:pPr>
        <w:keepNext/>
        <w:jc w:val="center"/>
        <w:rPr>
          <w:b/>
          <w:noProof/>
        </w:rPr>
      </w:pPr>
      <w:r w:rsidRPr="0010751F">
        <w:rPr>
          <w:b/>
          <w:noProof/>
        </w:rPr>
        <w:t>Part VI.  Manufacturing, Processing, Packing and Holding of Food, Drugs and Cosmetics</w:t>
      </w:r>
    </w:p>
    <w:p w14:paraId="312B2AE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65" w:name="_Toc219468855"/>
      <w:bookmarkEnd w:id="564"/>
      <w:r w:rsidRPr="0010751F">
        <w:rPr>
          <w:b/>
          <w:kern w:val="2"/>
        </w:rPr>
        <w:t>Chapter 4.</w:t>
      </w:r>
      <w:r w:rsidRPr="0010751F">
        <w:rPr>
          <w:b/>
          <w:kern w:val="2"/>
        </w:rPr>
        <w:tab/>
        <w:t>Registration of Foods, Drugs, and Prophylactic Devices</w:t>
      </w:r>
      <w:bookmarkEnd w:id="565"/>
    </w:p>
    <w:p w14:paraId="601AA7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6" w:name="_Toc219468856"/>
      <w:r w:rsidRPr="0010751F">
        <w:rPr>
          <w:b/>
          <w:kern w:val="2"/>
        </w:rPr>
        <w:t>§401.</w:t>
      </w:r>
      <w:r w:rsidRPr="0010751F">
        <w:rPr>
          <w:b/>
          <w:kern w:val="2"/>
        </w:rPr>
        <w:tab/>
        <w:t>Definitions</w:t>
      </w:r>
      <w:r w:rsidRPr="0010751F">
        <w:rPr>
          <w:b/>
          <w:kern w:val="2"/>
        </w:rPr>
        <w:br/>
      </w:r>
      <w:bookmarkEnd w:id="566"/>
      <w:r w:rsidRPr="0010751F">
        <w:rPr>
          <w:b/>
          <w:kern w:val="2"/>
        </w:rPr>
        <w:t>[formerly LAC 49:I.501]</w:t>
      </w:r>
    </w:p>
    <w:p w14:paraId="79903F2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Unless otherwise specifically provided herein, the following words and terms used in this Chapter of this Part of Title 51, and all other Chapters of this Part which are adopted or may be adopted, are defined for the purposes thereof as follows.</w:t>
      </w:r>
    </w:p>
    <w:p w14:paraId="2DD4D99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Accrediting Body</w:t>
      </w:r>
      <w:r w:rsidRPr="0010751F">
        <w:rPr>
          <w:kern w:val="2"/>
        </w:rPr>
        <w:t>—Repealed.</w:t>
      </w:r>
    </w:p>
    <w:p w14:paraId="59AC8F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BFFC3A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Consumable Hemp Product Registration (FD-8a)</w:t>
      </w:r>
      <w:r w:rsidRPr="0010751F">
        <w:rPr>
          <w:kern w:val="2"/>
        </w:rPr>
        <w:t>—Repealed.</w:t>
      </w:r>
    </w:p>
    <w:p w14:paraId="2E024CE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4D860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w:t>
      </w:r>
      <w:r w:rsidRPr="0010751F">
        <w:rPr>
          <w:kern w:val="2"/>
        </w:rPr>
        <w:t>—Repealed.</w:t>
      </w:r>
    </w:p>
    <w:p w14:paraId="1E1B65E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Products Database</w:t>
      </w:r>
      <w:r w:rsidRPr="0010751F">
        <w:rPr>
          <w:kern w:val="2"/>
        </w:rPr>
        <w:t>—Repealed.</w:t>
      </w:r>
    </w:p>
    <w:p w14:paraId="1C221575"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Cosmetic</w:t>
      </w:r>
      <w:r w:rsidRPr="0010751F">
        <w:rPr>
          <w:kern w:val="2"/>
        </w:rPr>
        <w:t>—Repealed.</w:t>
      </w:r>
    </w:p>
    <w:p w14:paraId="629DF3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09773C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Device</w:t>
      </w:r>
      <w:r w:rsidRPr="0010751F">
        <w:rPr>
          <w:kern w:val="2"/>
        </w:rPr>
        <w:t>—Repealed.</w:t>
      </w:r>
    </w:p>
    <w:p w14:paraId="2D4247E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2CE41B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Distillate</w:t>
      </w:r>
      <w:r w:rsidRPr="0010751F">
        <w:rPr>
          <w:kern w:val="2"/>
        </w:rPr>
        <w:t>—Repealed.</w:t>
      </w:r>
    </w:p>
    <w:p w14:paraId="1DBCC60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Drug</w:t>
      </w:r>
      <w:r w:rsidRPr="0010751F">
        <w:rPr>
          <w:kern w:val="2"/>
        </w:rPr>
        <w:sym w:font="Symbol" w:char="F0BE"/>
      </w:r>
      <w:r w:rsidRPr="0010751F">
        <w:rPr>
          <w:kern w:val="2"/>
        </w:rPr>
        <w:t>includes all substances and preparations recognized in the official compendium as defined in the State Food, Drug and Cosmetic Law. It includes all substances and preparations intended for use in the diagnosis, treatment, cure or prevention of disease in man, and all substances and preparations other than food and cosmetics, intended to affect the structure or any function of the body.</w:t>
      </w:r>
    </w:p>
    <w:p w14:paraId="6E06CB1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E-Cigarette</w:t>
      </w:r>
      <w:r w:rsidRPr="0010751F">
        <w:rPr>
          <w:kern w:val="2"/>
        </w:rPr>
        <w:t>—Repealed.</w:t>
      </w:r>
    </w:p>
    <w:p w14:paraId="15AB3B6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512C1D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Federally Defined THC Level for Hemp</w:t>
      </w:r>
      <w:r w:rsidRPr="0010751F">
        <w:rPr>
          <w:kern w:val="2"/>
        </w:rPr>
        <w:t>—Repealed.</w:t>
      </w:r>
    </w:p>
    <w:p w14:paraId="1BA37D19" w14:textId="77777777" w:rsidR="0010751F" w:rsidRPr="0010751F" w:rsidRDefault="0010751F" w:rsidP="0010751F">
      <w:pPr>
        <w:tabs>
          <w:tab w:val="left" w:pos="907"/>
        </w:tabs>
        <w:ind w:firstLine="547"/>
        <w:jc w:val="both"/>
        <w:outlineLvl w:val="5"/>
        <w:rPr>
          <w:kern w:val="2"/>
        </w:rPr>
      </w:pPr>
      <w:r w:rsidRPr="0010751F">
        <w:rPr>
          <w:kern w:val="2"/>
        </w:rPr>
        <w:t>a. - b.</w:t>
      </w:r>
      <w:r w:rsidRPr="0010751F">
        <w:rPr>
          <w:kern w:val="2"/>
        </w:rPr>
        <w:tab/>
        <w:t>Repealed.</w:t>
      </w:r>
    </w:p>
    <w:p w14:paraId="6A02E4B2"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Food</w:t>
      </w:r>
      <w:r w:rsidRPr="0010751F">
        <w:rPr>
          <w:kern w:val="2"/>
        </w:rPr>
        <w:sym w:font="Symbol" w:char="F0BE"/>
      </w:r>
      <w:r w:rsidRPr="0010751F">
        <w:rPr>
          <w:kern w:val="2"/>
        </w:rPr>
        <w:t>includes all substances and preparations used for or entering into the composition of food, drink, confectionery, chewing gum or condiment for man.</w:t>
      </w:r>
    </w:p>
    <w:p w14:paraId="0C0C7ED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br w:type="column"/>
      </w:r>
      <w:r w:rsidRPr="0010751F">
        <w:rPr>
          <w:i/>
          <w:iCs/>
          <w:kern w:val="2"/>
        </w:rPr>
        <w:t>Industrial Hemp</w:t>
      </w:r>
      <w:r w:rsidRPr="0010751F">
        <w:rPr>
          <w:kern w:val="2"/>
        </w:rPr>
        <w:t>—Repealed.</w:t>
      </w:r>
    </w:p>
    <w:p w14:paraId="566AF9D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0FE7621"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Liquid Concentrate</w:t>
      </w:r>
      <w:r w:rsidRPr="0010751F">
        <w:rPr>
          <w:kern w:val="2"/>
        </w:rPr>
        <w:t>—Repealed.</w:t>
      </w:r>
    </w:p>
    <w:p w14:paraId="1D06BA7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Manufacturer</w:t>
      </w:r>
      <w:r w:rsidRPr="0010751F">
        <w:rPr>
          <w:kern w:val="2"/>
        </w:rPr>
        <w:t>—Repealed.</w:t>
      </w:r>
    </w:p>
    <w:p w14:paraId="262C1EF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5AD3C0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QR Code</w:t>
      </w:r>
      <w:r w:rsidRPr="0010751F">
        <w:rPr>
          <w:kern w:val="2"/>
        </w:rPr>
        <w:t>—Repealed.</w:t>
      </w:r>
    </w:p>
    <w:p w14:paraId="61E5B9C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bookmarkStart w:id="567" w:name="_Hlk230071166"/>
      <w:r w:rsidRPr="0010751F">
        <w:rPr>
          <w:kern w:val="2"/>
        </w:rPr>
        <w:t>* * *</w:t>
      </w:r>
    </w:p>
    <w:bookmarkEnd w:id="567"/>
    <w:p w14:paraId="451404B1"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Related Entity</w:t>
      </w:r>
      <w:r w:rsidRPr="0010751F">
        <w:rPr>
          <w:kern w:val="2"/>
        </w:rPr>
        <w:t>—Repealed.</w:t>
      </w:r>
    </w:p>
    <w:p w14:paraId="2C04E380"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Serving</w:t>
      </w:r>
      <w:r w:rsidRPr="0010751F">
        <w:rPr>
          <w:kern w:val="2"/>
        </w:rPr>
        <w:t>—Repealed.</w:t>
      </w:r>
    </w:p>
    <w:p w14:paraId="5298803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w:t>
      </w:r>
      <w:r w:rsidRPr="0010751F">
        <w:rPr>
          <w:kern w:val="2"/>
        </w:rPr>
        <w:t>—Repealed.</w:t>
      </w:r>
    </w:p>
    <w:p w14:paraId="3F7C7CBA"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 Components</w:t>
      </w:r>
      <w:r w:rsidRPr="0010751F">
        <w:rPr>
          <w:kern w:val="2"/>
        </w:rPr>
        <w:t>—Repealed.</w:t>
      </w:r>
    </w:p>
    <w:p w14:paraId="25C9B9D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Tincture</w:t>
      </w:r>
      <w:r w:rsidRPr="0010751F">
        <w:rPr>
          <w:kern w:val="2"/>
        </w:rPr>
        <w:t>—Repealed.</w:t>
      </w:r>
    </w:p>
    <w:p w14:paraId="46EC72B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Cartridge</w:t>
      </w:r>
      <w:r w:rsidRPr="0010751F">
        <w:rPr>
          <w:kern w:val="2"/>
        </w:rPr>
        <w:t>—Repealed.</w:t>
      </w:r>
    </w:p>
    <w:p w14:paraId="77FA5E2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Pen</w:t>
      </w:r>
      <w:r w:rsidRPr="0010751F">
        <w:rPr>
          <w:kern w:val="2"/>
        </w:rPr>
        <w:t>—Repealed.</w:t>
      </w:r>
    </w:p>
    <w:p w14:paraId="5AFADF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3:1482(J), R.S. 40:4(A)(13), R.S. 40:5(A)(8)(17) and R.S. 40:604.</w:t>
      </w:r>
    </w:p>
    <w:p w14:paraId="655A29B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by the Department of Health, Office of Public Health, LR 46:358 (March 2020), LR 47:479 (April 2021), LR 48:1290 (May 2022), repromulgated LR 48:1583 (June 2022), amended LR 48:2982 (December 2022), amended by the Department of Health, Office of Public Health, LR 49:1940 (November 2023), LR 52:54 (January 2026), repromulgated by the Department of Health, Office of Public Health, LR 52:</w:t>
      </w:r>
      <w:bookmarkStart w:id="568" w:name="_Hlk232599612"/>
      <w:r w:rsidRPr="0010751F">
        <w:rPr>
          <w:kern w:val="2"/>
          <w:sz w:val="18"/>
        </w:rPr>
        <w:t>707 (May 2026), amended LR 52:</w:t>
      </w:r>
    </w:p>
    <w:p w14:paraId="4F00535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9" w:name="_Toc219468857"/>
      <w:bookmarkEnd w:id="568"/>
      <w:r w:rsidRPr="0010751F">
        <w:rPr>
          <w:b/>
          <w:kern w:val="2"/>
        </w:rPr>
        <w:t>§403.</w:t>
      </w:r>
      <w:r w:rsidRPr="0010751F">
        <w:rPr>
          <w:b/>
          <w:kern w:val="2"/>
        </w:rPr>
        <w:tab/>
        <w:t>Registration Provisions</w:t>
      </w:r>
      <w:r w:rsidRPr="0010751F">
        <w:rPr>
          <w:b/>
          <w:kern w:val="2"/>
        </w:rPr>
        <w:br/>
      </w:r>
      <w:bookmarkEnd w:id="569"/>
      <w:r w:rsidRPr="0010751F">
        <w:rPr>
          <w:b/>
          <w:kern w:val="2"/>
        </w:rPr>
        <w:t>[formerly LAC 49:I.503]</w:t>
      </w:r>
    </w:p>
    <w:p w14:paraId="5A8ADB7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accordance with the provisions of R.S. 40:627, each manufacturer, packer or proprietor of processed foods, drugs, proprietary or patent medicines, and prophylactic devices in packaged form shall register each separate and distinct product annually with the department.</w:t>
      </w:r>
    </w:p>
    <w:p w14:paraId="1C13604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3:1483(J), R.S. 40:5(A)(8)(15)(17) and R.S. 40:604.</w:t>
      </w:r>
    </w:p>
    <w:p w14:paraId="2E60F5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by the Department of Health, Office of Public Health, LR 46:358 (March 2020), LR 47:479 (April 2021), repromulgated by the Department of Health, Office of Public Health, LR 52:707 (May 2026), amended LR 52:</w:t>
      </w:r>
    </w:p>
    <w:p w14:paraId="58B0958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0" w:name="_Toc219468858"/>
      <w:r w:rsidRPr="0010751F">
        <w:rPr>
          <w:b/>
          <w:kern w:val="2"/>
        </w:rPr>
        <w:t>§405.</w:t>
      </w:r>
      <w:r w:rsidRPr="0010751F">
        <w:rPr>
          <w:b/>
          <w:kern w:val="2"/>
        </w:rPr>
        <w:tab/>
        <w:t>Notice of Renewal, Application for Registration, Firm Name</w:t>
      </w:r>
      <w:r w:rsidRPr="0010751F">
        <w:rPr>
          <w:b/>
          <w:kern w:val="2"/>
        </w:rPr>
        <w:br/>
      </w:r>
      <w:bookmarkEnd w:id="570"/>
      <w:r w:rsidRPr="0010751F">
        <w:rPr>
          <w:b/>
          <w:kern w:val="2"/>
        </w:rPr>
        <w:t>[formerly LAC 49:I.505]</w:t>
      </w:r>
    </w:p>
    <w:p w14:paraId="0965E3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4CC858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52ADC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w:t>
      </w:r>
      <w:bookmarkStart w:id="571" w:name="_Toc219468859"/>
      <w:r w:rsidRPr="0010751F">
        <w:rPr>
          <w:kern w:val="2"/>
          <w:sz w:val="18"/>
        </w:rPr>
        <w:t>706 (May 2026), repealed LR 52:</w:t>
      </w:r>
    </w:p>
    <w:p w14:paraId="6852CE3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§407.</w:t>
      </w:r>
      <w:r w:rsidRPr="0010751F">
        <w:rPr>
          <w:b/>
          <w:kern w:val="2"/>
        </w:rPr>
        <w:tab/>
        <w:t>Safety and Efficacy</w:t>
      </w:r>
      <w:r w:rsidRPr="0010751F">
        <w:rPr>
          <w:b/>
          <w:kern w:val="2"/>
        </w:rPr>
        <w:br/>
      </w:r>
      <w:bookmarkEnd w:id="571"/>
      <w:r w:rsidRPr="0010751F">
        <w:rPr>
          <w:b/>
          <w:kern w:val="2"/>
        </w:rPr>
        <w:t>[formerly LAC 49:I.507]</w:t>
      </w:r>
    </w:p>
    <w:p w14:paraId="4BBDF6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Products containing new ingredients cannot be registered unless the application for registration is supported by full reports of investigations which have been made to show whether or not such product is safe for use and, if a drug, is effective in use. Such information will not be required, however, if the product has been approved by the U.S. Food and Drug Administration and the application for registration is supported by a copy of that approval.</w:t>
      </w:r>
    </w:p>
    <w:p w14:paraId="519594B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7277D0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Adopted by the Department of Health and Human Resources, Office of Preventive and Public Health Services, September 1968, repromulgated by the Department of Health, Office of Public Health, LR 52:707 (May 2026), amended LR 52:</w:t>
      </w:r>
    </w:p>
    <w:p w14:paraId="798F670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2" w:name="_Toc219468860"/>
      <w:r w:rsidRPr="0010751F">
        <w:rPr>
          <w:b/>
          <w:kern w:val="2"/>
        </w:rPr>
        <w:t>§409.</w:t>
      </w:r>
      <w:r w:rsidRPr="0010751F">
        <w:rPr>
          <w:b/>
          <w:kern w:val="2"/>
        </w:rPr>
        <w:tab/>
        <w:t>Product Registration Procedure</w:t>
      </w:r>
      <w:r w:rsidRPr="0010751F">
        <w:rPr>
          <w:b/>
          <w:kern w:val="2"/>
        </w:rPr>
        <w:br/>
      </w:r>
      <w:bookmarkEnd w:id="572"/>
      <w:r w:rsidRPr="0010751F">
        <w:rPr>
          <w:b/>
          <w:kern w:val="2"/>
        </w:rPr>
        <w:t>[formerly LAC 49:I.509]</w:t>
      </w:r>
    </w:p>
    <w:p w14:paraId="0D6F7FE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In accordance with the provisions of R.S. 40:627 and 628 and in order to establish revised procedures for the annual registration of products, manufacturers, packers, processors and distributors of all processed foods, drugs, proprietary or patent medicines, and prophylactic devices in packaged form, whose names appear on the labels, must submit an application for registration of such products on or before July 1 of each year. Certificates of registration will be issued to each firm for a period of one year expiring on June 30 of each year. </w:t>
      </w:r>
    </w:p>
    <w:p w14:paraId="0989D7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3:1483(J), R.S. 40:5(A)(8)(15)(17) and R.S. 40:604.</w:t>
      </w:r>
    </w:p>
    <w:p w14:paraId="082E26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Adopted by the Department of Health and Human Resources, Office of Preventive and Public Health Services, September 1968, amended by the Department of Health and Human Resources, Office of Health Services and Environmental Quality, LR 10:9 (January 1984), LR 9:562 (August 1983), amended by the Department of Health and Human Resources, Office of Preventive and Public Health Services LR 11:1161 (December 1985), amended by the Department of Health, Office of Public Health, LR 46:358 (March 2020), LR 47:479 (April 2021), repromulgated by the Department of Health, Office of Public Health, LR 52:707 (May 2026), amended LR 52: </w:t>
      </w:r>
      <w:bookmarkStart w:id="573" w:name="_Toc219468861"/>
    </w:p>
    <w:p w14:paraId="6D83D5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§411.</w:t>
      </w:r>
      <w:r w:rsidRPr="0010751F">
        <w:rPr>
          <w:b/>
          <w:kern w:val="2"/>
        </w:rPr>
        <w:tab/>
        <w:t>Penalty Fee Assessment</w:t>
      </w:r>
      <w:r w:rsidRPr="0010751F">
        <w:rPr>
          <w:b/>
          <w:kern w:val="2"/>
        </w:rPr>
        <w:br/>
      </w:r>
      <w:bookmarkEnd w:id="573"/>
      <w:r w:rsidRPr="0010751F">
        <w:rPr>
          <w:b/>
          <w:kern w:val="2"/>
        </w:rPr>
        <w:t>[formerly LAC 49:I.515]</w:t>
      </w:r>
    </w:p>
    <w:p w14:paraId="75A1423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late registration penalty fees as established by Act 344 of the 1985 Louisiana Legislature will assess each manufacturer, packer, or proprietor a penalty of $10 for failure to register each separate and distinct product annually. The penalty assessed shall be in addition to the examination and investigation charge (registration fee). No manufacturer, packer, or proprietor shall be assessed a late registration penalty fee per category of product registered of more than $100 in any fiscal year.</w:t>
      </w:r>
    </w:p>
    <w:p w14:paraId="46755D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Late penalty fees shall be assessed as follows:</w:t>
      </w:r>
    </w:p>
    <w:p w14:paraId="1F982DF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49"/>
        <w:gridCol w:w="2101"/>
      </w:tblGrid>
      <w:tr w:rsidR="0010751F" w:rsidRPr="0010751F" w14:paraId="400A3648" w14:textId="77777777" w:rsidTr="001D2F56">
        <w:trPr>
          <w:cantSplit/>
          <w:tblHeader/>
          <w:jc w:val="center"/>
        </w:trPr>
        <w:tc>
          <w:tcPr>
            <w:tcW w:w="3030" w:type="dxa"/>
            <w:shd w:val="clear" w:color="auto" w:fill="BFBFBF" w:themeFill="background1" w:themeFillShade="BF"/>
            <w:vAlign w:val="bottom"/>
          </w:tcPr>
          <w:p w14:paraId="2C27137A" w14:textId="77777777" w:rsidR="0010751F" w:rsidRPr="0010751F" w:rsidRDefault="0010751F" w:rsidP="0010751F">
            <w:pPr>
              <w:keepNext/>
              <w:jc w:val="center"/>
              <w:rPr>
                <w:b/>
                <w:sz w:val="16"/>
                <w:szCs w:val="16"/>
              </w:rPr>
            </w:pPr>
            <w:r w:rsidRPr="0010751F">
              <w:rPr>
                <w:b/>
                <w:sz w:val="16"/>
                <w:szCs w:val="16"/>
              </w:rPr>
              <w:t>Number of Products Registered</w:t>
            </w:r>
          </w:p>
        </w:tc>
        <w:tc>
          <w:tcPr>
            <w:tcW w:w="2460" w:type="dxa"/>
            <w:shd w:val="clear" w:color="auto" w:fill="BFBFBF" w:themeFill="background1" w:themeFillShade="BF"/>
            <w:vAlign w:val="bottom"/>
          </w:tcPr>
          <w:p w14:paraId="7222E724" w14:textId="77777777" w:rsidR="0010751F" w:rsidRPr="0010751F" w:rsidRDefault="0010751F" w:rsidP="0010751F">
            <w:pPr>
              <w:keepNext/>
              <w:jc w:val="center"/>
              <w:rPr>
                <w:b/>
                <w:sz w:val="16"/>
                <w:szCs w:val="16"/>
              </w:rPr>
            </w:pPr>
            <w:r w:rsidRPr="0010751F">
              <w:rPr>
                <w:b/>
                <w:sz w:val="16"/>
                <w:szCs w:val="16"/>
              </w:rPr>
              <w:t>Penalty Fee</w:t>
            </w:r>
          </w:p>
        </w:tc>
      </w:tr>
      <w:tr w:rsidR="0010751F" w:rsidRPr="0010751F" w14:paraId="380056A6" w14:textId="77777777" w:rsidTr="001D2F56">
        <w:trPr>
          <w:cantSplit/>
          <w:jc w:val="center"/>
        </w:trPr>
        <w:tc>
          <w:tcPr>
            <w:tcW w:w="3030" w:type="dxa"/>
          </w:tcPr>
          <w:p w14:paraId="62D138B4" w14:textId="77777777" w:rsidR="0010751F" w:rsidRPr="0010751F" w:rsidRDefault="0010751F" w:rsidP="0010751F">
            <w:pPr>
              <w:keepNext/>
              <w:ind w:firstLine="1305"/>
              <w:rPr>
                <w:sz w:val="16"/>
                <w:szCs w:val="16"/>
              </w:rPr>
            </w:pPr>
            <w:r w:rsidRPr="0010751F">
              <w:rPr>
                <w:sz w:val="16"/>
                <w:szCs w:val="16"/>
              </w:rPr>
              <w:t>1</w:t>
            </w:r>
          </w:p>
        </w:tc>
        <w:tc>
          <w:tcPr>
            <w:tcW w:w="2460" w:type="dxa"/>
          </w:tcPr>
          <w:p w14:paraId="0F793559" w14:textId="77777777" w:rsidR="0010751F" w:rsidRPr="0010751F" w:rsidRDefault="0010751F" w:rsidP="0010751F">
            <w:pPr>
              <w:keepNext/>
              <w:rPr>
                <w:sz w:val="16"/>
                <w:szCs w:val="16"/>
              </w:rPr>
            </w:pPr>
            <w:r w:rsidRPr="0010751F">
              <w:rPr>
                <w:sz w:val="16"/>
                <w:szCs w:val="16"/>
              </w:rPr>
              <w:t>$ 10</w:t>
            </w:r>
          </w:p>
        </w:tc>
      </w:tr>
      <w:tr w:rsidR="0010751F" w:rsidRPr="0010751F" w14:paraId="0E56E9AF" w14:textId="77777777" w:rsidTr="001D2F56">
        <w:trPr>
          <w:cantSplit/>
          <w:jc w:val="center"/>
        </w:trPr>
        <w:tc>
          <w:tcPr>
            <w:tcW w:w="3030" w:type="dxa"/>
          </w:tcPr>
          <w:p w14:paraId="0008E471" w14:textId="77777777" w:rsidR="0010751F" w:rsidRPr="0010751F" w:rsidRDefault="0010751F" w:rsidP="0010751F">
            <w:pPr>
              <w:keepNext/>
              <w:ind w:firstLine="1305"/>
              <w:rPr>
                <w:sz w:val="16"/>
                <w:szCs w:val="16"/>
              </w:rPr>
            </w:pPr>
            <w:r w:rsidRPr="0010751F">
              <w:rPr>
                <w:sz w:val="16"/>
                <w:szCs w:val="16"/>
              </w:rPr>
              <w:t>2</w:t>
            </w:r>
          </w:p>
        </w:tc>
        <w:tc>
          <w:tcPr>
            <w:tcW w:w="2460" w:type="dxa"/>
          </w:tcPr>
          <w:p w14:paraId="70307720" w14:textId="77777777" w:rsidR="0010751F" w:rsidRPr="0010751F" w:rsidRDefault="0010751F" w:rsidP="0010751F">
            <w:pPr>
              <w:keepNext/>
              <w:rPr>
                <w:sz w:val="16"/>
                <w:szCs w:val="16"/>
              </w:rPr>
            </w:pPr>
            <w:r w:rsidRPr="0010751F">
              <w:rPr>
                <w:sz w:val="16"/>
                <w:szCs w:val="16"/>
              </w:rPr>
              <w:t>$ 20</w:t>
            </w:r>
          </w:p>
        </w:tc>
      </w:tr>
      <w:tr w:rsidR="0010751F" w:rsidRPr="0010751F" w14:paraId="6B983ABF" w14:textId="77777777" w:rsidTr="001D2F56">
        <w:trPr>
          <w:cantSplit/>
          <w:jc w:val="center"/>
        </w:trPr>
        <w:tc>
          <w:tcPr>
            <w:tcW w:w="3030" w:type="dxa"/>
          </w:tcPr>
          <w:p w14:paraId="374FA4C8" w14:textId="77777777" w:rsidR="0010751F" w:rsidRPr="0010751F" w:rsidRDefault="0010751F" w:rsidP="0010751F">
            <w:pPr>
              <w:keepNext/>
              <w:ind w:firstLine="1305"/>
              <w:rPr>
                <w:sz w:val="16"/>
                <w:szCs w:val="16"/>
              </w:rPr>
            </w:pPr>
            <w:r w:rsidRPr="0010751F">
              <w:rPr>
                <w:sz w:val="16"/>
                <w:szCs w:val="16"/>
              </w:rPr>
              <w:t>3</w:t>
            </w:r>
          </w:p>
        </w:tc>
        <w:tc>
          <w:tcPr>
            <w:tcW w:w="2460" w:type="dxa"/>
          </w:tcPr>
          <w:p w14:paraId="05716E11" w14:textId="77777777" w:rsidR="0010751F" w:rsidRPr="0010751F" w:rsidRDefault="0010751F" w:rsidP="0010751F">
            <w:pPr>
              <w:keepNext/>
              <w:rPr>
                <w:sz w:val="16"/>
                <w:szCs w:val="16"/>
              </w:rPr>
            </w:pPr>
            <w:r w:rsidRPr="0010751F">
              <w:rPr>
                <w:sz w:val="16"/>
                <w:szCs w:val="16"/>
              </w:rPr>
              <w:t>$ 30</w:t>
            </w:r>
          </w:p>
        </w:tc>
      </w:tr>
      <w:tr w:rsidR="0010751F" w:rsidRPr="0010751F" w14:paraId="4700CD64" w14:textId="77777777" w:rsidTr="001D2F56">
        <w:trPr>
          <w:cantSplit/>
          <w:jc w:val="center"/>
        </w:trPr>
        <w:tc>
          <w:tcPr>
            <w:tcW w:w="3030" w:type="dxa"/>
          </w:tcPr>
          <w:p w14:paraId="4A12908C" w14:textId="77777777" w:rsidR="0010751F" w:rsidRPr="0010751F" w:rsidRDefault="0010751F" w:rsidP="0010751F">
            <w:pPr>
              <w:keepNext/>
              <w:ind w:firstLine="1305"/>
              <w:rPr>
                <w:sz w:val="16"/>
                <w:szCs w:val="16"/>
              </w:rPr>
            </w:pPr>
            <w:r w:rsidRPr="0010751F">
              <w:rPr>
                <w:sz w:val="16"/>
                <w:szCs w:val="16"/>
              </w:rPr>
              <w:t>4</w:t>
            </w:r>
          </w:p>
        </w:tc>
        <w:tc>
          <w:tcPr>
            <w:tcW w:w="2460" w:type="dxa"/>
          </w:tcPr>
          <w:p w14:paraId="454018B6" w14:textId="77777777" w:rsidR="0010751F" w:rsidRPr="0010751F" w:rsidRDefault="0010751F" w:rsidP="0010751F">
            <w:pPr>
              <w:keepNext/>
              <w:rPr>
                <w:sz w:val="16"/>
                <w:szCs w:val="16"/>
              </w:rPr>
            </w:pPr>
            <w:r w:rsidRPr="0010751F">
              <w:rPr>
                <w:sz w:val="16"/>
                <w:szCs w:val="16"/>
              </w:rPr>
              <w:t>$ 40</w:t>
            </w:r>
          </w:p>
        </w:tc>
      </w:tr>
      <w:tr w:rsidR="0010751F" w:rsidRPr="0010751F" w14:paraId="0BCFAECC" w14:textId="77777777" w:rsidTr="001D2F56">
        <w:trPr>
          <w:cantSplit/>
          <w:jc w:val="center"/>
        </w:trPr>
        <w:tc>
          <w:tcPr>
            <w:tcW w:w="3030" w:type="dxa"/>
          </w:tcPr>
          <w:p w14:paraId="04D455EA" w14:textId="77777777" w:rsidR="0010751F" w:rsidRPr="0010751F" w:rsidRDefault="0010751F" w:rsidP="0010751F">
            <w:pPr>
              <w:keepNext/>
              <w:ind w:firstLine="1305"/>
              <w:rPr>
                <w:sz w:val="16"/>
                <w:szCs w:val="16"/>
              </w:rPr>
            </w:pPr>
            <w:r w:rsidRPr="0010751F">
              <w:rPr>
                <w:sz w:val="16"/>
                <w:szCs w:val="16"/>
              </w:rPr>
              <w:t>5</w:t>
            </w:r>
          </w:p>
        </w:tc>
        <w:tc>
          <w:tcPr>
            <w:tcW w:w="2460" w:type="dxa"/>
          </w:tcPr>
          <w:p w14:paraId="60F0AAA7" w14:textId="77777777" w:rsidR="0010751F" w:rsidRPr="0010751F" w:rsidRDefault="0010751F" w:rsidP="0010751F">
            <w:pPr>
              <w:keepNext/>
              <w:rPr>
                <w:sz w:val="16"/>
                <w:szCs w:val="16"/>
              </w:rPr>
            </w:pPr>
            <w:r w:rsidRPr="0010751F">
              <w:rPr>
                <w:sz w:val="16"/>
                <w:szCs w:val="16"/>
              </w:rPr>
              <w:t>$ 50</w:t>
            </w:r>
          </w:p>
        </w:tc>
      </w:tr>
      <w:tr w:rsidR="0010751F" w:rsidRPr="0010751F" w14:paraId="6E3A5964" w14:textId="77777777" w:rsidTr="001D2F56">
        <w:trPr>
          <w:cantSplit/>
          <w:jc w:val="center"/>
        </w:trPr>
        <w:tc>
          <w:tcPr>
            <w:tcW w:w="3030" w:type="dxa"/>
          </w:tcPr>
          <w:p w14:paraId="397191B1" w14:textId="77777777" w:rsidR="0010751F" w:rsidRPr="0010751F" w:rsidRDefault="0010751F" w:rsidP="0010751F">
            <w:pPr>
              <w:keepNext/>
              <w:ind w:firstLine="1305"/>
              <w:rPr>
                <w:sz w:val="16"/>
                <w:szCs w:val="16"/>
              </w:rPr>
            </w:pPr>
            <w:r w:rsidRPr="0010751F">
              <w:rPr>
                <w:sz w:val="16"/>
                <w:szCs w:val="16"/>
              </w:rPr>
              <w:t>6</w:t>
            </w:r>
          </w:p>
        </w:tc>
        <w:tc>
          <w:tcPr>
            <w:tcW w:w="2460" w:type="dxa"/>
          </w:tcPr>
          <w:p w14:paraId="54EEF503" w14:textId="77777777" w:rsidR="0010751F" w:rsidRPr="0010751F" w:rsidRDefault="0010751F" w:rsidP="0010751F">
            <w:pPr>
              <w:keepNext/>
              <w:rPr>
                <w:sz w:val="16"/>
                <w:szCs w:val="16"/>
              </w:rPr>
            </w:pPr>
            <w:r w:rsidRPr="0010751F">
              <w:rPr>
                <w:sz w:val="16"/>
                <w:szCs w:val="16"/>
              </w:rPr>
              <w:t>$ 60</w:t>
            </w:r>
          </w:p>
        </w:tc>
      </w:tr>
      <w:tr w:rsidR="0010751F" w:rsidRPr="0010751F" w14:paraId="65FB8024" w14:textId="77777777" w:rsidTr="001D2F56">
        <w:trPr>
          <w:cantSplit/>
          <w:jc w:val="center"/>
        </w:trPr>
        <w:tc>
          <w:tcPr>
            <w:tcW w:w="3030" w:type="dxa"/>
          </w:tcPr>
          <w:p w14:paraId="4F844158" w14:textId="77777777" w:rsidR="0010751F" w:rsidRPr="0010751F" w:rsidRDefault="0010751F" w:rsidP="0010751F">
            <w:pPr>
              <w:keepNext/>
              <w:ind w:firstLine="1305"/>
              <w:rPr>
                <w:sz w:val="16"/>
                <w:szCs w:val="16"/>
              </w:rPr>
            </w:pPr>
            <w:r w:rsidRPr="0010751F">
              <w:rPr>
                <w:sz w:val="16"/>
                <w:szCs w:val="16"/>
              </w:rPr>
              <w:t>7</w:t>
            </w:r>
          </w:p>
        </w:tc>
        <w:tc>
          <w:tcPr>
            <w:tcW w:w="2460" w:type="dxa"/>
          </w:tcPr>
          <w:p w14:paraId="1FCBBC17" w14:textId="77777777" w:rsidR="0010751F" w:rsidRPr="0010751F" w:rsidRDefault="0010751F" w:rsidP="0010751F">
            <w:pPr>
              <w:keepNext/>
              <w:rPr>
                <w:sz w:val="16"/>
                <w:szCs w:val="16"/>
              </w:rPr>
            </w:pPr>
            <w:r w:rsidRPr="0010751F">
              <w:rPr>
                <w:sz w:val="16"/>
                <w:szCs w:val="16"/>
              </w:rPr>
              <w:t>$ 70</w:t>
            </w:r>
          </w:p>
        </w:tc>
      </w:tr>
      <w:tr w:rsidR="0010751F" w:rsidRPr="0010751F" w14:paraId="0983B37E" w14:textId="77777777" w:rsidTr="001D2F56">
        <w:trPr>
          <w:cantSplit/>
          <w:jc w:val="center"/>
        </w:trPr>
        <w:tc>
          <w:tcPr>
            <w:tcW w:w="3030" w:type="dxa"/>
          </w:tcPr>
          <w:p w14:paraId="7C6FD159" w14:textId="77777777" w:rsidR="0010751F" w:rsidRPr="0010751F" w:rsidRDefault="0010751F" w:rsidP="0010751F">
            <w:pPr>
              <w:keepNext/>
              <w:ind w:firstLine="1305"/>
              <w:rPr>
                <w:sz w:val="16"/>
                <w:szCs w:val="16"/>
              </w:rPr>
            </w:pPr>
            <w:r w:rsidRPr="0010751F">
              <w:rPr>
                <w:sz w:val="16"/>
                <w:szCs w:val="16"/>
              </w:rPr>
              <w:t>8</w:t>
            </w:r>
          </w:p>
        </w:tc>
        <w:tc>
          <w:tcPr>
            <w:tcW w:w="2460" w:type="dxa"/>
          </w:tcPr>
          <w:p w14:paraId="68BF2F3A" w14:textId="77777777" w:rsidR="0010751F" w:rsidRPr="0010751F" w:rsidRDefault="0010751F" w:rsidP="0010751F">
            <w:pPr>
              <w:keepNext/>
              <w:rPr>
                <w:sz w:val="16"/>
                <w:szCs w:val="16"/>
              </w:rPr>
            </w:pPr>
            <w:r w:rsidRPr="0010751F">
              <w:rPr>
                <w:sz w:val="16"/>
                <w:szCs w:val="16"/>
              </w:rPr>
              <w:t>$ 80</w:t>
            </w:r>
          </w:p>
        </w:tc>
      </w:tr>
      <w:tr w:rsidR="0010751F" w:rsidRPr="0010751F" w14:paraId="2202938D" w14:textId="77777777" w:rsidTr="001D2F56">
        <w:trPr>
          <w:cantSplit/>
          <w:jc w:val="center"/>
        </w:trPr>
        <w:tc>
          <w:tcPr>
            <w:tcW w:w="3030" w:type="dxa"/>
          </w:tcPr>
          <w:p w14:paraId="1C89A013" w14:textId="77777777" w:rsidR="0010751F" w:rsidRPr="0010751F" w:rsidRDefault="0010751F" w:rsidP="0010751F">
            <w:pPr>
              <w:keepNext/>
              <w:ind w:firstLine="1305"/>
              <w:rPr>
                <w:sz w:val="16"/>
                <w:szCs w:val="16"/>
              </w:rPr>
            </w:pPr>
            <w:r w:rsidRPr="0010751F">
              <w:rPr>
                <w:sz w:val="16"/>
                <w:szCs w:val="16"/>
              </w:rPr>
              <w:t>9</w:t>
            </w:r>
          </w:p>
        </w:tc>
        <w:tc>
          <w:tcPr>
            <w:tcW w:w="2460" w:type="dxa"/>
          </w:tcPr>
          <w:p w14:paraId="66CEAE53" w14:textId="77777777" w:rsidR="0010751F" w:rsidRPr="0010751F" w:rsidRDefault="0010751F" w:rsidP="0010751F">
            <w:pPr>
              <w:keepNext/>
              <w:rPr>
                <w:sz w:val="16"/>
                <w:szCs w:val="16"/>
              </w:rPr>
            </w:pPr>
            <w:r w:rsidRPr="0010751F">
              <w:rPr>
                <w:sz w:val="16"/>
                <w:szCs w:val="16"/>
              </w:rPr>
              <w:t>$ 90</w:t>
            </w:r>
          </w:p>
        </w:tc>
      </w:tr>
      <w:tr w:rsidR="0010751F" w:rsidRPr="0010751F" w14:paraId="375FF07C" w14:textId="77777777" w:rsidTr="001D2F56">
        <w:trPr>
          <w:cantSplit/>
          <w:jc w:val="center"/>
        </w:trPr>
        <w:tc>
          <w:tcPr>
            <w:tcW w:w="3030" w:type="dxa"/>
          </w:tcPr>
          <w:p w14:paraId="57E34331" w14:textId="77777777" w:rsidR="0010751F" w:rsidRPr="0010751F" w:rsidRDefault="0010751F" w:rsidP="0010751F">
            <w:pPr>
              <w:keepNext/>
              <w:ind w:firstLine="1305"/>
              <w:rPr>
                <w:sz w:val="16"/>
                <w:szCs w:val="16"/>
              </w:rPr>
            </w:pPr>
            <w:r w:rsidRPr="0010751F">
              <w:rPr>
                <w:sz w:val="16"/>
                <w:szCs w:val="16"/>
              </w:rPr>
              <w:t>10</w:t>
            </w:r>
          </w:p>
        </w:tc>
        <w:tc>
          <w:tcPr>
            <w:tcW w:w="2460" w:type="dxa"/>
          </w:tcPr>
          <w:p w14:paraId="449586C4" w14:textId="77777777" w:rsidR="0010751F" w:rsidRPr="0010751F" w:rsidRDefault="0010751F" w:rsidP="0010751F">
            <w:pPr>
              <w:keepNext/>
              <w:rPr>
                <w:sz w:val="16"/>
                <w:szCs w:val="16"/>
              </w:rPr>
            </w:pPr>
            <w:r w:rsidRPr="0010751F">
              <w:rPr>
                <w:sz w:val="16"/>
                <w:szCs w:val="16"/>
              </w:rPr>
              <w:t>$100</w:t>
            </w:r>
          </w:p>
        </w:tc>
      </w:tr>
      <w:tr w:rsidR="0010751F" w:rsidRPr="0010751F" w14:paraId="692DD070" w14:textId="77777777" w:rsidTr="001D2F56">
        <w:trPr>
          <w:cantSplit/>
          <w:jc w:val="center"/>
        </w:trPr>
        <w:tc>
          <w:tcPr>
            <w:tcW w:w="3030" w:type="dxa"/>
          </w:tcPr>
          <w:p w14:paraId="7699925F" w14:textId="77777777" w:rsidR="0010751F" w:rsidRPr="0010751F" w:rsidRDefault="0010751F" w:rsidP="0010751F">
            <w:pPr>
              <w:rPr>
                <w:sz w:val="16"/>
                <w:szCs w:val="16"/>
              </w:rPr>
            </w:pPr>
            <w:r w:rsidRPr="0010751F">
              <w:rPr>
                <w:sz w:val="16"/>
                <w:szCs w:val="16"/>
              </w:rPr>
              <w:t>More than 10</w:t>
            </w:r>
          </w:p>
        </w:tc>
        <w:tc>
          <w:tcPr>
            <w:tcW w:w="2460" w:type="dxa"/>
          </w:tcPr>
          <w:p w14:paraId="7C9131BB" w14:textId="77777777" w:rsidR="0010751F" w:rsidRPr="0010751F" w:rsidRDefault="0010751F" w:rsidP="0010751F">
            <w:pPr>
              <w:rPr>
                <w:sz w:val="16"/>
                <w:szCs w:val="16"/>
              </w:rPr>
            </w:pPr>
            <w:r w:rsidRPr="0010751F">
              <w:rPr>
                <w:sz w:val="16"/>
                <w:szCs w:val="16"/>
              </w:rPr>
              <w:t>$100</w:t>
            </w:r>
          </w:p>
        </w:tc>
      </w:tr>
    </w:tbl>
    <w:p w14:paraId="1DA23C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3E926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r>
      <w:r w:rsidRPr="0010751F">
        <w:rPr>
          <w:i/>
          <w:iCs/>
          <w:kern w:val="2"/>
        </w:rPr>
        <w:t>…</w:t>
      </w:r>
    </w:p>
    <w:p w14:paraId="5269D5E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40:604 and R.S. 40:627(D).</w:t>
      </w:r>
    </w:p>
    <w:p w14:paraId="413ECA4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Adopted by the Department of Health and Human Resources, Office of Preventive and Public Health Services, September 1968, amended by the Department of Health and Human Resources, Office of Health Services and Environmental Quality, LR 10:9 (January 1984), LR 9:562 (August 1983), amended by the Department of Health and Human Resources, Office of Preventive and Public Health Services LR 11:1161 (December 1985), amended by the Department of Health, Office of Public </w:t>
      </w:r>
      <w:r w:rsidRPr="0010751F">
        <w:rPr>
          <w:kern w:val="2"/>
          <w:sz w:val="18"/>
        </w:rPr>
        <w:t>Health, LR 46:359 (March 2020), repromulgated by the Department of Health, Office of Public Health, LR 52:708 (May 2026), amended LR 52:</w:t>
      </w:r>
    </w:p>
    <w:p w14:paraId="20E26F0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74" w:name="_Toc219468876"/>
      <w:r w:rsidRPr="0010751F">
        <w:rPr>
          <w:b/>
          <w:kern w:val="2"/>
        </w:rPr>
        <w:t>Chapter 6.</w:t>
      </w:r>
      <w:r w:rsidRPr="0010751F">
        <w:rPr>
          <w:b/>
          <w:kern w:val="2"/>
        </w:rPr>
        <w:tab/>
      </w:r>
      <w:bookmarkStart w:id="575" w:name="TOCT_Chap9"/>
      <w:r w:rsidRPr="0010751F">
        <w:rPr>
          <w:b/>
          <w:kern w:val="2"/>
        </w:rPr>
        <w:t>Flour and Bread Regulations</w:t>
      </w:r>
      <w:bookmarkEnd w:id="574"/>
      <w:bookmarkEnd w:id="575"/>
    </w:p>
    <w:p w14:paraId="29C9BDE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6" w:name="_Toc219468878"/>
      <w:r w:rsidRPr="0010751F">
        <w:rPr>
          <w:b/>
          <w:kern w:val="2"/>
        </w:rPr>
        <w:t>§603.</w:t>
      </w:r>
      <w:r w:rsidRPr="0010751F">
        <w:rPr>
          <w:b/>
          <w:kern w:val="2"/>
        </w:rPr>
        <w:tab/>
        <w:t>Enrichment Standards; Label Declaration of Optional Ingredients</w:t>
      </w:r>
      <w:r w:rsidRPr="0010751F">
        <w:rPr>
          <w:b/>
          <w:kern w:val="2"/>
        </w:rPr>
        <w:br/>
      </w:r>
      <w:bookmarkEnd w:id="576"/>
      <w:r w:rsidRPr="0010751F">
        <w:rPr>
          <w:b/>
          <w:kern w:val="2"/>
        </w:rPr>
        <w:t>[formerly LAC 49:I.703]</w:t>
      </w:r>
    </w:p>
    <w:p w14:paraId="3B870B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It shall be unlawful for any person to manufacture, mix, compound, sell or offer for sale, for human consumption in this State, any enriched flour unless it contains in each pound a proportion of the required ingredients as specified in the standard of identity located in 21 CFR 137.165 or any successor regulation.</w:t>
      </w:r>
    </w:p>
    <w:p w14:paraId="46CD490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4C769C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52:708 (May 2026), amended LR 52:</w:t>
      </w:r>
      <w:bookmarkStart w:id="577" w:name="_Toc219468881"/>
    </w:p>
    <w:p w14:paraId="7D59259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§609.</w:t>
      </w:r>
      <w:r w:rsidRPr="0010751F">
        <w:rPr>
          <w:b/>
          <w:kern w:val="2"/>
        </w:rPr>
        <w:tab/>
        <w:t>Certificate of Intent; Sale of Unenriched Flour</w:t>
      </w:r>
      <w:r w:rsidRPr="0010751F">
        <w:rPr>
          <w:b/>
          <w:kern w:val="2"/>
        </w:rPr>
        <w:br/>
      </w:r>
      <w:bookmarkEnd w:id="577"/>
      <w:r w:rsidRPr="0010751F">
        <w:rPr>
          <w:b/>
          <w:kern w:val="2"/>
        </w:rPr>
        <w:t>[formerly LAC 49:I.709]</w:t>
      </w:r>
    </w:p>
    <w:p w14:paraId="600456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18744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D58AE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2E3B0C0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8" w:name="_Toc219468882"/>
      <w:r w:rsidRPr="0010751F">
        <w:rPr>
          <w:b/>
          <w:kern w:val="2"/>
        </w:rPr>
        <w:t>§611.</w:t>
      </w:r>
      <w:r w:rsidRPr="0010751F">
        <w:rPr>
          <w:b/>
          <w:kern w:val="2"/>
        </w:rPr>
        <w:tab/>
        <w:t>Certificate of Intent; Distribution of Copies</w:t>
      </w:r>
      <w:r w:rsidRPr="0010751F">
        <w:rPr>
          <w:b/>
          <w:kern w:val="2"/>
        </w:rPr>
        <w:br/>
      </w:r>
      <w:bookmarkEnd w:id="578"/>
      <w:r w:rsidRPr="0010751F">
        <w:rPr>
          <w:b/>
          <w:kern w:val="2"/>
        </w:rPr>
        <w:t>[formerly LAC 49:I.711]</w:t>
      </w:r>
    </w:p>
    <w:p w14:paraId="2A48DA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7F18E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18FA4F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55C78E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9" w:name="_Toc219468883"/>
      <w:r w:rsidRPr="0010751F">
        <w:rPr>
          <w:b/>
          <w:kern w:val="2"/>
        </w:rPr>
        <w:t>§613.</w:t>
      </w:r>
      <w:r w:rsidRPr="0010751F">
        <w:rPr>
          <w:b/>
          <w:kern w:val="2"/>
        </w:rPr>
        <w:tab/>
        <w:t>Types of Certificates of Intent</w:t>
      </w:r>
      <w:r w:rsidRPr="0010751F">
        <w:rPr>
          <w:b/>
          <w:kern w:val="2"/>
        </w:rPr>
        <w:br/>
      </w:r>
      <w:bookmarkEnd w:id="579"/>
      <w:r w:rsidRPr="0010751F">
        <w:rPr>
          <w:b/>
          <w:kern w:val="2"/>
        </w:rPr>
        <w:t>[formerly LAC 49:713]</w:t>
      </w:r>
    </w:p>
    <w:p w14:paraId="63AA11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E7DE2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0E670D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2280F91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0" w:name="_Toc219468885"/>
      <w:r w:rsidRPr="0010751F">
        <w:rPr>
          <w:b/>
          <w:kern w:val="2"/>
        </w:rPr>
        <w:t>§617.</w:t>
      </w:r>
      <w:r w:rsidRPr="0010751F">
        <w:rPr>
          <w:b/>
          <w:kern w:val="2"/>
        </w:rPr>
        <w:tab/>
        <w:t>Unlawful Manufacture, Mixing Compounding, Sale of Bread; Enrichment Standards</w:t>
      </w:r>
      <w:r w:rsidRPr="0010751F">
        <w:rPr>
          <w:b/>
          <w:kern w:val="2"/>
        </w:rPr>
        <w:br/>
      </w:r>
      <w:bookmarkEnd w:id="580"/>
      <w:r w:rsidRPr="0010751F">
        <w:rPr>
          <w:b/>
          <w:kern w:val="2"/>
        </w:rPr>
        <w:t>[formerly LAC 49:I.717]</w:t>
      </w:r>
    </w:p>
    <w:p w14:paraId="48E12A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It shall be unlawful for any person to manufacture, mix, compound, sell, or offer for sale for human consumption in this state, any enriched bread unless it contains in each pound a proportion of the required ingredients as specified in the standard of identity located in 21 CFR 136.115 or any successor regulation.</w:t>
      </w:r>
    </w:p>
    <w:p w14:paraId="012717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3AF4F8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amended LR 52:</w:t>
      </w:r>
    </w:p>
    <w:p w14:paraId="078A3E7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lastRenderedPageBreak/>
        <w:t>Chapter 10.</w:t>
      </w:r>
      <w:r w:rsidRPr="0010751F">
        <w:rPr>
          <w:b/>
          <w:kern w:val="2"/>
        </w:rPr>
        <w:tab/>
      </w:r>
      <w:bookmarkStart w:id="581" w:name="TOCT_Chap5"/>
      <w:r w:rsidRPr="0010751F">
        <w:rPr>
          <w:b/>
          <w:kern w:val="2"/>
        </w:rPr>
        <w:t>Water Vending Machines Regulations</w:t>
      </w:r>
      <w:bookmarkEnd w:id="581"/>
    </w:p>
    <w:p w14:paraId="5D8B336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2" w:name="_Toc219468851"/>
      <w:r w:rsidRPr="0010751F">
        <w:rPr>
          <w:b/>
          <w:kern w:val="2"/>
        </w:rPr>
        <w:t>§1001.</w:t>
      </w:r>
      <w:r w:rsidRPr="0010751F">
        <w:rPr>
          <w:b/>
          <w:kern w:val="2"/>
        </w:rPr>
        <w:tab/>
        <w:t>Definitions</w:t>
      </w:r>
      <w:r w:rsidRPr="0010751F">
        <w:rPr>
          <w:b/>
          <w:kern w:val="2"/>
        </w:rPr>
        <w:br/>
      </w:r>
      <w:bookmarkEnd w:id="582"/>
      <w:r w:rsidRPr="0010751F">
        <w:rPr>
          <w:b/>
          <w:kern w:val="2"/>
        </w:rPr>
        <w:t>[formerly LAC 49:I.401]</w:t>
      </w:r>
    </w:p>
    <w:p w14:paraId="404088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6B0686A"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Potable Water</w:t>
      </w:r>
      <w:r w:rsidRPr="0010751F">
        <w:rPr>
          <w:kern w:val="2"/>
        </w:rPr>
        <w:sym w:font="Symbol" w:char="F0BE"/>
      </w:r>
      <w:r w:rsidRPr="0010751F">
        <w:rPr>
          <w:kern w:val="2"/>
        </w:rPr>
        <w:t>water which meets the requirements of Part XII of the Louisiana State Sanitary Code.</w:t>
      </w:r>
    </w:p>
    <w:p w14:paraId="38A270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AC25E4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1DA78E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LR 10:10 (January 1984), repromulgated by the Department of Health, Office of Public Health, LR 52:710 (May 2026), amended LR 52:</w:t>
      </w:r>
    </w:p>
    <w:p w14:paraId="401B539B" w14:textId="77777777" w:rsidR="0010751F" w:rsidRPr="0010751F" w:rsidRDefault="0010751F" w:rsidP="0010751F">
      <w:pPr>
        <w:keepNext/>
        <w:rPr>
          <w:b/>
          <w:noProof/>
          <w:highlight w:val="yellow"/>
        </w:rPr>
      </w:pPr>
      <w:r w:rsidRPr="0010751F">
        <w:rPr>
          <w:b/>
          <w:noProof/>
        </w:rPr>
        <w:t>Part XXX.</w:t>
      </w:r>
      <w:bookmarkStart w:id="583" w:name="_Hlk232602363"/>
      <w:r w:rsidRPr="0010751F">
        <w:rPr>
          <w:b/>
          <w:noProof/>
        </w:rPr>
        <w:t xml:space="preserve">  Consumable Hemp </w:t>
      </w:r>
      <w:bookmarkEnd w:id="583"/>
    </w:p>
    <w:p w14:paraId="736339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4" w:name="_Toc219468862"/>
      <w:r w:rsidRPr="0010751F">
        <w:rPr>
          <w:b/>
          <w:kern w:val="2"/>
        </w:rPr>
        <w:t>Chapter 1.</w:t>
      </w:r>
      <w:r w:rsidRPr="0010751F">
        <w:rPr>
          <w:b/>
          <w:kern w:val="2"/>
        </w:rPr>
        <w:tab/>
        <w:t>Definitions; Permits for In-State and Out-of-State Processors</w:t>
      </w:r>
    </w:p>
    <w:p w14:paraId="40A4953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§100.</w:t>
      </w:r>
      <w:r w:rsidRPr="0010751F">
        <w:rPr>
          <w:b/>
          <w:kern w:val="2"/>
        </w:rPr>
        <w:tab/>
        <w:t>Definitions</w:t>
      </w:r>
    </w:p>
    <w:p w14:paraId="04FC5C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Unless otherwise specifically provided herein, the following words and terms used in this Part of Title 51 and all other Chapters of this Part which are adopted or may be adopted, are defined for the purposes thereof as follows.</w:t>
      </w:r>
    </w:p>
    <w:p w14:paraId="60655EF4"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Accrediting Body</w:t>
      </w:r>
      <w:r w:rsidRPr="0010751F">
        <w:rPr>
          <w:kern w:val="2"/>
        </w:rPr>
        <w:t>—for the purposes of this Chapter, the International Organization for Standardization (ISO).</w:t>
      </w:r>
    </w:p>
    <w:p w14:paraId="2BF8A1D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Advertisement</w:t>
      </w:r>
      <w:r w:rsidRPr="0010751F">
        <w:rPr>
          <w:kern w:val="2"/>
        </w:rPr>
        <w:sym w:font="Symbol" w:char="F0BE"/>
      </w:r>
      <w:r w:rsidRPr="0010751F">
        <w:rPr>
          <w:kern w:val="2"/>
        </w:rPr>
        <w:t>includes all representations of fact or opinion disseminated to the public in any manner or by any means other than by the labeling.</w:t>
      </w:r>
    </w:p>
    <w:p w14:paraId="7C66725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Analysis</w:t>
      </w:r>
      <w:r w:rsidRPr="0010751F">
        <w:rPr>
          <w:kern w:val="2"/>
        </w:rPr>
        <w:t>—a document produced by an approved laboratory attesting to the composition of a product.</w:t>
      </w:r>
    </w:p>
    <w:p w14:paraId="013DC31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Consumable Hemp Product Registration</w:t>
      </w:r>
      <w:r w:rsidRPr="0010751F">
        <w:rPr>
          <w:kern w:val="2"/>
        </w:rPr>
        <w:t xml:space="preserve"> </w:t>
      </w:r>
      <w:r w:rsidRPr="0010751F">
        <w:rPr>
          <w:i/>
          <w:iCs/>
          <w:kern w:val="2"/>
        </w:rPr>
        <w:t>(FD-8a)</w:t>
      </w:r>
      <w:r w:rsidRPr="0010751F">
        <w:rPr>
          <w:kern w:val="2"/>
        </w:rPr>
        <w:t>—certificate issued by the department attesting that consumable hemp products produced or distributed by the holder’s company have been registered as required.</w:t>
      </w:r>
    </w:p>
    <w:p w14:paraId="3971D51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w:t>
      </w:r>
      <w:r w:rsidRPr="0010751F">
        <w:rPr>
          <w:kern w:val="2"/>
        </w:rPr>
        <w:t xml:space="preserve">—any product derived from industrial hemp that contains any cannabinoid, including cannabidiol or THC, and is intended for consumption or topical use. This special class of products includes, but is not limited to, the following: food, animal foods or feed, and pet products. </w:t>
      </w:r>
    </w:p>
    <w:p w14:paraId="5F09CD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Products Database</w:t>
      </w:r>
      <w:r w:rsidRPr="0010751F">
        <w:rPr>
          <w:kern w:val="2"/>
        </w:rPr>
        <w:t>—repository of information on products and firms that are registered with the Cannabis Program of LDH/OPH that fall into the category of consumable hemp products.</w:t>
      </w:r>
    </w:p>
    <w:p w14:paraId="1621228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Dietary Supplement</w:t>
      </w:r>
      <w:r w:rsidRPr="0010751F">
        <w:rPr>
          <w:kern w:val="2"/>
        </w:rPr>
        <w:t>—a product other than tobacco intended to supplement the diet that is not represented for use as a conventional food, that is not a drug, and that is labeled as a dietary supplement and bears or contains one or more of the following dietary ingredients or a concentrate, metabolite, constituent, extract, or combination thereof: a vitamin, a mineral, a botanical, an amino acid, or a dietary substance for use by man to supplement the diet by increasing the total dietary intake.</w:t>
      </w:r>
    </w:p>
    <w:p w14:paraId="1036548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Distillate</w:t>
      </w:r>
      <w:r w:rsidRPr="0010751F">
        <w:rPr>
          <w:kern w:val="2"/>
        </w:rPr>
        <w:t>—the product of condensation of an evaporated substance to produce a highly-concentrated solution.</w:t>
      </w:r>
    </w:p>
    <w:p w14:paraId="0F54D34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E-Cigarette</w:t>
      </w:r>
      <w:r w:rsidRPr="0010751F">
        <w:rPr>
          <w:kern w:val="2"/>
        </w:rPr>
        <w:t>—a battery-operated device that is typically designed to resemble a traditional cigarette and is used to inhale a (usually nicotine-containing) vapor atomized by the device’s heating element.</w:t>
      </w:r>
    </w:p>
    <w:p w14:paraId="443ADCC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Federally Defined THC Level for Hemp</w:t>
      </w:r>
      <w:r w:rsidRPr="0010751F">
        <w:rPr>
          <w:kern w:val="2"/>
        </w:rPr>
        <w:t xml:space="preserve">—the greater of the following: </w:t>
      </w:r>
    </w:p>
    <w:p w14:paraId="2135AEA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delta-9 THC concentration of not more than 0.3 percent on a dry weight basis;</w:t>
      </w:r>
    </w:p>
    <w:p w14:paraId="2379A15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THC concentration for hemp defined in 7 U.S.C. 1639o.</w:t>
      </w:r>
    </w:p>
    <w:p w14:paraId="0C2E952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Industrial Hemp</w:t>
      </w:r>
      <w:r w:rsidRPr="0010751F">
        <w:rPr>
          <w:kern w:val="2"/>
        </w:rPr>
        <w:t xml:space="preserve">—the plant </w:t>
      </w:r>
      <w:r w:rsidRPr="0010751F">
        <w:rPr>
          <w:i/>
          <w:iCs/>
          <w:kern w:val="2"/>
        </w:rPr>
        <w:t>Cannabis sativa</w:t>
      </w:r>
      <w:r w:rsidRPr="0010751F">
        <w:rPr>
          <w:kern w:val="2"/>
        </w:rPr>
        <w:t xml:space="preserve"> L. and any part of that plant, including the seeds thereof and all derivatives, extracts, cannabinoids, isomers, acids, salts, and salts of isomers, whether growing or not, with a total delta-9 THC concentration of not more than 0.3 percent on a dry weight basis.</w:t>
      </w:r>
    </w:p>
    <w:p w14:paraId="721D45F2"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Label</w:t>
      </w:r>
      <w:r w:rsidRPr="0010751F">
        <w:rPr>
          <w:kern w:val="2"/>
        </w:rPr>
        <w:sym w:font="Symbol" w:char="F0BE"/>
      </w:r>
      <w:r w:rsidRPr="0010751F">
        <w:rPr>
          <w:kern w:val="2"/>
        </w:rPr>
        <w:t>the principal display or display of written, printed or graphic matter upon any food, drug, cosmetic or device or the immediate container, thereof, or upon the outside container or wrapper, if any, of the retail package of any food, drug, cosmetic or device.</w:t>
      </w:r>
    </w:p>
    <w:p w14:paraId="68113F0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Labeling</w:t>
      </w:r>
      <w:r w:rsidRPr="0010751F">
        <w:rPr>
          <w:kern w:val="2"/>
        </w:rPr>
        <w:sym w:font="Symbol" w:char="F0BE"/>
      </w:r>
      <w:r w:rsidRPr="0010751F">
        <w:rPr>
          <w:kern w:val="2"/>
        </w:rPr>
        <w:t>includes all labels and other written, printed and graphic matter in any form whatsoever accompanying any food, drug, cosmetic or device.</w:t>
      </w:r>
    </w:p>
    <w:p w14:paraId="78AB37B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Liquid Concentrate</w:t>
      </w:r>
      <w:r w:rsidRPr="0010751F">
        <w:rPr>
          <w:kern w:val="2"/>
        </w:rPr>
        <w:t>—concentrated water-soluble liquid containing THC components derived from consumable hemp that can be consumed directly or added to a food or beverage.</w:t>
      </w:r>
    </w:p>
    <w:p w14:paraId="5B8581A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Manufacturer</w:t>
      </w:r>
      <w:r w:rsidRPr="0010751F">
        <w:rPr>
          <w:kern w:val="2"/>
        </w:rPr>
        <w:t xml:space="preserve">—the person, whether permitted or not by the department as a consumable hemp processor, who manufactures a consumable hemp product into the final form in which it will be distributed or offered for sale. </w:t>
      </w:r>
    </w:p>
    <w:p w14:paraId="2BCCE985"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Package</w:t>
      </w:r>
      <w:r w:rsidRPr="0010751F">
        <w:rPr>
          <w:kern w:val="2"/>
        </w:rPr>
        <w:t>—container or wrapping in which any consumer commodity is enclosed for the purposes of display or delivery to retail purchasers; in the context of consumable hemp products, this term refers to a group of individual servings offered together as a single unit.</w:t>
      </w:r>
    </w:p>
    <w:p w14:paraId="6F27701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QR Code</w:t>
      </w:r>
      <w:r w:rsidRPr="0010751F">
        <w:rPr>
          <w:kern w:val="2"/>
        </w:rPr>
        <w:t>—quick response code, a type of machine-readable, two-dimensional barcode that stores information about a product.</w:t>
      </w:r>
    </w:p>
    <w:p w14:paraId="5703842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Related Entity</w:t>
      </w:r>
      <w:r w:rsidRPr="0010751F">
        <w:rPr>
          <w:kern w:val="2"/>
        </w:rPr>
        <w:t xml:space="preserve">—an entity that shares at least 50 percent direct or indirect common ownership with another entity. </w:t>
      </w:r>
    </w:p>
    <w:p w14:paraId="3CF1EB1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Serving</w:t>
      </w:r>
      <w:r w:rsidRPr="0010751F">
        <w:rPr>
          <w:kern w:val="2"/>
        </w:rPr>
        <w:t>—total quantity of discrete units or of liquid in a package a processor recommends for consumption at one time; in the context of consumable hemp products, this term refers to discrete (i.e., separate and completely unattached to other servings) pieces of a solid substance, containers of a beverage, or one milliliter of a tincture, extract or distillate designed for oral or sublingual use.</w:t>
      </w:r>
    </w:p>
    <w:p w14:paraId="27D4B52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w:t>
      </w:r>
      <w:r w:rsidRPr="0010751F">
        <w:rPr>
          <w:kern w:val="2"/>
        </w:rPr>
        <w:t>—any combination of tetrahydrocannabinol, THC components, and tetrahydrocannabinolic acid.</w:t>
      </w:r>
    </w:p>
    <w:p w14:paraId="2636BDA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 Components</w:t>
      </w:r>
      <w:r w:rsidRPr="0010751F">
        <w:rPr>
          <w:kern w:val="2"/>
        </w:rPr>
        <w:t>—any isomer, analog or derivative of the tetrahydrocannabinol molecule.</w:t>
      </w:r>
    </w:p>
    <w:p w14:paraId="1D15E4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Tincture</w:t>
      </w:r>
      <w:r w:rsidRPr="0010751F">
        <w:rPr>
          <w:kern w:val="2"/>
        </w:rPr>
        <w:t xml:space="preserve">—an extract of plant material produced using an organic solvent, frequently mixed with a carrier oil and optional flavorants to generate a finished product; this category does not include liquid concentrates. </w:t>
      </w:r>
    </w:p>
    <w:p w14:paraId="6BEF4E8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Cartridge</w:t>
      </w:r>
      <w:r w:rsidRPr="0010751F">
        <w:rPr>
          <w:kern w:val="2"/>
        </w:rPr>
        <w:t>—the part of a vape pen containing the liquid to be inhaled by the user.</w:t>
      </w:r>
    </w:p>
    <w:p w14:paraId="56A514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Pen</w:t>
      </w:r>
      <w:r w:rsidRPr="0010751F">
        <w:rPr>
          <w:kern w:val="2"/>
        </w:rPr>
        <w:t>—a type of e-cigarette.</w:t>
      </w:r>
    </w:p>
    <w:p w14:paraId="1613EC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3:1483(L).</w:t>
      </w:r>
    </w:p>
    <w:p w14:paraId="157234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Office of Public Health, LR 52:</w:t>
      </w:r>
    </w:p>
    <w:p w14:paraId="595B7D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§101.</w:t>
      </w:r>
      <w:r w:rsidRPr="0010751F">
        <w:rPr>
          <w:b/>
          <w:kern w:val="2"/>
        </w:rPr>
        <w:tab/>
        <w:t>Consumable Hemp Processors; Permits</w:t>
      </w:r>
      <w:bookmarkEnd w:id="584"/>
      <w:r w:rsidRPr="0010751F">
        <w:rPr>
          <w:b/>
          <w:kern w:val="2"/>
        </w:rPr>
        <w:br/>
        <w:t>[formerly LAC 49:I.516]</w:t>
      </w:r>
    </w:p>
    <w:p w14:paraId="25E201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6A72D7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department shall issue an annual consumable hemp processor permit, or renewal thereof, for a processing or manufacturing facility located in Louisiana if all of the following conditions are met:</w:t>
      </w:r>
    </w:p>
    <w:p w14:paraId="52BB362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applicant and facility comply with all applicable requirements of this Part.</w:t>
      </w:r>
    </w:p>
    <w:p w14:paraId="7319A6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- 5.</w:t>
      </w:r>
      <w:r w:rsidRPr="0010751F">
        <w:rPr>
          <w:kern w:val="2"/>
        </w:rPr>
        <w:tab/>
        <w:t>…</w:t>
      </w:r>
    </w:p>
    <w:p w14:paraId="3A1FD8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department shall issue an annual consumable hemp processor permit, or renewal thereof, by endorsement for a processing or manufacturing facility located in another state if all of the following conditions are met:</w:t>
      </w:r>
    </w:p>
    <w:p w14:paraId="72C6D5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applicant demonstrates that it holds a current valid permit for the facility issued by the state’s health department, or equivalent agency, pursuant to a regulatory scheme under which an inspection of the facility is conducted prior to initial permit issuance to ensure compliance with compulsory sanitary and manufacturing requirements substantially equivalent to those set forth in this Part and the issuing agency has authority to conduct additional inspections as it deems necessary to ensure continuing compliance therewith.</w:t>
      </w:r>
    </w:p>
    <w:p w14:paraId="510626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C.2. - I.</w:t>
      </w:r>
      <w:r w:rsidRPr="0010751F">
        <w:rPr>
          <w:kern w:val="2"/>
        </w:rPr>
        <w:tab/>
        <w:t>…</w:t>
      </w:r>
    </w:p>
    <w:p w14:paraId="73FDA3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40:4(A)(13), R.S. 3:1483 and R.S. 40:604.</w:t>
      </w:r>
    </w:p>
    <w:p w14:paraId="6480E44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Office of Public Health, LR 52:58 (January 2026), repromulgated by the Department of Health, Office of Public Health, LR 52:711 (May 2026), amended LR 52:</w:t>
      </w:r>
    </w:p>
    <w:p w14:paraId="3FC17F3C" w14:textId="77777777" w:rsidR="0010751F" w:rsidRPr="0010751F" w:rsidRDefault="0010751F" w:rsidP="0010751F">
      <w:pPr>
        <w:keepNext/>
        <w:rPr>
          <w:b/>
          <w:noProof/>
        </w:rPr>
      </w:pPr>
      <w:r w:rsidRPr="0010751F">
        <w:rPr>
          <w:b/>
          <w:noProof/>
        </w:rPr>
        <w:t>Part.  XXXI. UV Tanning Facilities and Equipment</w:t>
      </w:r>
    </w:p>
    <w:p w14:paraId="7D3AF0A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5" w:name="_Toc219469059"/>
      <w:r w:rsidRPr="0010751F">
        <w:rPr>
          <w:b/>
          <w:kern w:val="2"/>
        </w:rPr>
        <w:t>Chapter 1.</w:t>
      </w:r>
      <w:r w:rsidRPr="0010751F">
        <w:rPr>
          <w:b/>
          <w:kern w:val="2"/>
        </w:rPr>
        <w:tab/>
      </w:r>
      <w:bookmarkEnd w:id="585"/>
      <w:r w:rsidRPr="0010751F">
        <w:rPr>
          <w:b/>
          <w:kern w:val="2"/>
        </w:rPr>
        <w:t>General Provisions</w:t>
      </w:r>
    </w:p>
    <w:p w14:paraId="592FC2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6" w:name="_Toc219469062"/>
      <w:r w:rsidRPr="0010751F">
        <w:rPr>
          <w:b/>
          <w:kern w:val="2"/>
        </w:rPr>
        <w:t>§105.</w:t>
      </w:r>
      <w:r w:rsidRPr="0010751F">
        <w:rPr>
          <w:b/>
          <w:kern w:val="2"/>
        </w:rPr>
        <w:tab/>
        <w:t>Definitions</w:t>
      </w:r>
      <w:r w:rsidRPr="0010751F">
        <w:rPr>
          <w:b/>
          <w:kern w:val="2"/>
        </w:rPr>
        <w:br/>
      </w:r>
      <w:bookmarkStart w:id="587" w:name="_Hlk228780442"/>
      <w:r w:rsidRPr="0010751F">
        <w:rPr>
          <w:b/>
          <w:kern w:val="2"/>
        </w:rPr>
        <w:t>[formerly LAC 49:I.1305]</w:t>
      </w:r>
      <w:bookmarkEnd w:id="586"/>
      <w:bookmarkEnd w:id="587"/>
    </w:p>
    <w:p w14:paraId="1835AA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bCs/>
          <w:kern w:val="2"/>
        </w:rPr>
      </w:pPr>
      <w:r w:rsidRPr="0010751F">
        <w:rPr>
          <w:kern w:val="2"/>
        </w:rPr>
        <w:t>* * *</w:t>
      </w:r>
    </w:p>
    <w:p w14:paraId="5DD9ADAF"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Department</w:t>
      </w:r>
      <w:r w:rsidRPr="0010751F">
        <w:rPr>
          <w:kern w:val="2"/>
        </w:rPr>
        <w:sym w:font="Symbol" w:char="F0BE"/>
      </w:r>
      <w:r w:rsidRPr="0010751F">
        <w:rPr>
          <w:kern w:val="2"/>
        </w:rPr>
        <w:t>the Department of Health.</w:t>
      </w:r>
    </w:p>
    <w:p w14:paraId="02E90897"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Formal Training</w:t>
      </w:r>
      <w:r w:rsidRPr="0010751F">
        <w:rPr>
          <w:kern w:val="2"/>
        </w:rPr>
        <w:sym w:font="Symbol" w:char="F0BE"/>
      </w:r>
      <w:r w:rsidRPr="0010751F">
        <w:rPr>
          <w:kern w:val="2"/>
        </w:rPr>
        <w:t>a course of instruction approved by the department and presented by a qualified expert possessing adequate knowledge and experience to offer a curriculum, associated training, and certification testing pertaining to and associated with the correct use of tanning equipment.</w:t>
      </w:r>
    </w:p>
    <w:p w14:paraId="40FB3F8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1C1F4FF"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Tanning Equipment</w:t>
      </w:r>
      <w:r w:rsidRPr="0010751F">
        <w:rPr>
          <w:kern w:val="2"/>
        </w:rPr>
        <w:sym w:font="Symbol" w:char="F0BE"/>
      </w:r>
      <w:r w:rsidRPr="0010751F">
        <w:rPr>
          <w:kern w:val="2"/>
        </w:rPr>
        <w:t>ultraviolet or other lamps and equipment containing such lamps intended to induce skin tanning through the irradiation of any part of the living human body with ultraviolet radiation. Tanning equipment as regulated by this Part does not include devices intended to provide “red-light” or “blue-light” therapy nor does it include equipment intended to apply topical tanning chemical solutions.</w:t>
      </w:r>
    </w:p>
    <w:p w14:paraId="08E08CE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8AC24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4B4C03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19:209 (February 1993), amended by the Department of Health and Hospitals, Office of Public Health, LR 41:2658 (December 2015), repromulgated by the Department of Health, Office of Public Health, LR 52:717 (May 2026), amended LR 52:</w:t>
      </w:r>
    </w:p>
    <w:p w14:paraId="3E2AC33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8" w:name="_Toc219469063"/>
      <w:r w:rsidRPr="0010751F">
        <w:rPr>
          <w:b/>
          <w:kern w:val="2"/>
        </w:rPr>
        <w:t>§107.</w:t>
      </w:r>
      <w:r w:rsidRPr="0010751F">
        <w:rPr>
          <w:b/>
          <w:kern w:val="2"/>
        </w:rPr>
        <w:tab/>
        <w:t>Exemptions</w:t>
      </w:r>
      <w:r w:rsidRPr="0010751F">
        <w:rPr>
          <w:b/>
          <w:kern w:val="2"/>
        </w:rPr>
        <w:br/>
      </w:r>
      <w:bookmarkEnd w:id="588"/>
      <w:r w:rsidRPr="0010751F">
        <w:rPr>
          <w:b/>
          <w:kern w:val="2"/>
        </w:rPr>
        <w:t>[formerly LAC 49:I.1307]</w:t>
      </w:r>
    </w:p>
    <w:p w14:paraId="0991149E"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cs="Courier New"/>
          <w:kern w:val="2"/>
        </w:rPr>
      </w:pPr>
      <w:r w:rsidRPr="0010751F">
        <w:rPr>
          <w:kern w:val="2"/>
        </w:rPr>
        <w:t>A. - A.2.</w:t>
      </w:r>
      <w:r w:rsidRPr="0010751F">
        <w:rPr>
          <w:kern w:val="2"/>
        </w:rPr>
        <w:tab/>
        <w:t>…</w:t>
      </w:r>
    </w:p>
    <w:p w14:paraId="1DD0A4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Any physician licensed by the Louisiana State Board of Medical Examiners is exempt from the provisions of these regulations and is authorized to use a phototherapy device or other medical diagnostic and the therapeutic equipment which emits ultraviolet radiation. This exemption applies to any </w:t>
      </w:r>
      <w:r w:rsidRPr="0010751F">
        <w:rPr>
          <w:kern w:val="2"/>
        </w:rPr>
        <w:br w:type="column"/>
      </w:r>
      <w:r w:rsidRPr="0010751F">
        <w:rPr>
          <w:kern w:val="2"/>
        </w:rPr>
        <w:t>facility which has a full-time board-certified physician on staff and present during hours of operation to supervise or direct procedures, including private practices, hospitals, clinics, and medical spas meeting this criterion.</w:t>
      </w:r>
    </w:p>
    <w:p w14:paraId="6851F7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D.</w:t>
      </w:r>
      <w:r w:rsidRPr="0010751F">
        <w:rPr>
          <w:kern w:val="2"/>
        </w:rPr>
        <w:tab/>
        <w:t>…</w:t>
      </w:r>
    </w:p>
    <w:p w14:paraId="2B7F60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50AF73F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19:209 (February 1993), amended by the Department of Health and Hospitals, Office of Public Health, LR 41:2658 (December 2015), repromulgated by the Department of Health, Office of Public Health, LR 52:718 (May 2026), amended LR 52:</w:t>
      </w:r>
    </w:p>
    <w:p w14:paraId="760109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9" w:name="_Toc233289481"/>
      <w:r w:rsidRPr="0010751F">
        <w:rPr>
          <w:b/>
          <w:kern w:val="2"/>
        </w:rPr>
        <w:t>Chapter 5.</w:t>
      </w:r>
      <w:r w:rsidRPr="0010751F">
        <w:rPr>
          <w:b/>
          <w:kern w:val="2"/>
        </w:rPr>
        <w:tab/>
        <w:t>Compliance</w:t>
      </w:r>
      <w:bookmarkEnd w:id="589"/>
    </w:p>
    <w:p w14:paraId="20D918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0" w:name="_Toc219469075"/>
      <w:r w:rsidRPr="0010751F">
        <w:rPr>
          <w:b/>
          <w:kern w:val="2"/>
        </w:rPr>
        <w:t>§513.</w:t>
      </w:r>
      <w:r w:rsidRPr="0010751F">
        <w:rPr>
          <w:b/>
          <w:kern w:val="2"/>
        </w:rPr>
        <w:tab/>
        <w:t>Potable Water Supply; Sanitary Facilities; Sewage and Waste Disposal</w:t>
      </w:r>
      <w:r w:rsidRPr="0010751F">
        <w:rPr>
          <w:b/>
          <w:kern w:val="2"/>
        </w:rPr>
        <w:br/>
      </w:r>
      <w:bookmarkEnd w:id="590"/>
      <w:r w:rsidRPr="0010751F">
        <w:rPr>
          <w:b/>
          <w:kern w:val="2"/>
        </w:rPr>
        <w:t>[formerly LAC 49:I.1331]</w:t>
      </w:r>
    </w:p>
    <w:p w14:paraId="438922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r>
      <w:r w:rsidRPr="0010751F">
        <w:rPr>
          <w:rFonts w:cs="Courier New"/>
          <w:kern w:val="2"/>
        </w:rPr>
        <w:t>…</w:t>
      </w:r>
    </w:p>
    <w:p w14:paraId="7EF493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Each tanning facility shall provide toilet and hand washing facilities according to requirements of the International Plumbing Code as enforced by the Louisiana State Uniform Construction Council and each toilet shall be furnished with toilet tissue. The facilities shall be maintained in a sanitary condition and kept in good repair at all times. Doors to toilet rooms shall be self-closing. Toilet rooms shall be well lighted and ventilated.</w:t>
      </w:r>
    </w:p>
    <w:p w14:paraId="07CC49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r>
      <w:r w:rsidRPr="0010751F">
        <w:rPr>
          <w:rFonts w:cs="Courier New"/>
          <w:kern w:val="2"/>
        </w:rPr>
        <w:t>…</w:t>
      </w:r>
    </w:p>
    <w:p w14:paraId="431C768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35FC19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by the Department of Health and Hospitals, Office of Public Health, LR 41:2661 (December 2015</w:t>
      </w:r>
      <w:r w:rsidRPr="0010751F">
        <w:rPr>
          <w:rFonts w:cs="Courier New"/>
          <w:kern w:val="2"/>
          <w:sz w:val="18"/>
        </w:rPr>
        <w:t>), repromulgated by the Department of Health, Office of Public Health, LR 52:721 (May 2026), amended LR 52:</w:t>
      </w:r>
    </w:p>
    <w:p w14:paraId="2364376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1" w:name="_Toc219469078"/>
      <w:r w:rsidRPr="0010751F">
        <w:rPr>
          <w:b/>
          <w:kern w:val="2"/>
        </w:rPr>
        <w:t>§519.</w:t>
      </w:r>
      <w:r w:rsidRPr="0010751F">
        <w:rPr>
          <w:b/>
          <w:kern w:val="2"/>
        </w:rPr>
        <w:tab/>
        <w:t>Information Provided to Consumers, Warnings</w:t>
      </w:r>
      <w:r w:rsidRPr="0010751F">
        <w:rPr>
          <w:b/>
          <w:kern w:val="2"/>
        </w:rPr>
        <w:br/>
      </w:r>
      <w:bookmarkEnd w:id="591"/>
      <w:r w:rsidRPr="0010751F">
        <w:rPr>
          <w:b/>
          <w:kern w:val="2"/>
        </w:rPr>
        <w:t>[formerly LAC 49:I.1337]</w:t>
      </w:r>
    </w:p>
    <w:p w14:paraId="56AF4C3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cs="Courier New"/>
          <w:kern w:val="2"/>
        </w:rPr>
      </w:pPr>
      <w:r w:rsidRPr="0010751F">
        <w:rPr>
          <w:kern w:val="2"/>
        </w:rPr>
        <w:t>A.</w:t>
      </w:r>
      <w:r w:rsidRPr="0010751F">
        <w:rPr>
          <w:kern w:val="2"/>
        </w:rPr>
        <w:tab/>
        <w:t>…</w:t>
      </w:r>
    </w:p>
    <w:p w14:paraId="1E0C420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Consumer warning statements acknowledged by each consumer by signature prior to initial exposure shall be maintained on file within the tanning facility and shall be made readily available for review by authorized agents of the Department of Health, Office of Public Health.</w:t>
      </w:r>
    </w:p>
    <w:p w14:paraId="574E1B8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6A81DB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12C46F8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cs="Courier New"/>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19:210 (February 1993), amended by the Department of Health and Hospitals, Office of Public Health, LR 41:2661 (December 2015</w:t>
      </w:r>
      <w:r w:rsidRPr="0010751F">
        <w:rPr>
          <w:rFonts w:cs="Courier New"/>
          <w:kern w:val="2"/>
          <w:sz w:val="18"/>
        </w:rPr>
        <w:t>), repromulgated by the Department of Health, Office of Public Health, LR 52:721 (May 2026), amended LR 52:</w:t>
      </w:r>
    </w:p>
    <w:p w14:paraId="14F85D80" w14:textId="77777777" w:rsidR="0010751F" w:rsidRPr="0010751F" w:rsidRDefault="0010751F" w:rsidP="0010751F">
      <w:pPr>
        <w:keepNext/>
        <w:jc w:val="center"/>
        <w:rPr>
          <w:b/>
          <w:bCs/>
          <w:kern w:val="28"/>
        </w:rPr>
      </w:pPr>
      <w:bookmarkStart w:id="592" w:name="_Hlk234479967"/>
      <w:r w:rsidRPr="0010751F">
        <w:rPr>
          <w:b/>
          <w:kern w:val="28"/>
        </w:rPr>
        <w:t>Family Impact Statement</w:t>
      </w:r>
    </w:p>
    <w:p w14:paraId="1727B2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6904DCE9" w14:textId="77777777" w:rsidR="0010751F" w:rsidRPr="0010751F" w:rsidRDefault="0010751F" w:rsidP="0010751F">
      <w:pPr>
        <w:keepNext/>
        <w:jc w:val="center"/>
        <w:rPr>
          <w:b/>
          <w:kern w:val="28"/>
        </w:rPr>
      </w:pPr>
      <w:r w:rsidRPr="0010751F">
        <w:rPr>
          <w:b/>
          <w:kern w:val="28"/>
        </w:rPr>
        <w:t>Poverty Impact Statement</w:t>
      </w:r>
    </w:p>
    <w:p w14:paraId="7A9BCB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854 of the 2012 Regular Session of the Louisiana Legislature, the poverty impact of this proposed Rule has been considered. It is anticipated that this proposed </w:t>
      </w:r>
      <w:r w:rsidRPr="0010751F">
        <w:rPr>
          <w:kern w:val="2"/>
        </w:rPr>
        <w:br w:type="page"/>
      </w:r>
    </w:p>
    <w:p w14:paraId="45E1C7C6"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Rule will have no impact on child, individual, or family poverty in relation to individual or community asset development as described in R.S. 49:973.</w:t>
      </w:r>
    </w:p>
    <w:p w14:paraId="01B9D09F" w14:textId="77777777" w:rsidR="0010751F" w:rsidRPr="0010751F" w:rsidRDefault="0010751F" w:rsidP="0010751F">
      <w:pPr>
        <w:keepNext/>
        <w:jc w:val="center"/>
        <w:rPr>
          <w:b/>
          <w:kern w:val="28"/>
        </w:rPr>
      </w:pPr>
      <w:r w:rsidRPr="0010751F">
        <w:rPr>
          <w:b/>
          <w:kern w:val="28"/>
        </w:rPr>
        <w:t>Small Business Analysis</w:t>
      </w:r>
    </w:p>
    <w:p w14:paraId="508527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the Small Business Protection Act, the economic impact of this proposed Rule on small businesses has been considered. It is anticipated that this proposed Rule will have no impact on small businesses. </w:t>
      </w:r>
    </w:p>
    <w:p w14:paraId="1F4914C6" w14:textId="77777777" w:rsidR="0010751F" w:rsidRPr="0010751F" w:rsidRDefault="0010751F" w:rsidP="0010751F">
      <w:pPr>
        <w:keepNext/>
        <w:jc w:val="center"/>
        <w:rPr>
          <w:b/>
          <w:kern w:val="28"/>
        </w:rPr>
      </w:pPr>
      <w:r w:rsidRPr="0010751F">
        <w:rPr>
          <w:b/>
          <w:kern w:val="28"/>
        </w:rPr>
        <w:t>Provider Impact Statement</w:t>
      </w:r>
    </w:p>
    <w:p w14:paraId="51AEAE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3557CC17" w14:textId="77777777" w:rsidR="0010751F" w:rsidRPr="0010751F" w:rsidRDefault="0010751F" w:rsidP="0010751F">
      <w:pPr>
        <w:keepNext/>
        <w:jc w:val="center"/>
        <w:rPr>
          <w:b/>
          <w:kern w:val="28"/>
        </w:rPr>
      </w:pPr>
      <w:r w:rsidRPr="0010751F">
        <w:rPr>
          <w:b/>
          <w:kern w:val="28"/>
        </w:rPr>
        <w:t>Public Comments</w:t>
      </w:r>
    </w:p>
    <w:p w14:paraId="043D5E0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Tiffany Meche, Center for Environmental Health, P.O. Box 4489, Baton Rouge, LA 70821-9030. Ms. Meche is responsible for responding to inquiries regarding this proposed Rule. The deadline for submitting written comments is August 19, 2026.</w:t>
      </w:r>
    </w:p>
    <w:p w14:paraId="414C296D" w14:textId="77777777" w:rsidR="0010751F" w:rsidRPr="0010751F" w:rsidRDefault="0010751F" w:rsidP="0010751F">
      <w:pPr>
        <w:keepNext/>
        <w:jc w:val="center"/>
        <w:rPr>
          <w:b/>
          <w:kern w:val="28"/>
        </w:rPr>
      </w:pPr>
      <w:r w:rsidRPr="0010751F">
        <w:rPr>
          <w:b/>
          <w:kern w:val="28"/>
        </w:rPr>
        <w:t>Public Hearing</w:t>
      </w:r>
    </w:p>
    <w:p w14:paraId="21DE05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5D72B9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5301356" w14:textId="77777777" w:rsidR="0010751F" w:rsidRPr="0010751F" w:rsidRDefault="0010751F" w:rsidP="0010751F">
      <w:pPr>
        <w:keepNext/>
        <w:ind w:left="2160"/>
        <w:jc w:val="both"/>
      </w:pPr>
      <w:r w:rsidRPr="0010751F">
        <w:t>Bruce D. Greenstein</w:t>
      </w:r>
    </w:p>
    <w:p w14:paraId="70629804" w14:textId="77777777" w:rsidR="0010751F" w:rsidRPr="0010751F" w:rsidRDefault="0010751F" w:rsidP="0010751F">
      <w:pPr>
        <w:keepNext/>
        <w:ind w:left="2160"/>
        <w:jc w:val="both"/>
      </w:pPr>
      <w:r w:rsidRPr="0010751F">
        <w:t>Secretary</w:t>
      </w:r>
    </w:p>
    <w:p w14:paraId="116EC020" w14:textId="77777777" w:rsidR="0010751F" w:rsidRPr="0010751F" w:rsidRDefault="0010751F" w:rsidP="0010751F">
      <w:pPr>
        <w:keepNext/>
        <w:ind w:left="2160"/>
        <w:jc w:val="both"/>
      </w:pPr>
      <w:r w:rsidRPr="0010751F">
        <w:t>and</w:t>
      </w:r>
    </w:p>
    <w:p w14:paraId="60CD4A0A" w14:textId="77777777" w:rsidR="0010751F" w:rsidRPr="0010751F" w:rsidRDefault="0010751F" w:rsidP="0010751F">
      <w:pPr>
        <w:keepNext/>
        <w:ind w:left="2160"/>
        <w:jc w:val="both"/>
      </w:pPr>
      <w:r w:rsidRPr="0010751F">
        <w:t>Evely Griffith, MD</w:t>
      </w:r>
    </w:p>
    <w:p w14:paraId="3E9E473C" w14:textId="77777777" w:rsidR="0010751F" w:rsidRPr="0010751F" w:rsidRDefault="0010751F" w:rsidP="0010751F">
      <w:pPr>
        <w:keepNext/>
        <w:ind w:left="2160"/>
        <w:jc w:val="both"/>
      </w:pPr>
      <w:r w:rsidRPr="0010751F">
        <w:t>Surgeon General</w:t>
      </w:r>
      <w:bookmarkEnd w:id="592"/>
    </w:p>
    <w:p w14:paraId="591FAE53" w14:textId="77777777" w:rsidR="0010751F" w:rsidRPr="0010751F" w:rsidRDefault="0010751F" w:rsidP="0010751F">
      <w:pPr>
        <w:keepNext/>
        <w:jc w:val="center"/>
        <w:rPr>
          <w:b/>
        </w:rPr>
      </w:pPr>
    </w:p>
    <w:p w14:paraId="2F6F84B7" w14:textId="77777777" w:rsidR="0010751F" w:rsidRPr="0010751F" w:rsidRDefault="0010751F" w:rsidP="0010751F">
      <w:pPr>
        <w:keepNext/>
        <w:jc w:val="center"/>
        <w:rPr>
          <w:b/>
        </w:rPr>
      </w:pPr>
      <w:r w:rsidRPr="0010751F">
        <w:rPr>
          <w:b/>
        </w:rPr>
        <w:t>FISCAL AND ECONOMIC IMPACT STATEMENT FOR ADMINISTRATIVE RULES</w:t>
      </w:r>
    </w:p>
    <w:p w14:paraId="64431CCC" w14:textId="77777777" w:rsidR="0010751F" w:rsidRPr="0010751F" w:rsidRDefault="0010751F" w:rsidP="0010751F">
      <w:pPr>
        <w:keepNext/>
        <w:jc w:val="center"/>
        <w:rPr>
          <w:b/>
          <w:noProof/>
        </w:rPr>
      </w:pPr>
      <w:r w:rsidRPr="0010751F">
        <w:rPr>
          <w:b/>
          <w:noProof/>
        </w:rPr>
        <w:t>RULE TITLE:  Registration of Foods, Drugs, and Prophylactic Devices; Consumable Hemp; and UV Tanning Facilities and Equipment</w:t>
      </w:r>
    </w:p>
    <w:p w14:paraId="7DB4A06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57AE857"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72FFF63" w14:textId="77777777" w:rsidR="0010751F" w:rsidRPr="0010751F" w:rsidRDefault="0010751F" w:rsidP="0010751F">
      <w:pPr>
        <w:ind w:left="288" w:firstLine="288"/>
        <w:jc w:val="both"/>
        <w:rPr>
          <w:noProof/>
          <w:sz w:val="18"/>
        </w:rPr>
      </w:pPr>
      <w:r w:rsidRPr="0010751F">
        <w:rPr>
          <w:noProof/>
          <w:sz w:val="18"/>
        </w:rPr>
        <w:t>Implementation of the proposed rule is not anticipated to have a programmatic fiscal impact on the state other than the cost of promulgation in FY 27. It is anticipated that $1,207 SGF will be expended in FY 27 for the administrative costs associated with promulgation of the proposed and final rules.</w:t>
      </w:r>
    </w:p>
    <w:p w14:paraId="77655220" w14:textId="77777777" w:rsidR="0010751F" w:rsidRPr="0010751F" w:rsidRDefault="0010751F" w:rsidP="0010751F">
      <w:pPr>
        <w:ind w:left="288" w:firstLine="288"/>
        <w:jc w:val="both"/>
        <w:rPr>
          <w:sz w:val="18"/>
        </w:rPr>
      </w:pPr>
      <w:r w:rsidRPr="0010751F">
        <w:rPr>
          <w:sz w:val="18"/>
        </w:rPr>
        <w:t xml:space="preserve">The proposed rule repeals obsolete provisions in Title 49 (Public Health) of the Louisiana Administrative Code (LAC), including provisions previously transferred to Title 51, and amends the LAC to align those provisions with current practices </w:t>
      </w:r>
      <w:r w:rsidRPr="0010751F">
        <w:rPr>
          <w:sz w:val="18"/>
        </w:rPr>
        <w:br w:type="column"/>
      </w:r>
      <w:r w:rsidRPr="0010751F">
        <w:rPr>
          <w:sz w:val="18"/>
        </w:rPr>
        <w:t>and statutory requirements. Specifically, the proposed rule removes references to the registration of cosmetics to comply with the provisions of Act 573 of the 2026 R.S., eliminates obsolete provisions related to state enrichment standards for bread and flour products to comply with the provisions of Act 875 of the 2026 R.S., and repeals additional obsolete regulations in accordance with Executive Order JML 25-38 to ensure the LAC contains only regulations that are necessary, lawful, and balanced in their language and application.</w:t>
      </w:r>
    </w:p>
    <w:p w14:paraId="050C9BA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FBCEDAD" w14:textId="77777777" w:rsidR="0010751F" w:rsidRPr="0010751F" w:rsidRDefault="0010751F" w:rsidP="0010751F">
      <w:pPr>
        <w:ind w:left="288" w:firstLine="288"/>
        <w:jc w:val="both"/>
        <w:rPr>
          <w:sz w:val="18"/>
        </w:rPr>
      </w:pPr>
      <w:r w:rsidRPr="0010751F">
        <w:rPr>
          <w:sz w:val="18"/>
        </w:rPr>
        <w:t>It is anticipated that implementation of the proposed rule will have no impact on state or local revenue collections.</w:t>
      </w:r>
    </w:p>
    <w:p w14:paraId="1DF6D7AC" w14:textId="079579B6"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1BCA273" w14:textId="77777777" w:rsidR="0010751F" w:rsidRPr="0010751F" w:rsidRDefault="0010751F" w:rsidP="0010751F">
      <w:pPr>
        <w:ind w:left="288" w:firstLine="288"/>
        <w:jc w:val="both"/>
        <w:rPr>
          <w:sz w:val="18"/>
        </w:rPr>
      </w:pPr>
      <w:r w:rsidRPr="0010751F">
        <w:rPr>
          <w:sz w:val="18"/>
        </w:rPr>
        <w:t>It is anticipated that implementation of the proposed rule will have no impact on directly affected persons, small businesses, or non-governmental groups.</w:t>
      </w:r>
    </w:p>
    <w:p w14:paraId="5CB0DBC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7EB9458" w14:textId="77777777" w:rsidR="0010751F" w:rsidRPr="0010751F" w:rsidRDefault="0010751F" w:rsidP="0010751F">
      <w:pPr>
        <w:ind w:left="288" w:firstLine="288"/>
        <w:jc w:val="both"/>
        <w:rPr>
          <w:sz w:val="18"/>
        </w:rPr>
      </w:pPr>
      <w:r w:rsidRPr="0010751F">
        <w:rPr>
          <w:sz w:val="18"/>
        </w:rPr>
        <w:t xml:space="preserve">The proposed rule has no known effect on competition and employment. </w:t>
      </w:r>
    </w:p>
    <w:p w14:paraId="73A6B8E6" w14:textId="77777777" w:rsidR="0010751F" w:rsidRPr="0010751F" w:rsidRDefault="0010751F" w:rsidP="0010751F">
      <w:pPr>
        <w:ind w:left="288" w:firstLine="288"/>
        <w:jc w:val="both"/>
        <w:rPr>
          <w:sz w:val="18"/>
        </w:rPr>
      </w:pPr>
    </w:p>
    <w:p w14:paraId="5E1053F4" w14:textId="77777777" w:rsidR="0010751F" w:rsidRPr="0010751F" w:rsidRDefault="0010751F" w:rsidP="0010751F">
      <w:pPr>
        <w:tabs>
          <w:tab w:val="left" w:pos="2880"/>
          <w:tab w:val="decimal" w:pos="2988"/>
        </w:tabs>
        <w:outlineLvl w:val="8"/>
        <w:rPr>
          <w:kern w:val="2"/>
          <w:sz w:val="18"/>
        </w:rPr>
      </w:pPr>
      <w:r w:rsidRPr="0010751F">
        <w:rPr>
          <w:kern w:val="2"/>
          <w:sz w:val="18"/>
        </w:rPr>
        <w:t>Tonya Joiner</w:t>
      </w:r>
      <w:r w:rsidRPr="0010751F">
        <w:rPr>
          <w:kern w:val="2"/>
          <w:sz w:val="18"/>
        </w:rPr>
        <w:tab/>
        <w:t>Patrice Thomas</w:t>
      </w:r>
    </w:p>
    <w:p w14:paraId="33718FFB" w14:textId="77777777" w:rsidR="0010751F" w:rsidRPr="0010751F" w:rsidRDefault="0010751F" w:rsidP="0010751F">
      <w:pPr>
        <w:tabs>
          <w:tab w:val="left" w:pos="2880"/>
          <w:tab w:val="decimal" w:pos="2988"/>
        </w:tabs>
        <w:outlineLvl w:val="8"/>
        <w:rPr>
          <w:kern w:val="2"/>
          <w:sz w:val="18"/>
        </w:rPr>
      </w:pPr>
      <w:r w:rsidRPr="0010751F">
        <w:rPr>
          <w:kern w:val="2"/>
          <w:sz w:val="18"/>
        </w:rPr>
        <w:t>Assistant Secretary</w:t>
      </w:r>
      <w:r w:rsidRPr="0010751F">
        <w:rPr>
          <w:kern w:val="2"/>
          <w:sz w:val="18"/>
        </w:rPr>
        <w:tab/>
        <w:t>Deputy Fiscal Officer</w:t>
      </w:r>
    </w:p>
    <w:p w14:paraId="26AD6FF2" w14:textId="77777777" w:rsidR="0010751F" w:rsidRPr="0010751F" w:rsidRDefault="0010751F" w:rsidP="0010751F">
      <w:pPr>
        <w:tabs>
          <w:tab w:val="left" w:pos="2880"/>
          <w:tab w:val="decimal" w:pos="2988"/>
        </w:tabs>
        <w:outlineLvl w:val="8"/>
        <w:rPr>
          <w:kern w:val="2"/>
          <w:sz w:val="18"/>
        </w:rPr>
      </w:pPr>
      <w:r w:rsidRPr="0010751F">
        <w:rPr>
          <w:noProof/>
          <w:sz w:val="16"/>
        </w:rPr>
        <w:t>2607#033</w:t>
      </w:r>
      <w:r w:rsidRPr="0010751F">
        <w:rPr>
          <w:kern w:val="2"/>
        </w:rPr>
        <w:tab/>
      </w:r>
      <w:r w:rsidRPr="0010751F">
        <w:rPr>
          <w:kern w:val="2"/>
          <w:sz w:val="18"/>
        </w:rPr>
        <w:t>Legislative Fiscal Office</w:t>
      </w:r>
    </w:p>
    <w:p w14:paraId="66AC4FA2" w14:textId="77777777" w:rsidR="0010751F" w:rsidRPr="0010751F" w:rsidRDefault="0010751F" w:rsidP="0010751F"/>
    <w:p w14:paraId="7B77E6F2"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41E3BDBC" w14:textId="77777777" w:rsidR="0010751F" w:rsidRPr="0010751F" w:rsidRDefault="0010751F" w:rsidP="0010751F">
      <w:pPr>
        <w:keepNext/>
        <w:jc w:val="center"/>
        <w:rPr>
          <w:b/>
          <w:noProof/>
        </w:rPr>
      </w:pPr>
      <w:r w:rsidRPr="0010751F">
        <w:rPr>
          <w:b/>
          <w:noProof/>
        </w:rPr>
        <w:t>Louisiana Economic Development</w:t>
      </w:r>
    </w:p>
    <w:p w14:paraId="58F2BDD2" w14:textId="77777777" w:rsidR="0010751F" w:rsidRPr="0010751F" w:rsidRDefault="0010751F" w:rsidP="0010751F">
      <w:pPr>
        <w:keepNext/>
        <w:jc w:val="center"/>
        <w:rPr>
          <w:b/>
          <w:noProof/>
        </w:rPr>
      </w:pPr>
      <w:r w:rsidRPr="0010751F">
        <w:rPr>
          <w:b/>
          <w:noProof/>
        </w:rPr>
        <w:t>Office of Economic Development</w:t>
      </w:r>
    </w:p>
    <w:p w14:paraId="73690A09" w14:textId="77777777" w:rsidR="0010751F" w:rsidRPr="0010751F" w:rsidRDefault="0010751F" w:rsidP="0010751F">
      <w:pPr>
        <w:keepNext/>
        <w:jc w:val="center"/>
        <w:rPr>
          <w:b/>
          <w:noProof/>
        </w:rPr>
      </w:pPr>
      <w:r w:rsidRPr="0010751F">
        <w:rPr>
          <w:b/>
          <w:noProof/>
        </w:rPr>
        <w:t xml:space="preserve">and </w:t>
      </w:r>
    </w:p>
    <w:p w14:paraId="1FB2F8ED" w14:textId="77777777" w:rsidR="0010751F" w:rsidRPr="0010751F" w:rsidRDefault="0010751F" w:rsidP="0010751F">
      <w:pPr>
        <w:keepNext/>
        <w:jc w:val="center"/>
        <w:rPr>
          <w:b/>
          <w:noProof/>
        </w:rPr>
      </w:pPr>
      <w:r w:rsidRPr="0010751F">
        <w:rPr>
          <w:b/>
          <w:noProof/>
        </w:rPr>
        <w:t>Louisiana Economic Development Corporation</w:t>
      </w:r>
    </w:p>
    <w:p w14:paraId="3004671A" w14:textId="77777777" w:rsidR="0010751F" w:rsidRPr="0010751F" w:rsidRDefault="0010751F" w:rsidP="0010751F">
      <w:pPr>
        <w:keepNext/>
        <w:spacing w:before="240" w:after="240"/>
        <w:jc w:val="center"/>
        <w:rPr>
          <w:noProof/>
          <w:sz w:val="22"/>
          <w:szCs w:val="22"/>
        </w:rPr>
      </w:pPr>
      <w:r w:rsidRPr="0010751F">
        <w:rPr>
          <w:noProof/>
        </w:rPr>
        <w:t>Louisiana Project Equity Fund (LAC 13:III.Chapter 15)</w:t>
      </w:r>
    </w:p>
    <w:p w14:paraId="33F423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and Louisiana Economic Development Corporation, as authorized by and pursuant to the provisions of the Administrative Procedure Act, R.S. 49:950 et seq., R.S. 36:104, and R.S. 51:2312(B) and (D)(1) and R.S. 51:2341(B), hereby gives notice of intent to repeal rules for the administration of the Louisiana Project Equity Fund.</w:t>
      </w:r>
    </w:p>
    <w:p w14:paraId="38016FF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Office of Governor Executive Order No. JML 25-038, LED reviewed and evaluated these program rules, determined the rules to be obsolete and unnecessary and therefore seeks a repeal. </w:t>
      </w:r>
    </w:p>
    <w:p w14:paraId="2A310124" w14:textId="77777777" w:rsidR="0010751F" w:rsidRPr="0010751F" w:rsidRDefault="0010751F" w:rsidP="0010751F">
      <w:pPr>
        <w:keepNext/>
        <w:jc w:val="center"/>
        <w:rPr>
          <w:b/>
          <w:kern w:val="28"/>
        </w:rPr>
      </w:pPr>
      <w:r w:rsidRPr="0010751F">
        <w:rPr>
          <w:b/>
          <w:kern w:val="28"/>
        </w:rPr>
        <w:t>Title 13</w:t>
      </w:r>
    </w:p>
    <w:p w14:paraId="35059493" w14:textId="77777777" w:rsidR="0010751F" w:rsidRPr="0010751F" w:rsidRDefault="0010751F" w:rsidP="0010751F">
      <w:pPr>
        <w:keepNext/>
        <w:jc w:val="center"/>
        <w:rPr>
          <w:b/>
          <w:kern w:val="28"/>
        </w:rPr>
      </w:pPr>
      <w:r w:rsidRPr="0010751F">
        <w:rPr>
          <w:b/>
          <w:kern w:val="28"/>
        </w:rPr>
        <w:t>ECONOMIC DEVELOPMENT</w:t>
      </w:r>
    </w:p>
    <w:p w14:paraId="3221A4B8" w14:textId="77777777" w:rsidR="0010751F" w:rsidRPr="0010751F" w:rsidRDefault="0010751F" w:rsidP="0010751F">
      <w:pPr>
        <w:keepNext/>
        <w:jc w:val="center"/>
        <w:rPr>
          <w:b/>
          <w:noProof/>
        </w:rPr>
      </w:pPr>
      <w:r w:rsidRPr="0010751F">
        <w:rPr>
          <w:b/>
          <w:noProof/>
        </w:rPr>
        <w:t>Part III.  Financial Assistance Programs</w:t>
      </w:r>
    </w:p>
    <w:p w14:paraId="4FB8EE1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15.</w:t>
      </w:r>
      <w:r w:rsidRPr="0010751F">
        <w:rPr>
          <w:b/>
          <w:color w:val="000000"/>
          <w:kern w:val="2"/>
        </w:rPr>
        <w:tab/>
      </w:r>
      <w:r w:rsidRPr="0010751F">
        <w:rPr>
          <w:b/>
          <w:kern w:val="2"/>
        </w:rPr>
        <w:t>Louisiana Project Equity Fund</w:t>
      </w:r>
    </w:p>
    <w:p w14:paraId="04932B5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§1501.</w:t>
      </w:r>
      <w:r w:rsidRPr="0010751F">
        <w:rPr>
          <w:b/>
          <w:kern w:val="2"/>
        </w:rPr>
        <w:tab/>
        <w:t>Purpose</w:t>
      </w:r>
    </w:p>
    <w:p w14:paraId="1CF1B4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FA244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F33A3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593" w:name="_Hlk213422863"/>
      <w:r w:rsidRPr="0010751F">
        <w:rPr>
          <w:kern w:val="2"/>
          <w:sz w:val="18"/>
        </w:rPr>
        <w:t>HISTORICAL NOTE:</w:t>
      </w:r>
      <w:r w:rsidRPr="0010751F">
        <w:rPr>
          <w:kern w:val="2"/>
          <w:sz w:val="18"/>
        </w:rPr>
        <w:tab/>
      </w:r>
      <w:bookmarkStart w:id="594" w:name="_Hlk213422531"/>
      <w:r w:rsidRPr="0010751F">
        <w:rPr>
          <w:kern w:val="2"/>
          <w:sz w:val="18"/>
        </w:rPr>
        <w:t>Promulgated by the Department of Economic Development, Office of Business Development, Louisiana Economic Development Corporation, LR 29:2636 (December 2003), repealed by Louisiana Economic Development, Office of Economic Development, and Louisiana Economic Development Corporation, LR 52:</w:t>
      </w:r>
      <w:bookmarkEnd w:id="594"/>
    </w:p>
    <w:bookmarkEnd w:id="593"/>
    <w:p w14:paraId="4B034A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§1503.</w:t>
      </w:r>
      <w:r w:rsidRPr="0010751F">
        <w:rPr>
          <w:b/>
          <w:kern w:val="2"/>
        </w:rPr>
        <w:tab/>
        <w:t>Definitions</w:t>
      </w:r>
    </w:p>
    <w:p w14:paraId="584602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0EA21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11C8CD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Economic Development, Office of Business Development, Louisiana Economic Development Corporation, LR 29:2636 (December 2003), repealed by Louisiana Economic Development, Office of Economic Development, and Louisiana Economic Development Corporation, LR 52:</w:t>
      </w:r>
    </w:p>
    <w:p w14:paraId="3F53539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§1505.</w:t>
      </w:r>
      <w:r w:rsidRPr="0010751F">
        <w:rPr>
          <w:b/>
          <w:kern w:val="2"/>
        </w:rPr>
        <w:tab/>
        <w:t>General Principles</w:t>
      </w:r>
    </w:p>
    <w:p w14:paraId="7ABAB8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857FE9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12CE5BF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11ABEC2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§1507.</w:t>
      </w:r>
      <w:r w:rsidRPr="0010751F">
        <w:rPr>
          <w:b/>
          <w:kern w:val="2"/>
        </w:rPr>
        <w:tab/>
        <w:t>Eligibility</w:t>
      </w:r>
    </w:p>
    <w:p w14:paraId="0B8F559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4D2FE9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7D7C8E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2E63CF8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§1509.</w:t>
      </w:r>
      <w:r w:rsidRPr="0010751F">
        <w:rPr>
          <w:b/>
          <w:kern w:val="2"/>
        </w:rPr>
        <w:tab/>
        <w:t>Application for Project Funding</w:t>
      </w:r>
    </w:p>
    <w:p w14:paraId="461DAA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B16D11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356087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53493D1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§1511.</w:t>
      </w:r>
      <w:r w:rsidRPr="0010751F">
        <w:rPr>
          <w:b/>
          <w:kern w:val="2"/>
        </w:rPr>
        <w:tab/>
        <w:t>Loan Funding</w:t>
      </w:r>
    </w:p>
    <w:p w14:paraId="3BBA90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F3AC85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D25C82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29:2638 (December 2003), repealed by Louisiana Economic Development, Office of Economic Development, and Louisiana Economic Development Corporation, LR 52:</w:t>
      </w:r>
    </w:p>
    <w:p w14:paraId="7D7CE392" w14:textId="77777777" w:rsidR="0010751F" w:rsidRPr="0010751F" w:rsidRDefault="0010751F" w:rsidP="0010751F">
      <w:pPr>
        <w:keepNext/>
        <w:jc w:val="center"/>
        <w:rPr>
          <w:b/>
          <w:kern w:val="28"/>
        </w:rPr>
      </w:pPr>
      <w:r w:rsidRPr="0010751F">
        <w:rPr>
          <w:b/>
          <w:kern w:val="28"/>
        </w:rPr>
        <w:t>Family Impact Statement</w:t>
      </w:r>
    </w:p>
    <w:p w14:paraId="3B3362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3D6821DA" w14:textId="77777777" w:rsidR="0010751F" w:rsidRPr="0010751F" w:rsidRDefault="0010751F" w:rsidP="0010751F">
      <w:pPr>
        <w:keepNext/>
        <w:jc w:val="center"/>
        <w:rPr>
          <w:b/>
          <w:kern w:val="28"/>
        </w:rPr>
      </w:pPr>
      <w:r w:rsidRPr="0010751F">
        <w:rPr>
          <w:b/>
          <w:kern w:val="28"/>
        </w:rPr>
        <w:t>Poverty Impact Statement</w:t>
      </w:r>
    </w:p>
    <w:p w14:paraId="5EE781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72660596" w14:textId="77777777" w:rsidR="0010751F" w:rsidRPr="0010751F" w:rsidRDefault="0010751F" w:rsidP="0010751F">
      <w:pPr>
        <w:keepNext/>
        <w:jc w:val="center"/>
        <w:rPr>
          <w:b/>
          <w:kern w:val="28"/>
        </w:rPr>
      </w:pPr>
      <w:r w:rsidRPr="0010751F">
        <w:rPr>
          <w:b/>
          <w:kern w:val="28"/>
        </w:rPr>
        <w:t>Small Business Analysis</w:t>
      </w:r>
    </w:p>
    <w:p w14:paraId="4EF139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17373CC4" w14:textId="77777777" w:rsidR="0010751F" w:rsidRPr="0010751F" w:rsidRDefault="0010751F" w:rsidP="0010751F">
      <w:pPr>
        <w:keepNext/>
        <w:jc w:val="center"/>
        <w:rPr>
          <w:b/>
          <w:kern w:val="28"/>
        </w:rPr>
      </w:pPr>
      <w:r w:rsidRPr="0010751F">
        <w:rPr>
          <w:b/>
          <w:kern w:val="28"/>
        </w:rPr>
        <w:t>Provider Impact Statement</w:t>
      </w:r>
    </w:p>
    <w:p w14:paraId="3D22E2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E4CA4CD" w14:textId="77777777" w:rsidR="0010751F" w:rsidRPr="0010751F" w:rsidRDefault="0010751F" w:rsidP="0010751F">
      <w:pPr>
        <w:keepNext/>
        <w:jc w:val="center"/>
        <w:rPr>
          <w:b/>
          <w:kern w:val="28"/>
        </w:rPr>
      </w:pPr>
      <w:r w:rsidRPr="0010751F">
        <w:rPr>
          <w:b/>
          <w:kern w:val="28"/>
        </w:rPr>
        <w:t>Public Comments</w:t>
      </w:r>
    </w:p>
    <w:p w14:paraId="5D5B4A5A"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w:t>
      </w:r>
      <w:r w:rsidRPr="0010751F">
        <w:rPr>
          <w:bCs/>
          <w:kern w:val="2"/>
        </w:rPr>
        <w:t xml:space="preserve">comments must be received no later than </w:t>
      </w:r>
      <w:r w:rsidRPr="0010751F">
        <w:rPr>
          <w:kern w:val="2"/>
        </w:rPr>
        <w:t>close of business day, August 24, 2026.</w:t>
      </w:r>
    </w:p>
    <w:p w14:paraId="12403E88" w14:textId="77777777" w:rsidR="0010751F" w:rsidRPr="0010751F" w:rsidRDefault="0010751F" w:rsidP="0010751F">
      <w:pPr>
        <w:keepNext/>
        <w:jc w:val="center"/>
        <w:rPr>
          <w:b/>
          <w:kern w:val="28"/>
        </w:rPr>
      </w:pPr>
      <w:r w:rsidRPr="0010751F">
        <w:rPr>
          <w:b/>
          <w:kern w:val="28"/>
        </w:rPr>
        <w:t>Public Hearing</w:t>
      </w:r>
    </w:p>
    <w:p w14:paraId="45ABA7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65362C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6A5D6E7F" w14:textId="77777777" w:rsidR="0010751F" w:rsidRPr="0010751F" w:rsidRDefault="0010751F" w:rsidP="0010751F">
      <w:pPr>
        <w:keepNext/>
        <w:ind w:left="2160"/>
        <w:jc w:val="both"/>
      </w:pPr>
      <w:r w:rsidRPr="0010751F">
        <w:t>Anne G. Villa</w:t>
      </w:r>
    </w:p>
    <w:p w14:paraId="1D64E311" w14:textId="77777777" w:rsidR="0010751F" w:rsidRPr="0010751F" w:rsidRDefault="0010751F" w:rsidP="0010751F">
      <w:pPr>
        <w:keepNext/>
        <w:ind w:left="2160"/>
        <w:jc w:val="both"/>
      </w:pPr>
      <w:r w:rsidRPr="0010751F">
        <w:t>Deputy Secretary/CFO</w:t>
      </w:r>
    </w:p>
    <w:p w14:paraId="4267D05A" w14:textId="77777777" w:rsidR="0010751F" w:rsidRPr="0010751F" w:rsidRDefault="0010751F" w:rsidP="0010751F">
      <w:pPr>
        <w:keepNext/>
        <w:jc w:val="center"/>
        <w:rPr>
          <w:b/>
        </w:rPr>
      </w:pPr>
    </w:p>
    <w:p w14:paraId="23B0E9FC" w14:textId="77777777" w:rsidR="0010751F" w:rsidRPr="0010751F" w:rsidRDefault="0010751F" w:rsidP="0010751F">
      <w:pPr>
        <w:keepNext/>
        <w:jc w:val="center"/>
        <w:rPr>
          <w:b/>
        </w:rPr>
      </w:pPr>
      <w:r w:rsidRPr="0010751F">
        <w:rPr>
          <w:b/>
        </w:rPr>
        <w:t>FISCAL AND ECONOMIC IMPACT STATEMENT FOR ADMINISTRATIVE RULES</w:t>
      </w:r>
    </w:p>
    <w:p w14:paraId="550D217E" w14:textId="77777777" w:rsidR="0010751F" w:rsidRPr="0010751F" w:rsidRDefault="0010751F" w:rsidP="0010751F">
      <w:pPr>
        <w:keepNext/>
        <w:jc w:val="center"/>
        <w:rPr>
          <w:b/>
          <w:noProof/>
        </w:rPr>
      </w:pPr>
      <w:r w:rsidRPr="0010751F">
        <w:rPr>
          <w:b/>
          <w:noProof/>
        </w:rPr>
        <w:t>RULE TITLE:  Louisiana Project Equity Fund</w:t>
      </w:r>
    </w:p>
    <w:p w14:paraId="73CABA6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35E2D9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F0856AC"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4DF1C346" w14:textId="77777777" w:rsidR="0010751F" w:rsidRPr="0010751F" w:rsidRDefault="0010751F" w:rsidP="0010751F">
      <w:pPr>
        <w:ind w:left="288" w:firstLine="288"/>
        <w:jc w:val="both"/>
        <w:rPr>
          <w:sz w:val="18"/>
        </w:rPr>
      </w:pPr>
      <w:r w:rsidRPr="0010751F">
        <w:rPr>
          <w:sz w:val="18"/>
        </w:rPr>
        <w:t>The proposed rule change repeals the Louisiana Project Equity Fund, as this program was last promulgated in December 2003 and has not been administered within Louisiana Economic Development (LED) for several years. The proposed repeal aligns with Title 13, Part III, as required by the Office of the Governor Executive Order No. 25-038.</w:t>
      </w:r>
    </w:p>
    <w:p w14:paraId="4EDD368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7811084"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4D635206" w14:textId="7B7E63D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64E8140" w14:textId="77777777" w:rsidR="0010751F" w:rsidRPr="0010751F" w:rsidRDefault="0010751F" w:rsidP="0010751F">
      <w:pPr>
        <w:ind w:left="288" w:firstLine="288"/>
        <w:jc w:val="both"/>
        <w:rPr>
          <w:noProof/>
          <w:sz w:val="18"/>
        </w:rPr>
      </w:pPr>
      <w:r w:rsidRPr="0010751F">
        <w:rPr>
          <w:noProof/>
          <w:sz w:val="18"/>
        </w:rPr>
        <w:t>There are no anticipated costs to directly affected persons, small businesses, or non-governmental groups.</w:t>
      </w:r>
    </w:p>
    <w:p w14:paraId="3CC1629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1F136AA"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7DCB0DD7" w14:textId="77777777" w:rsidR="0010751F" w:rsidRPr="0010751F" w:rsidRDefault="0010751F" w:rsidP="0010751F">
      <w:pPr>
        <w:ind w:left="288" w:firstLine="288"/>
        <w:jc w:val="both"/>
        <w:rPr>
          <w:sz w:val="18"/>
        </w:rPr>
      </w:pPr>
    </w:p>
    <w:p w14:paraId="71DEFB7F" w14:textId="77777777" w:rsidR="0010751F" w:rsidRPr="0010751F" w:rsidRDefault="0010751F" w:rsidP="0010751F">
      <w:pPr>
        <w:tabs>
          <w:tab w:val="left" w:pos="2880"/>
          <w:tab w:val="decimal" w:pos="3078"/>
        </w:tabs>
        <w:outlineLvl w:val="8"/>
        <w:rPr>
          <w:kern w:val="2"/>
          <w:sz w:val="18"/>
        </w:rPr>
      </w:pPr>
      <w:r w:rsidRPr="0010751F">
        <w:rPr>
          <w:kern w:val="2"/>
          <w:sz w:val="18"/>
        </w:rPr>
        <w:t>Anne G. Villa</w:t>
      </w:r>
      <w:r w:rsidRPr="0010751F">
        <w:rPr>
          <w:kern w:val="2"/>
          <w:sz w:val="18"/>
        </w:rPr>
        <w:tab/>
        <w:t>Alan M. Boxberger</w:t>
      </w:r>
    </w:p>
    <w:p w14:paraId="126323DC" w14:textId="77777777" w:rsidR="0010751F" w:rsidRPr="0010751F" w:rsidRDefault="0010751F" w:rsidP="0010751F">
      <w:pPr>
        <w:tabs>
          <w:tab w:val="left" w:pos="2880"/>
          <w:tab w:val="decimal" w:pos="3078"/>
        </w:tabs>
        <w:outlineLvl w:val="8"/>
        <w:rPr>
          <w:kern w:val="2"/>
          <w:sz w:val="18"/>
        </w:rPr>
      </w:pPr>
      <w:r w:rsidRPr="0010751F">
        <w:rPr>
          <w:kern w:val="2"/>
          <w:sz w:val="18"/>
        </w:rPr>
        <w:t>Deputy Secretary/CFO</w:t>
      </w:r>
      <w:r w:rsidRPr="0010751F">
        <w:rPr>
          <w:kern w:val="2"/>
          <w:sz w:val="18"/>
        </w:rPr>
        <w:tab/>
        <w:t>Legislative Fiscal Officer</w:t>
      </w:r>
    </w:p>
    <w:p w14:paraId="006377FB" w14:textId="77777777" w:rsidR="0010751F" w:rsidRPr="0010751F" w:rsidRDefault="0010751F" w:rsidP="0010751F">
      <w:pPr>
        <w:tabs>
          <w:tab w:val="left" w:pos="2880"/>
          <w:tab w:val="decimal" w:pos="3078"/>
        </w:tabs>
        <w:outlineLvl w:val="8"/>
        <w:rPr>
          <w:kern w:val="2"/>
          <w:sz w:val="18"/>
        </w:rPr>
      </w:pPr>
      <w:r w:rsidRPr="0010751F">
        <w:rPr>
          <w:noProof/>
          <w:sz w:val="16"/>
        </w:rPr>
        <w:t>2607#017</w:t>
      </w:r>
      <w:r w:rsidRPr="0010751F">
        <w:rPr>
          <w:kern w:val="2"/>
        </w:rPr>
        <w:tab/>
      </w:r>
      <w:r w:rsidRPr="0010751F">
        <w:rPr>
          <w:kern w:val="2"/>
          <w:sz w:val="18"/>
        </w:rPr>
        <w:t>Legislative Fiscal Office</w:t>
      </w:r>
    </w:p>
    <w:p w14:paraId="02FE8F7C" w14:textId="77777777" w:rsidR="0010751F" w:rsidRPr="0010751F" w:rsidRDefault="0010751F" w:rsidP="0010751F"/>
    <w:p w14:paraId="7AD33D78"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4EA205E" w14:textId="77777777" w:rsidR="0010751F" w:rsidRPr="0010751F" w:rsidRDefault="0010751F" w:rsidP="0010751F">
      <w:pPr>
        <w:keepNext/>
        <w:jc w:val="center"/>
        <w:rPr>
          <w:b/>
          <w:noProof/>
        </w:rPr>
      </w:pPr>
      <w:r w:rsidRPr="0010751F">
        <w:rPr>
          <w:b/>
          <w:noProof/>
        </w:rPr>
        <w:t>Louisiana Economic Development</w:t>
      </w:r>
    </w:p>
    <w:p w14:paraId="74E86C78" w14:textId="77777777" w:rsidR="0010751F" w:rsidRPr="0010751F" w:rsidRDefault="0010751F" w:rsidP="0010751F">
      <w:pPr>
        <w:keepNext/>
        <w:jc w:val="center"/>
        <w:rPr>
          <w:b/>
          <w:noProof/>
        </w:rPr>
      </w:pPr>
      <w:r w:rsidRPr="0010751F">
        <w:rPr>
          <w:b/>
          <w:noProof/>
        </w:rPr>
        <w:t>Office of Economic Development</w:t>
      </w:r>
    </w:p>
    <w:p w14:paraId="13962BE3" w14:textId="77777777" w:rsidR="0010751F" w:rsidRPr="0010751F" w:rsidRDefault="0010751F" w:rsidP="0010751F">
      <w:pPr>
        <w:keepNext/>
        <w:jc w:val="center"/>
        <w:rPr>
          <w:b/>
          <w:noProof/>
        </w:rPr>
      </w:pPr>
      <w:bookmarkStart w:id="595" w:name="_Hlk213422844"/>
      <w:r w:rsidRPr="0010751F">
        <w:rPr>
          <w:b/>
          <w:noProof/>
        </w:rPr>
        <w:t>and</w:t>
      </w:r>
    </w:p>
    <w:p w14:paraId="031E5359" w14:textId="77777777" w:rsidR="0010751F" w:rsidRPr="0010751F" w:rsidRDefault="0010751F" w:rsidP="0010751F">
      <w:pPr>
        <w:keepNext/>
        <w:jc w:val="center"/>
        <w:rPr>
          <w:b/>
          <w:noProof/>
        </w:rPr>
      </w:pPr>
      <w:r w:rsidRPr="0010751F">
        <w:rPr>
          <w:b/>
          <w:noProof/>
        </w:rPr>
        <w:t>Louisiana Economic Development Corporation</w:t>
      </w:r>
    </w:p>
    <w:bookmarkEnd w:id="595"/>
    <w:p w14:paraId="3D70336E" w14:textId="77777777" w:rsidR="0010751F" w:rsidRPr="0010751F" w:rsidRDefault="0010751F" w:rsidP="0010751F">
      <w:pPr>
        <w:keepNext/>
        <w:spacing w:before="240" w:after="240"/>
        <w:jc w:val="center"/>
        <w:rPr>
          <w:noProof/>
        </w:rPr>
      </w:pPr>
      <w:r w:rsidRPr="0010751F">
        <w:rPr>
          <w:noProof/>
        </w:rPr>
        <w:t>Regional Initiatives Program (LAC 13:III.Chapter 7)</w:t>
      </w:r>
    </w:p>
    <w:p w14:paraId="1471E2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and Louisiana Economic Development Corporation, as authorized by and pursuant to the provisions of the Administrative Procedure Act, R.S. 49:950 et seq., R.S. 36:104, and R.S. 51:2341 et seq., hereby gives notice of intent to repeal rules for the administration of the Regional Initiatives Program.</w:t>
      </w:r>
    </w:p>
    <w:p w14:paraId="7005439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Office of Governor Executive Order No. JML 25-038, LED reviewed and evaluated these program rules, determined the rules to be obsolete and unnecessary and therefore seeks a repeal.</w:t>
      </w:r>
    </w:p>
    <w:p w14:paraId="14FE570A" w14:textId="77777777" w:rsidR="0010751F" w:rsidRPr="0010751F" w:rsidRDefault="0010751F" w:rsidP="0010751F">
      <w:pPr>
        <w:keepNext/>
        <w:jc w:val="center"/>
        <w:rPr>
          <w:b/>
          <w:kern w:val="28"/>
        </w:rPr>
      </w:pPr>
      <w:r w:rsidRPr="0010751F">
        <w:rPr>
          <w:b/>
          <w:kern w:val="28"/>
        </w:rPr>
        <w:lastRenderedPageBreak/>
        <w:t>Title 13</w:t>
      </w:r>
    </w:p>
    <w:p w14:paraId="7C5DDF30" w14:textId="77777777" w:rsidR="0010751F" w:rsidRPr="0010751F" w:rsidRDefault="0010751F" w:rsidP="0010751F">
      <w:pPr>
        <w:keepNext/>
        <w:jc w:val="center"/>
        <w:rPr>
          <w:b/>
          <w:kern w:val="28"/>
        </w:rPr>
      </w:pPr>
      <w:r w:rsidRPr="0010751F">
        <w:rPr>
          <w:b/>
          <w:kern w:val="28"/>
        </w:rPr>
        <w:t>ECONOMIC DEVELOPMENT</w:t>
      </w:r>
    </w:p>
    <w:p w14:paraId="38483C5C" w14:textId="77777777" w:rsidR="0010751F" w:rsidRPr="0010751F" w:rsidRDefault="0010751F" w:rsidP="0010751F">
      <w:pPr>
        <w:keepNext/>
        <w:jc w:val="center"/>
        <w:rPr>
          <w:b/>
          <w:noProof/>
        </w:rPr>
      </w:pPr>
      <w:r w:rsidRPr="0010751F">
        <w:rPr>
          <w:b/>
          <w:noProof/>
        </w:rPr>
        <w:t>Part III.  Financial Assistance Programs</w:t>
      </w:r>
    </w:p>
    <w:p w14:paraId="46405C1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7.</w:t>
      </w:r>
      <w:r w:rsidRPr="0010751F">
        <w:rPr>
          <w:b/>
          <w:color w:val="000000"/>
          <w:kern w:val="2"/>
        </w:rPr>
        <w:tab/>
      </w:r>
      <w:r w:rsidRPr="0010751F">
        <w:rPr>
          <w:b/>
          <w:kern w:val="2"/>
        </w:rPr>
        <w:t>Regional Initiatives</w:t>
      </w:r>
      <w:r w:rsidRPr="0010751F">
        <w:rPr>
          <w:b/>
          <w:spacing w:val="-22"/>
          <w:kern w:val="2"/>
        </w:rPr>
        <w:t xml:space="preserve"> </w:t>
      </w:r>
      <w:r w:rsidRPr="0010751F">
        <w:rPr>
          <w:b/>
          <w:kern w:val="2"/>
        </w:rPr>
        <w:t>Program</w:t>
      </w:r>
    </w:p>
    <w:p w14:paraId="2E1950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§701.</w:t>
      </w:r>
      <w:r w:rsidRPr="0010751F">
        <w:rPr>
          <w:b/>
          <w:kern w:val="2"/>
        </w:rPr>
        <w:tab/>
        <w:t>Purpose</w:t>
      </w:r>
    </w:p>
    <w:p w14:paraId="1C237B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8448C0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18BBBA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 Office of Economic Development and Louisiana Economic Development Corporation, LR 52:</w:t>
      </w:r>
    </w:p>
    <w:p w14:paraId="74FF41F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§703.</w:t>
      </w:r>
      <w:r w:rsidRPr="0010751F">
        <w:rPr>
          <w:b/>
          <w:kern w:val="2"/>
        </w:rPr>
        <w:tab/>
        <w:t>Definitions</w:t>
      </w:r>
      <w:r w:rsidRPr="0010751F">
        <w:rPr>
          <w:b/>
          <w:kern w:val="2"/>
        </w:rPr>
        <w:tab/>
      </w:r>
    </w:p>
    <w:p w14:paraId="7F932E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C620E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8D9594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 Office of Economic Development and Louisiana Economic Development Corporation, LR 52:</w:t>
      </w:r>
    </w:p>
    <w:p w14:paraId="7542407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§705.</w:t>
      </w:r>
      <w:r w:rsidRPr="0010751F">
        <w:rPr>
          <w:b/>
          <w:kern w:val="2"/>
        </w:rPr>
        <w:tab/>
        <w:t>General Principles</w:t>
      </w:r>
    </w:p>
    <w:p w14:paraId="09AF3E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30A877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5FB8D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7E5E83E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§707.</w:t>
      </w:r>
      <w:r w:rsidRPr="0010751F">
        <w:rPr>
          <w:b/>
          <w:kern w:val="2"/>
        </w:rPr>
        <w:tab/>
        <w:t>Eligibility</w:t>
      </w:r>
      <w:r w:rsidRPr="0010751F">
        <w:rPr>
          <w:b/>
          <w:kern w:val="2"/>
        </w:rPr>
        <w:tab/>
      </w:r>
    </w:p>
    <w:p w14:paraId="0AF856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423A4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165AD8A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36355D0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§709.</w:t>
      </w:r>
      <w:r w:rsidRPr="0010751F">
        <w:rPr>
          <w:b/>
          <w:kern w:val="2"/>
        </w:rPr>
        <w:tab/>
        <w:t>Criteria</w:t>
      </w:r>
    </w:p>
    <w:p w14:paraId="383F76E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75C1DBE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291D1DA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5D07847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§711.</w:t>
      </w:r>
      <w:r w:rsidRPr="0010751F">
        <w:rPr>
          <w:b/>
          <w:kern w:val="2"/>
        </w:rPr>
        <w:tab/>
        <w:t>Application Procedure</w:t>
      </w:r>
    </w:p>
    <w:p w14:paraId="047243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E8E46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2336A4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02439CA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§713.</w:t>
      </w:r>
      <w:r w:rsidRPr="0010751F">
        <w:rPr>
          <w:b/>
          <w:kern w:val="2"/>
        </w:rPr>
        <w:tab/>
        <w:t>Submission and Review Procedure</w:t>
      </w:r>
    </w:p>
    <w:p w14:paraId="76DE30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4FE2D8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62636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25:241 (February 1999), repealed by Louisiana Economic Development, Office of Economic Development and Louisiana Economic Development Corporation, LR 52:</w:t>
      </w:r>
    </w:p>
    <w:p w14:paraId="63016EB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§715.</w:t>
      </w:r>
      <w:r w:rsidRPr="0010751F">
        <w:rPr>
          <w:b/>
          <w:kern w:val="2"/>
        </w:rPr>
        <w:tab/>
        <w:t>General Award Provisions</w:t>
      </w:r>
    </w:p>
    <w:p w14:paraId="490090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35BD4F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3AA439A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25:241 (February 1999), repealed by Louisiana Economic Development, Office of Economic Development and Louisiana Economic Development Corporation, LR 52:</w:t>
      </w:r>
    </w:p>
    <w:p w14:paraId="494408DE" w14:textId="77777777" w:rsidR="0010751F" w:rsidRPr="0010751F" w:rsidRDefault="0010751F" w:rsidP="0010751F">
      <w:pPr>
        <w:keepNext/>
        <w:jc w:val="center"/>
        <w:rPr>
          <w:b/>
          <w:kern w:val="28"/>
        </w:rPr>
      </w:pPr>
      <w:r w:rsidRPr="0010751F">
        <w:rPr>
          <w:b/>
          <w:kern w:val="28"/>
        </w:rPr>
        <w:t>Family Impact Statement</w:t>
      </w:r>
    </w:p>
    <w:p w14:paraId="521500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0AC6852C" w14:textId="77777777" w:rsidR="0010751F" w:rsidRPr="0010751F" w:rsidRDefault="0010751F" w:rsidP="0010751F">
      <w:pPr>
        <w:keepNext/>
        <w:jc w:val="center"/>
        <w:rPr>
          <w:b/>
          <w:kern w:val="28"/>
        </w:rPr>
      </w:pPr>
      <w:r w:rsidRPr="0010751F">
        <w:rPr>
          <w:b/>
          <w:kern w:val="28"/>
        </w:rPr>
        <w:t>Poverty Impact Statement</w:t>
      </w:r>
    </w:p>
    <w:p w14:paraId="7CEFAA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116E943B" w14:textId="77777777" w:rsidR="0010751F" w:rsidRPr="0010751F" w:rsidRDefault="0010751F" w:rsidP="0010751F">
      <w:pPr>
        <w:keepNext/>
        <w:jc w:val="center"/>
        <w:rPr>
          <w:b/>
          <w:kern w:val="28"/>
        </w:rPr>
      </w:pPr>
      <w:r w:rsidRPr="0010751F">
        <w:rPr>
          <w:b/>
          <w:kern w:val="28"/>
        </w:rPr>
        <w:t>Small Business Analysis</w:t>
      </w:r>
    </w:p>
    <w:p w14:paraId="5A3947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626A1FC4" w14:textId="77777777" w:rsidR="0010751F" w:rsidRPr="0010751F" w:rsidRDefault="0010751F" w:rsidP="0010751F">
      <w:pPr>
        <w:keepNext/>
        <w:jc w:val="center"/>
        <w:rPr>
          <w:b/>
          <w:kern w:val="28"/>
        </w:rPr>
      </w:pPr>
      <w:r w:rsidRPr="0010751F">
        <w:rPr>
          <w:b/>
          <w:kern w:val="28"/>
        </w:rPr>
        <w:t>Provider Impact Statement</w:t>
      </w:r>
    </w:p>
    <w:p w14:paraId="1C5182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DFC390F" w14:textId="77777777" w:rsidR="0010751F" w:rsidRPr="0010751F" w:rsidRDefault="0010751F" w:rsidP="0010751F">
      <w:pPr>
        <w:keepNext/>
        <w:jc w:val="center"/>
        <w:rPr>
          <w:b/>
          <w:kern w:val="28"/>
        </w:rPr>
      </w:pPr>
      <w:r w:rsidRPr="0010751F">
        <w:rPr>
          <w:b/>
          <w:kern w:val="28"/>
        </w:rPr>
        <w:t>Public Comments</w:t>
      </w:r>
    </w:p>
    <w:p w14:paraId="5025FB8B"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5C2FF084" w14:textId="77777777" w:rsidR="0010751F" w:rsidRPr="0010751F" w:rsidRDefault="0010751F" w:rsidP="0010751F">
      <w:pPr>
        <w:keepNext/>
        <w:jc w:val="center"/>
        <w:rPr>
          <w:b/>
          <w:kern w:val="28"/>
        </w:rPr>
      </w:pPr>
      <w:r w:rsidRPr="0010751F">
        <w:rPr>
          <w:b/>
          <w:kern w:val="28"/>
        </w:rPr>
        <w:t>Public Hearing</w:t>
      </w:r>
    </w:p>
    <w:p w14:paraId="362ADC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2565B76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A39F230" w14:textId="77777777" w:rsidR="0010751F" w:rsidRPr="0010751F" w:rsidRDefault="0010751F" w:rsidP="0010751F">
      <w:pPr>
        <w:keepNext/>
        <w:ind w:left="2160"/>
        <w:jc w:val="both"/>
      </w:pPr>
      <w:r w:rsidRPr="0010751F">
        <w:t>Anne G. Villa</w:t>
      </w:r>
    </w:p>
    <w:p w14:paraId="2C0CFA60" w14:textId="77777777" w:rsidR="0010751F" w:rsidRPr="0010751F" w:rsidRDefault="0010751F" w:rsidP="0010751F">
      <w:pPr>
        <w:keepNext/>
        <w:ind w:left="2160"/>
        <w:jc w:val="both"/>
      </w:pPr>
      <w:r w:rsidRPr="0010751F">
        <w:t>Deputy Secretary/CFO</w:t>
      </w:r>
    </w:p>
    <w:p w14:paraId="08EDEDAD" w14:textId="77777777" w:rsidR="0010751F" w:rsidRPr="0010751F" w:rsidRDefault="0010751F" w:rsidP="0010751F">
      <w:pPr>
        <w:keepNext/>
        <w:jc w:val="center"/>
        <w:rPr>
          <w:b/>
        </w:rPr>
      </w:pPr>
    </w:p>
    <w:p w14:paraId="2AC3AD30" w14:textId="77777777" w:rsidR="0010751F" w:rsidRPr="0010751F" w:rsidRDefault="0010751F" w:rsidP="0010751F">
      <w:pPr>
        <w:keepNext/>
        <w:jc w:val="center"/>
        <w:rPr>
          <w:b/>
        </w:rPr>
      </w:pPr>
      <w:r w:rsidRPr="0010751F">
        <w:rPr>
          <w:b/>
        </w:rPr>
        <w:t>FISCAL AND ECONOMIC IMPACT STATEMENT FOR ADMINISTRATIVE RULES</w:t>
      </w:r>
    </w:p>
    <w:p w14:paraId="2FD7CBC7" w14:textId="77777777" w:rsidR="0010751F" w:rsidRPr="0010751F" w:rsidRDefault="0010751F" w:rsidP="0010751F">
      <w:pPr>
        <w:keepNext/>
        <w:jc w:val="center"/>
        <w:rPr>
          <w:b/>
          <w:noProof/>
        </w:rPr>
      </w:pPr>
      <w:r w:rsidRPr="0010751F">
        <w:rPr>
          <w:b/>
          <w:noProof/>
        </w:rPr>
        <w:t>RULE TITLE:  Regional Initiatives Program</w:t>
      </w:r>
    </w:p>
    <w:p w14:paraId="04B153C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1E6F160"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3C6B6AF"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695B2400" w14:textId="77777777" w:rsidR="0010751F" w:rsidRPr="0010751F" w:rsidRDefault="0010751F" w:rsidP="0010751F">
      <w:pPr>
        <w:ind w:left="288" w:firstLine="288"/>
        <w:jc w:val="both"/>
        <w:rPr>
          <w:sz w:val="18"/>
        </w:rPr>
      </w:pPr>
      <w:r w:rsidRPr="0010751F">
        <w:rPr>
          <w:sz w:val="18"/>
        </w:rPr>
        <w:t>The proposed rule change repeals the Regional Initiatives Program, as this program was last promulgated in February 1999 and has not been administered within Louisiana Economic Development (LED) for several years. The proposed repeal aligns with Title 13, Part III, as required by the Office of the Governor Executive Order No. 25-038.</w:t>
      </w:r>
    </w:p>
    <w:p w14:paraId="6880F85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6C390AC"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0791EE61" w14:textId="4FA7E3CC"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472B531"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3F9DC3E3" w14:textId="77777777" w:rsidR="0010751F" w:rsidRPr="0010751F" w:rsidRDefault="0010751F" w:rsidP="0010751F">
      <w:pPr>
        <w:ind w:left="288" w:hanging="288"/>
        <w:jc w:val="both"/>
        <w:rPr>
          <w:spacing w:val="-10"/>
          <w:sz w:val="18"/>
        </w:rPr>
      </w:pPr>
      <w:r w:rsidRPr="0010751F">
        <w:rPr>
          <w:spacing w:val="-10"/>
          <w:sz w:val="18"/>
        </w:rPr>
        <w:lastRenderedPageBreak/>
        <w:t>IV.</w:t>
      </w:r>
      <w:r w:rsidRPr="0010751F">
        <w:rPr>
          <w:spacing w:val="-10"/>
          <w:sz w:val="18"/>
        </w:rPr>
        <w:tab/>
        <w:t>ESTIMATED EFFECT ON COMPETITION AND EMPLOYMENT (Summary)</w:t>
      </w:r>
    </w:p>
    <w:p w14:paraId="22709FF4"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55B507DD" w14:textId="77777777" w:rsidR="0010751F" w:rsidRPr="0010751F" w:rsidRDefault="0010751F" w:rsidP="0010751F">
      <w:pPr>
        <w:ind w:left="288" w:firstLine="288"/>
        <w:jc w:val="both"/>
        <w:rPr>
          <w:sz w:val="18"/>
        </w:rPr>
      </w:pPr>
    </w:p>
    <w:p w14:paraId="1CFB9A48"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7B5A6C55"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56FAF136" w14:textId="77777777" w:rsidR="0010751F" w:rsidRPr="0010751F" w:rsidRDefault="0010751F" w:rsidP="0010751F">
      <w:pPr>
        <w:tabs>
          <w:tab w:val="left" w:pos="2880"/>
          <w:tab w:val="decimal" w:pos="2988"/>
        </w:tabs>
        <w:outlineLvl w:val="8"/>
        <w:rPr>
          <w:kern w:val="2"/>
          <w:sz w:val="18"/>
        </w:rPr>
      </w:pPr>
      <w:r w:rsidRPr="0010751F">
        <w:rPr>
          <w:noProof/>
          <w:sz w:val="16"/>
        </w:rPr>
        <w:t>2607#014</w:t>
      </w:r>
      <w:r w:rsidRPr="0010751F">
        <w:rPr>
          <w:kern w:val="2"/>
        </w:rPr>
        <w:tab/>
      </w:r>
      <w:r w:rsidRPr="0010751F">
        <w:rPr>
          <w:kern w:val="2"/>
          <w:sz w:val="18"/>
        </w:rPr>
        <w:t>Legislative Fiscal Office</w:t>
      </w:r>
    </w:p>
    <w:p w14:paraId="74049A07" w14:textId="77777777" w:rsidR="0010751F" w:rsidRPr="0010751F" w:rsidRDefault="0010751F" w:rsidP="0010751F"/>
    <w:p w14:paraId="6F95F095"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3B6FA6" w14:textId="77777777" w:rsidR="0010751F" w:rsidRPr="0010751F" w:rsidRDefault="0010751F" w:rsidP="0010751F">
      <w:pPr>
        <w:keepNext/>
        <w:jc w:val="center"/>
        <w:rPr>
          <w:b/>
          <w:noProof/>
        </w:rPr>
      </w:pPr>
      <w:r w:rsidRPr="0010751F">
        <w:rPr>
          <w:b/>
          <w:noProof/>
        </w:rPr>
        <w:t>Louisiana Economic Development</w:t>
      </w:r>
    </w:p>
    <w:p w14:paraId="11372653" w14:textId="77777777" w:rsidR="0010751F" w:rsidRPr="0010751F" w:rsidRDefault="0010751F" w:rsidP="0010751F">
      <w:pPr>
        <w:keepNext/>
        <w:jc w:val="center"/>
        <w:rPr>
          <w:b/>
          <w:noProof/>
        </w:rPr>
      </w:pPr>
      <w:r w:rsidRPr="0010751F">
        <w:rPr>
          <w:b/>
          <w:noProof/>
        </w:rPr>
        <w:t>Office of Economic Development</w:t>
      </w:r>
    </w:p>
    <w:p w14:paraId="0BC5EAAA" w14:textId="77777777" w:rsidR="0010751F" w:rsidRPr="0010751F" w:rsidRDefault="0010751F" w:rsidP="0010751F">
      <w:pPr>
        <w:keepNext/>
        <w:spacing w:before="240" w:after="240"/>
        <w:jc w:val="center"/>
        <w:rPr>
          <w:noProof/>
        </w:rPr>
      </w:pPr>
      <w:r w:rsidRPr="0010751F">
        <w:rPr>
          <w:noProof/>
        </w:rPr>
        <w:t xml:space="preserve">Local Economic Development Support Fund </w:t>
      </w:r>
      <w:r w:rsidRPr="0010751F">
        <w:rPr>
          <w:noProof/>
        </w:rPr>
        <w:br/>
        <w:t>(LAC 13:III.Chapter 11)</w:t>
      </w:r>
    </w:p>
    <w:p w14:paraId="42C82B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as authorized by and pursuant to the provisions of the Administrative Procedure Act, R.S. 49:950 et seq., R.S. 36:104, and R.S. 51:921 et. seq., hereby gives notice of intent to repeal rules for the administration of the Local Economic Development Support Fund.</w:t>
      </w:r>
    </w:p>
    <w:p w14:paraId="142DA9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Office of Governor Executive Order No. JML 25-038, LED reviewed and evaluated these program rules, determined the rules to be obsolete and unnecessary and therefore seeks a repeal.</w:t>
      </w:r>
    </w:p>
    <w:p w14:paraId="36CA98E3" w14:textId="77777777" w:rsidR="0010751F" w:rsidRPr="0010751F" w:rsidRDefault="0010751F" w:rsidP="0010751F">
      <w:pPr>
        <w:keepNext/>
        <w:jc w:val="center"/>
        <w:rPr>
          <w:b/>
          <w:kern w:val="28"/>
        </w:rPr>
      </w:pPr>
      <w:r w:rsidRPr="0010751F">
        <w:rPr>
          <w:b/>
          <w:kern w:val="28"/>
        </w:rPr>
        <w:t>Title 13</w:t>
      </w:r>
    </w:p>
    <w:p w14:paraId="15581CD3" w14:textId="77777777" w:rsidR="0010751F" w:rsidRPr="0010751F" w:rsidRDefault="0010751F" w:rsidP="0010751F">
      <w:pPr>
        <w:keepNext/>
        <w:jc w:val="center"/>
        <w:rPr>
          <w:b/>
          <w:kern w:val="28"/>
        </w:rPr>
      </w:pPr>
      <w:r w:rsidRPr="0010751F">
        <w:rPr>
          <w:b/>
          <w:kern w:val="28"/>
        </w:rPr>
        <w:t>ECONOMIC DEVELOPMENT</w:t>
      </w:r>
    </w:p>
    <w:p w14:paraId="705694C1" w14:textId="77777777" w:rsidR="0010751F" w:rsidRPr="0010751F" w:rsidRDefault="0010751F" w:rsidP="0010751F">
      <w:pPr>
        <w:keepNext/>
        <w:jc w:val="center"/>
        <w:rPr>
          <w:b/>
          <w:noProof/>
        </w:rPr>
      </w:pPr>
      <w:r w:rsidRPr="0010751F">
        <w:rPr>
          <w:b/>
          <w:noProof/>
        </w:rPr>
        <w:t>Part III.  Financial Assistance Programs</w:t>
      </w:r>
    </w:p>
    <w:p w14:paraId="4495A29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11.</w:t>
      </w:r>
      <w:r w:rsidRPr="0010751F">
        <w:rPr>
          <w:b/>
          <w:color w:val="000000"/>
          <w:kern w:val="2"/>
        </w:rPr>
        <w:tab/>
      </w:r>
      <w:r w:rsidRPr="0010751F">
        <w:rPr>
          <w:b/>
          <w:kern w:val="2"/>
        </w:rPr>
        <w:t>Local Economic Development Support Fund</w:t>
      </w:r>
    </w:p>
    <w:p w14:paraId="3B8BDCC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§1101.</w:t>
      </w:r>
      <w:r w:rsidRPr="0010751F">
        <w:rPr>
          <w:b/>
          <w:kern w:val="2"/>
        </w:rPr>
        <w:tab/>
        <w:t>Definitions</w:t>
      </w:r>
    </w:p>
    <w:p w14:paraId="7FA117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20EA0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661FE36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7062B7F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§1103.</w:t>
      </w:r>
      <w:r w:rsidRPr="0010751F">
        <w:rPr>
          <w:b/>
          <w:kern w:val="2"/>
        </w:rPr>
        <w:tab/>
        <w:t>Urban</w:t>
      </w:r>
    </w:p>
    <w:p w14:paraId="16391D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838566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145771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79AE060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§1105.</w:t>
      </w:r>
      <w:r w:rsidRPr="0010751F">
        <w:rPr>
          <w:b/>
          <w:kern w:val="2"/>
        </w:rPr>
        <w:tab/>
        <w:t>Rural</w:t>
      </w:r>
    </w:p>
    <w:p w14:paraId="2429EF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7CDE54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30E227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6F231D4B" w14:textId="77777777" w:rsidR="0010751F" w:rsidRPr="0010751F" w:rsidRDefault="0010751F" w:rsidP="0010751F">
      <w:pPr>
        <w:keepNext/>
        <w:jc w:val="center"/>
        <w:rPr>
          <w:b/>
          <w:kern w:val="28"/>
        </w:rPr>
      </w:pPr>
      <w:r w:rsidRPr="0010751F">
        <w:rPr>
          <w:b/>
          <w:kern w:val="28"/>
        </w:rPr>
        <w:t>Family Impact Statement</w:t>
      </w:r>
    </w:p>
    <w:p w14:paraId="3127B0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5AB640F9" w14:textId="77777777" w:rsidR="0010751F" w:rsidRPr="0010751F" w:rsidRDefault="0010751F" w:rsidP="0010751F">
      <w:pPr>
        <w:keepNext/>
        <w:jc w:val="center"/>
        <w:rPr>
          <w:b/>
          <w:kern w:val="28"/>
        </w:rPr>
      </w:pPr>
      <w:r w:rsidRPr="0010751F">
        <w:rPr>
          <w:b/>
          <w:kern w:val="28"/>
        </w:rPr>
        <w:br w:type="column"/>
      </w:r>
      <w:r w:rsidRPr="0010751F">
        <w:rPr>
          <w:b/>
          <w:kern w:val="28"/>
        </w:rPr>
        <w:t>Poverty Impact Statement</w:t>
      </w:r>
    </w:p>
    <w:p w14:paraId="1CE7798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772D3D06" w14:textId="77777777" w:rsidR="0010751F" w:rsidRPr="0010751F" w:rsidRDefault="0010751F" w:rsidP="0010751F">
      <w:pPr>
        <w:keepNext/>
        <w:jc w:val="center"/>
        <w:rPr>
          <w:b/>
          <w:kern w:val="28"/>
        </w:rPr>
      </w:pPr>
      <w:r w:rsidRPr="0010751F">
        <w:rPr>
          <w:b/>
          <w:kern w:val="28"/>
        </w:rPr>
        <w:t>Small Business Analysis</w:t>
      </w:r>
    </w:p>
    <w:p w14:paraId="1D8B16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7BE5483E" w14:textId="77777777" w:rsidR="0010751F" w:rsidRPr="0010751F" w:rsidRDefault="0010751F" w:rsidP="0010751F">
      <w:pPr>
        <w:keepNext/>
        <w:jc w:val="center"/>
        <w:rPr>
          <w:b/>
          <w:kern w:val="28"/>
        </w:rPr>
      </w:pPr>
      <w:r w:rsidRPr="0010751F">
        <w:rPr>
          <w:b/>
          <w:kern w:val="28"/>
        </w:rPr>
        <w:t>Provider Impact Statement</w:t>
      </w:r>
    </w:p>
    <w:p w14:paraId="261172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06683B86" w14:textId="77777777" w:rsidR="0010751F" w:rsidRPr="0010751F" w:rsidRDefault="0010751F" w:rsidP="0010751F">
      <w:pPr>
        <w:keepNext/>
        <w:jc w:val="center"/>
        <w:rPr>
          <w:b/>
          <w:kern w:val="28"/>
        </w:rPr>
      </w:pPr>
      <w:r w:rsidRPr="0010751F">
        <w:rPr>
          <w:b/>
          <w:kern w:val="28"/>
        </w:rPr>
        <w:t>Public Comments</w:t>
      </w:r>
    </w:p>
    <w:p w14:paraId="67C048C3"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56B44CCF" w14:textId="77777777" w:rsidR="0010751F" w:rsidRPr="0010751F" w:rsidRDefault="0010751F" w:rsidP="0010751F">
      <w:pPr>
        <w:keepNext/>
        <w:jc w:val="center"/>
        <w:rPr>
          <w:b/>
          <w:kern w:val="28"/>
        </w:rPr>
      </w:pPr>
      <w:r w:rsidRPr="0010751F">
        <w:rPr>
          <w:b/>
          <w:kern w:val="28"/>
        </w:rPr>
        <w:t>Public Hearing</w:t>
      </w:r>
    </w:p>
    <w:p w14:paraId="5DF397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650B2F0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9182211" w14:textId="77777777" w:rsidR="0010751F" w:rsidRPr="0010751F" w:rsidRDefault="0010751F" w:rsidP="0010751F">
      <w:pPr>
        <w:keepNext/>
        <w:ind w:left="2160"/>
        <w:jc w:val="both"/>
      </w:pPr>
      <w:r w:rsidRPr="0010751F">
        <w:t>Anne G. Villa</w:t>
      </w:r>
    </w:p>
    <w:p w14:paraId="2DDFD00D" w14:textId="77777777" w:rsidR="0010751F" w:rsidRPr="0010751F" w:rsidRDefault="0010751F" w:rsidP="0010751F">
      <w:pPr>
        <w:keepNext/>
        <w:ind w:left="2160"/>
        <w:jc w:val="both"/>
      </w:pPr>
      <w:r w:rsidRPr="0010751F">
        <w:t>Deputy Secretary/CFO</w:t>
      </w:r>
    </w:p>
    <w:p w14:paraId="7E3D4F85" w14:textId="77777777" w:rsidR="0010751F" w:rsidRPr="0010751F" w:rsidRDefault="0010751F" w:rsidP="0010751F">
      <w:pPr>
        <w:keepNext/>
        <w:jc w:val="center"/>
        <w:rPr>
          <w:b/>
        </w:rPr>
      </w:pPr>
    </w:p>
    <w:p w14:paraId="1120A87D" w14:textId="77777777" w:rsidR="0010751F" w:rsidRPr="0010751F" w:rsidRDefault="0010751F" w:rsidP="0010751F">
      <w:pPr>
        <w:keepNext/>
        <w:jc w:val="center"/>
        <w:rPr>
          <w:b/>
        </w:rPr>
      </w:pPr>
      <w:r w:rsidRPr="0010751F">
        <w:rPr>
          <w:b/>
        </w:rPr>
        <w:t>FISCAL AND ECONOMIC IMPACT STATEMENT FOR ADMINISTRATIVE RULES</w:t>
      </w:r>
    </w:p>
    <w:p w14:paraId="2CEC90F6" w14:textId="77777777" w:rsidR="0010751F" w:rsidRPr="0010751F" w:rsidRDefault="0010751F" w:rsidP="0010751F">
      <w:pPr>
        <w:keepNext/>
        <w:jc w:val="center"/>
        <w:rPr>
          <w:b/>
          <w:noProof/>
        </w:rPr>
      </w:pPr>
      <w:r w:rsidRPr="0010751F">
        <w:rPr>
          <w:b/>
          <w:noProof/>
        </w:rPr>
        <w:t>RULE TITLE:  Local Economic Development Support Fund</w:t>
      </w:r>
    </w:p>
    <w:p w14:paraId="0A82072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9586E0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082EC9A" w14:textId="77777777" w:rsidR="0010751F" w:rsidRPr="0010751F" w:rsidRDefault="0010751F" w:rsidP="0010751F">
      <w:pPr>
        <w:ind w:left="288" w:firstLine="288"/>
        <w:jc w:val="both"/>
        <w:rPr>
          <w:noProof/>
          <w:sz w:val="18"/>
        </w:rPr>
      </w:pPr>
      <w:r w:rsidRPr="0010751F">
        <w:rPr>
          <w:noProof/>
          <w:sz w:val="18"/>
        </w:rPr>
        <w:t>The proposed repeal of the rules is not anticipated to result in any direct material effect on governmental expenditures or savings to state or local governmental units.</w:t>
      </w:r>
    </w:p>
    <w:p w14:paraId="09BB7770" w14:textId="77777777" w:rsidR="0010751F" w:rsidRPr="0010751F" w:rsidRDefault="0010751F" w:rsidP="0010751F">
      <w:pPr>
        <w:ind w:left="288" w:firstLine="288"/>
        <w:jc w:val="both"/>
        <w:rPr>
          <w:sz w:val="18"/>
        </w:rPr>
      </w:pPr>
      <w:r w:rsidRPr="0010751F">
        <w:rPr>
          <w:sz w:val="18"/>
        </w:rPr>
        <w:t>The proposed rule change repeals the Local Economic Development Support Fund, as this program was last promulgated in October 1986 and has not been administered within Louisiana Economic Development (LED) for several years. The proposed repeal aligns with Title 13, Part III, as required by the Office of the Governor Executive Order No. 25-038.</w:t>
      </w:r>
    </w:p>
    <w:p w14:paraId="77E1AC98"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7A74A2B"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57D50C57" w14:textId="44728AC5"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34752B4"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023C88D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75AD548"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22B50CF1" w14:textId="77777777" w:rsidR="0010751F" w:rsidRPr="0010751F" w:rsidRDefault="0010751F" w:rsidP="0010751F">
      <w:pPr>
        <w:ind w:left="288" w:firstLine="288"/>
        <w:jc w:val="both"/>
        <w:rPr>
          <w:sz w:val="18"/>
        </w:rPr>
      </w:pPr>
    </w:p>
    <w:p w14:paraId="16BE459B"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1C810CCC"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1DD4BE83" w14:textId="77777777" w:rsidR="0010751F" w:rsidRPr="0010751F" w:rsidRDefault="0010751F" w:rsidP="0010751F">
      <w:pPr>
        <w:tabs>
          <w:tab w:val="left" w:pos="2880"/>
          <w:tab w:val="decimal" w:pos="2988"/>
        </w:tabs>
        <w:outlineLvl w:val="8"/>
        <w:rPr>
          <w:kern w:val="2"/>
          <w:sz w:val="18"/>
        </w:rPr>
      </w:pPr>
      <w:r w:rsidRPr="0010751F">
        <w:rPr>
          <w:noProof/>
          <w:sz w:val="16"/>
        </w:rPr>
        <w:t>2607#016</w:t>
      </w:r>
      <w:r w:rsidRPr="0010751F">
        <w:rPr>
          <w:kern w:val="2"/>
        </w:rPr>
        <w:tab/>
      </w:r>
      <w:r w:rsidRPr="0010751F">
        <w:rPr>
          <w:kern w:val="2"/>
          <w:sz w:val="18"/>
        </w:rPr>
        <w:t>Legislative Fiscal Office</w:t>
      </w:r>
    </w:p>
    <w:p w14:paraId="059D5740" w14:textId="77777777" w:rsidR="0010751F" w:rsidRPr="0010751F" w:rsidRDefault="0010751F" w:rsidP="0010751F"/>
    <w:p w14:paraId="0028D373"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394481CC" w14:textId="77777777" w:rsidR="0010751F" w:rsidRPr="0010751F" w:rsidRDefault="0010751F" w:rsidP="0010751F">
      <w:pPr>
        <w:keepNext/>
        <w:jc w:val="center"/>
        <w:rPr>
          <w:b/>
          <w:noProof/>
        </w:rPr>
      </w:pPr>
      <w:r w:rsidRPr="0010751F">
        <w:rPr>
          <w:b/>
          <w:noProof/>
        </w:rPr>
        <w:t>Louisiana Economic Development</w:t>
      </w:r>
    </w:p>
    <w:p w14:paraId="14345098" w14:textId="77777777" w:rsidR="0010751F" w:rsidRPr="0010751F" w:rsidRDefault="0010751F" w:rsidP="0010751F">
      <w:pPr>
        <w:keepNext/>
        <w:jc w:val="center"/>
        <w:rPr>
          <w:b/>
          <w:noProof/>
        </w:rPr>
      </w:pPr>
      <w:r w:rsidRPr="0010751F">
        <w:rPr>
          <w:b/>
          <w:noProof/>
        </w:rPr>
        <w:t>Office of Economic Development</w:t>
      </w:r>
    </w:p>
    <w:p w14:paraId="3604A525" w14:textId="77777777" w:rsidR="0010751F" w:rsidRPr="0010751F" w:rsidRDefault="0010751F" w:rsidP="0010751F">
      <w:pPr>
        <w:keepNext/>
        <w:spacing w:before="240" w:after="240"/>
        <w:jc w:val="center"/>
        <w:rPr>
          <w:noProof/>
        </w:rPr>
      </w:pPr>
      <w:r w:rsidRPr="0010751F">
        <w:rPr>
          <w:noProof/>
        </w:rPr>
        <w:t xml:space="preserve">Louisiana Industrial Training Program </w:t>
      </w:r>
      <w:r w:rsidRPr="0010751F">
        <w:rPr>
          <w:noProof/>
        </w:rPr>
        <w:br/>
        <w:t>(LAC 13:III.Chapter 9)</w:t>
      </w:r>
    </w:p>
    <w:p w14:paraId="6B4052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authorized by and pursuant to the provisions of the Administrative Procedure Act, R.S. 49:950 et seq., R.S. 36:104, and R.S. 51:921 et seq., hereby gives notice of intent to repeal rules for the administration of the Louisiana Industrial Training Program.</w:t>
      </w:r>
    </w:p>
    <w:p w14:paraId="1DB0E0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Office of Governor Executive Order No. JML 25-038, LED reviewed and evaluated these program rules, determined the rules to be obsolete and unnecessary and therefore seeks a repeal. </w:t>
      </w:r>
    </w:p>
    <w:p w14:paraId="258F98CE" w14:textId="77777777" w:rsidR="0010751F" w:rsidRPr="0010751F" w:rsidRDefault="0010751F" w:rsidP="0010751F">
      <w:pPr>
        <w:keepNext/>
        <w:jc w:val="center"/>
        <w:rPr>
          <w:b/>
          <w:kern w:val="28"/>
        </w:rPr>
      </w:pPr>
      <w:r w:rsidRPr="0010751F">
        <w:rPr>
          <w:b/>
          <w:kern w:val="28"/>
        </w:rPr>
        <w:t>Title 13</w:t>
      </w:r>
    </w:p>
    <w:p w14:paraId="10E5E105" w14:textId="77777777" w:rsidR="0010751F" w:rsidRPr="0010751F" w:rsidRDefault="0010751F" w:rsidP="0010751F">
      <w:pPr>
        <w:keepNext/>
        <w:jc w:val="center"/>
        <w:rPr>
          <w:b/>
          <w:kern w:val="28"/>
        </w:rPr>
      </w:pPr>
      <w:r w:rsidRPr="0010751F">
        <w:rPr>
          <w:b/>
          <w:kern w:val="28"/>
        </w:rPr>
        <w:t>ECONOMIC DEVELOPMENT</w:t>
      </w:r>
    </w:p>
    <w:p w14:paraId="5DF6298C" w14:textId="77777777" w:rsidR="0010751F" w:rsidRPr="0010751F" w:rsidRDefault="0010751F" w:rsidP="0010751F">
      <w:pPr>
        <w:keepNext/>
        <w:jc w:val="center"/>
        <w:rPr>
          <w:b/>
          <w:noProof/>
        </w:rPr>
      </w:pPr>
      <w:r w:rsidRPr="0010751F">
        <w:rPr>
          <w:b/>
          <w:noProof/>
        </w:rPr>
        <w:t>Part III.  Financial Assistance Programs</w:t>
      </w:r>
    </w:p>
    <w:p w14:paraId="47A4CA8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Louisiana Industrial Training Program</w:t>
      </w:r>
    </w:p>
    <w:p w14:paraId="17FB9C9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§901.</w:t>
      </w:r>
      <w:r w:rsidRPr="0010751F">
        <w:rPr>
          <w:b/>
          <w:kern w:val="2"/>
        </w:rPr>
        <w:tab/>
        <w:t>Eligibility</w:t>
      </w:r>
    </w:p>
    <w:p w14:paraId="2AB392D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61431B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0FC438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10751F">
        <w:rPr>
          <w:kern w:val="2"/>
          <w:sz w:val="18"/>
          <w:szCs w:val="18"/>
        </w:rPr>
        <w:t>HISTORICAL NOTE:</w:t>
      </w:r>
      <w:r w:rsidRPr="0010751F">
        <w:rPr>
          <w:kern w:val="2"/>
          <w:sz w:val="18"/>
          <w:szCs w:val="18"/>
        </w:rPr>
        <w:tab/>
      </w:r>
      <w:r w:rsidRPr="0010751F">
        <w:rPr>
          <w:kern w:val="2"/>
          <w:sz w:val="18"/>
        </w:rPr>
        <w:t>Promulgated by the Department of Economic Development, Office of Commerce and Industry, LR 15:619 (August 1989), amended LR 16:762 (September 1990), repealed by Louisiana Economic Development, Office of Economic Development, LR 52:</w:t>
      </w:r>
    </w:p>
    <w:p w14:paraId="75C621A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§903.</w:t>
      </w:r>
      <w:r w:rsidRPr="0010751F">
        <w:rPr>
          <w:b/>
          <w:kern w:val="2"/>
        </w:rPr>
        <w:tab/>
        <w:t>Preference</w:t>
      </w:r>
    </w:p>
    <w:p w14:paraId="4D067D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D08A1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1F394E4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747BD3D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§905.</w:t>
      </w:r>
      <w:r w:rsidRPr="0010751F">
        <w:rPr>
          <w:b/>
          <w:kern w:val="2"/>
        </w:rPr>
        <w:tab/>
        <w:t>Method and Timing of Application</w:t>
      </w:r>
    </w:p>
    <w:p w14:paraId="4D7A39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4EB2A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2CC4598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03AB1E3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§907.</w:t>
      </w:r>
      <w:r w:rsidRPr="0010751F">
        <w:rPr>
          <w:b/>
          <w:kern w:val="2"/>
        </w:rPr>
        <w:tab/>
        <w:t>Contract and Monitoring</w:t>
      </w:r>
    </w:p>
    <w:p w14:paraId="56B2976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C66C3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2D7070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4D8DFB8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§909.</w:t>
      </w:r>
      <w:r w:rsidRPr="0010751F">
        <w:rPr>
          <w:b/>
          <w:kern w:val="2"/>
        </w:rPr>
        <w:tab/>
        <w:t>Method of Payment</w:t>
      </w:r>
    </w:p>
    <w:p w14:paraId="5AF6FB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5023E3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0BD45E9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Economic Development, Office of Commerce and Industry, LR 15:619 (August 1989), amended LR 16:762 (September 1990), </w:t>
      </w:r>
      <w:r w:rsidRPr="0010751F">
        <w:rPr>
          <w:kern w:val="2"/>
          <w:sz w:val="18"/>
        </w:rPr>
        <w:t>repealed by Louisiana Economic Development, Office of Economic Development, LR 52:</w:t>
      </w:r>
    </w:p>
    <w:p w14:paraId="6D3E6BB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§911.</w:t>
      </w:r>
      <w:r w:rsidRPr="0010751F">
        <w:rPr>
          <w:b/>
          <w:kern w:val="2"/>
        </w:rPr>
        <w:tab/>
        <w:t>Location of Training</w:t>
      </w:r>
    </w:p>
    <w:p w14:paraId="0EB87F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70E165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527B74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6533FFF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§913.</w:t>
      </w:r>
      <w:r w:rsidRPr="0010751F">
        <w:rPr>
          <w:b/>
          <w:kern w:val="2"/>
        </w:rPr>
        <w:tab/>
      </w:r>
      <w:r w:rsidRPr="0010751F">
        <w:rPr>
          <w:b/>
          <w:kern w:val="2"/>
        </w:rPr>
        <w:tab/>
        <w:t>Amount of Training Grants</w:t>
      </w:r>
    </w:p>
    <w:p w14:paraId="16F0B64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B8C7C3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4785D7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74ADA47B" w14:textId="77777777" w:rsidR="0010751F" w:rsidRPr="0010751F" w:rsidRDefault="0010751F" w:rsidP="0010751F">
      <w:pPr>
        <w:keepNext/>
        <w:jc w:val="center"/>
        <w:rPr>
          <w:b/>
          <w:kern w:val="28"/>
        </w:rPr>
      </w:pPr>
      <w:r w:rsidRPr="0010751F">
        <w:rPr>
          <w:b/>
          <w:kern w:val="28"/>
        </w:rPr>
        <w:t>Family Impact Statement</w:t>
      </w:r>
    </w:p>
    <w:p w14:paraId="448C0B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4BB3607D" w14:textId="77777777" w:rsidR="0010751F" w:rsidRPr="0010751F" w:rsidRDefault="0010751F" w:rsidP="0010751F">
      <w:pPr>
        <w:keepNext/>
        <w:jc w:val="center"/>
        <w:rPr>
          <w:b/>
          <w:kern w:val="28"/>
        </w:rPr>
      </w:pPr>
      <w:r w:rsidRPr="0010751F">
        <w:rPr>
          <w:b/>
          <w:kern w:val="28"/>
        </w:rPr>
        <w:t>Poverty Impact Statement</w:t>
      </w:r>
    </w:p>
    <w:p w14:paraId="3B8974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23558A92" w14:textId="77777777" w:rsidR="0010751F" w:rsidRPr="0010751F" w:rsidRDefault="0010751F" w:rsidP="0010751F">
      <w:pPr>
        <w:keepNext/>
        <w:jc w:val="center"/>
        <w:rPr>
          <w:b/>
          <w:kern w:val="28"/>
        </w:rPr>
      </w:pPr>
      <w:r w:rsidRPr="0010751F">
        <w:rPr>
          <w:b/>
          <w:kern w:val="28"/>
        </w:rPr>
        <w:t>Small Business Analysis</w:t>
      </w:r>
    </w:p>
    <w:p w14:paraId="23B1CA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76B8F4D5" w14:textId="77777777" w:rsidR="0010751F" w:rsidRPr="0010751F" w:rsidRDefault="0010751F" w:rsidP="0010751F">
      <w:pPr>
        <w:keepNext/>
        <w:jc w:val="center"/>
        <w:rPr>
          <w:b/>
          <w:kern w:val="28"/>
        </w:rPr>
      </w:pPr>
      <w:r w:rsidRPr="0010751F">
        <w:rPr>
          <w:b/>
          <w:kern w:val="28"/>
        </w:rPr>
        <w:t>Provider Impact Statement</w:t>
      </w:r>
    </w:p>
    <w:p w14:paraId="309593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53932DF" w14:textId="77777777" w:rsidR="0010751F" w:rsidRPr="0010751F" w:rsidRDefault="0010751F" w:rsidP="0010751F">
      <w:pPr>
        <w:keepNext/>
        <w:jc w:val="center"/>
        <w:rPr>
          <w:b/>
          <w:kern w:val="28"/>
        </w:rPr>
      </w:pPr>
      <w:r w:rsidRPr="0010751F">
        <w:rPr>
          <w:b/>
          <w:kern w:val="28"/>
        </w:rPr>
        <w:t>Public Comments</w:t>
      </w:r>
    </w:p>
    <w:p w14:paraId="2E617A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6CA3FEF8" w14:textId="77777777" w:rsidR="0010751F" w:rsidRPr="0010751F" w:rsidRDefault="0010751F" w:rsidP="0010751F">
      <w:pPr>
        <w:keepNext/>
        <w:jc w:val="center"/>
        <w:rPr>
          <w:b/>
          <w:kern w:val="28"/>
        </w:rPr>
      </w:pPr>
      <w:r w:rsidRPr="0010751F">
        <w:rPr>
          <w:b/>
          <w:kern w:val="28"/>
        </w:rPr>
        <w:t>Public Hearing</w:t>
      </w:r>
    </w:p>
    <w:p w14:paraId="6A7964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Thursday, August 27, 2026, in the LaBelle Conference Room at the LaSalle Building, 617 North 3rd Street, Baton Rouge, LA 70802.</w:t>
      </w:r>
    </w:p>
    <w:p w14:paraId="4E1E19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3BA4B03" w14:textId="77777777" w:rsidR="0010751F" w:rsidRPr="0010751F" w:rsidRDefault="0010751F" w:rsidP="0010751F">
      <w:pPr>
        <w:keepNext/>
        <w:ind w:left="2160"/>
        <w:jc w:val="both"/>
      </w:pPr>
      <w:r w:rsidRPr="0010751F">
        <w:t>Anne G. Villa</w:t>
      </w:r>
    </w:p>
    <w:p w14:paraId="4CDCB1D8" w14:textId="77777777" w:rsidR="0010751F" w:rsidRPr="0010751F" w:rsidRDefault="0010751F" w:rsidP="0010751F">
      <w:pPr>
        <w:keepNext/>
        <w:ind w:left="2160"/>
        <w:jc w:val="both"/>
      </w:pPr>
      <w:r w:rsidRPr="0010751F">
        <w:t>Deputy Secretary/CFO</w:t>
      </w:r>
    </w:p>
    <w:p w14:paraId="499F79C5" w14:textId="77777777" w:rsidR="0010751F" w:rsidRPr="0010751F" w:rsidRDefault="0010751F" w:rsidP="0010751F">
      <w:pPr>
        <w:keepNext/>
        <w:jc w:val="center"/>
        <w:rPr>
          <w:b/>
        </w:rPr>
      </w:pPr>
    </w:p>
    <w:p w14:paraId="060F4D4B" w14:textId="77777777" w:rsidR="0010751F" w:rsidRPr="0010751F" w:rsidRDefault="0010751F" w:rsidP="0010751F">
      <w:pPr>
        <w:keepNext/>
        <w:jc w:val="center"/>
        <w:rPr>
          <w:b/>
        </w:rPr>
      </w:pPr>
      <w:r w:rsidRPr="0010751F">
        <w:rPr>
          <w:b/>
        </w:rPr>
        <w:t>FISCAL AND ECONOMIC IMPACT STATEMENT FOR ADMINISTRATIVE RULES</w:t>
      </w:r>
    </w:p>
    <w:p w14:paraId="1414D7BE" w14:textId="77777777" w:rsidR="0010751F" w:rsidRPr="0010751F" w:rsidRDefault="0010751F" w:rsidP="0010751F">
      <w:pPr>
        <w:keepNext/>
        <w:jc w:val="center"/>
        <w:rPr>
          <w:b/>
          <w:noProof/>
        </w:rPr>
      </w:pPr>
      <w:r w:rsidRPr="0010751F">
        <w:rPr>
          <w:b/>
          <w:noProof/>
        </w:rPr>
        <w:t>RULE TITLE:  Louisiana Industrial Training Program</w:t>
      </w:r>
    </w:p>
    <w:p w14:paraId="7EA54EE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6D15E5F"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91E23A0"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2449850C" w14:textId="77777777" w:rsidR="0010751F" w:rsidRPr="0010751F" w:rsidRDefault="0010751F" w:rsidP="0010751F">
      <w:pPr>
        <w:ind w:left="288" w:firstLine="288"/>
        <w:jc w:val="both"/>
        <w:rPr>
          <w:sz w:val="18"/>
        </w:rPr>
      </w:pPr>
      <w:r w:rsidRPr="0010751F">
        <w:rPr>
          <w:sz w:val="18"/>
        </w:rPr>
        <w:t xml:space="preserve">The proposed rule change repeals the Louisiana Industrial Training Program, as this program was last promulgated in September 1990 and has not been administered within Louisiana </w:t>
      </w:r>
      <w:r w:rsidRPr="0010751F">
        <w:rPr>
          <w:sz w:val="18"/>
        </w:rPr>
        <w:br w:type="page"/>
      </w:r>
    </w:p>
    <w:p w14:paraId="3381E19F" w14:textId="77777777" w:rsidR="0010751F" w:rsidRPr="0010751F" w:rsidRDefault="0010751F" w:rsidP="0010751F">
      <w:pPr>
        <w:ind w:left="288"/>
        <w:jc w:val="both"/>
        <w:rPr>
          <w:sz w:val="18"/>
        </w:rPr>
      </w:pPr>
      <w:r w:rsidRPr="0010751F">
        <w:rPr>
          <w:sz w:val="18"/>
        </w:rPr>
        <w:lastRenderedPageBreak/>
        <w:t>Economic Development (LED) for several years. The proposed repeal aligns with Title 13, Part III, as required by the Office of the Governor Executive Order No. 25-038.</w:t>
      </w:r>
    </w:p>
    <w:p w14:paraId="18B9567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9362A69"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4E05AD33" w14:textId="090EF19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AD25A10"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02D5FE2B"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6846FBE"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01BFA7BE" w14:textId="77777777" w:rsidR="0010751F" w:rsidRPr="0010751F" w:rsidRDefault="0010751F" w:rsidP="0010751F">
      <w:pPr>
        <w:ind w:left="288" w:firstLine="288"/>
        <w:jc w:val="both"/>
        <w:rPr>
          <w:sz w:val="18"/>
        </w:rPr>
      </w:pPr>
    </w:p>
    <w:p w14:paraId="3092D4BA"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0BF7BFF6"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3A8C096C" w14:textId="77777777" w:rsidR="0010751F" w:rsidRPr="0010751F" w:rsidRDefault="0010751F" w:rsidP="0010751F">
      <w:pPr>
        <w:tabs>
          <w:tab w:val="left" w:pos="2880"/>
          <w:tab w:val="decimal" w:pos="2988"/>
        </w:tabs>
        <w:outlineLvl w:val="8"/>
        <w:rPr>
          <w:kern w:val="2"/>
          <w:sz w:val="18"/>
        </w:rPr>
      </w:pPr>
      <w:r w:rsidRPr="0010751F">
        <w:rPr>
          <w:noProof/>
          <w:sz w:val="16"/>
        </w:rPr>
        <w:t>2607#015</w:t>
      </w:r>
      <w:r w:rsidRPr="0010751F">
        <w:rPr>
          <w:kern w:val="2"/>
        </w:rPr>
        <w:tab/>
      </w:r>
      <w:r w:rsidRPr="0010751F">
        <w:rPr>
          <w:kern w:val="2"/>
          <w:sz w:val="18"/>
        </w:rPr>
        <w:t>Legislative Fiscal Office</w:t>
      </w:r>
    </w:p>
    <w:p w14:paraId="295251E5" w14:textId="77777777" w:rsidR="0010751F" w:rsidRPr="0010751F" w:rsidRDefault="0010751F" w:rsidP="0010751F"/>
    <w:p w14:paraId="561C99F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224BF938" w14:textId="77777777" w:rsidR="0010751F" w:rsidRPr="0010751F" w:rsidRDefault="0010751F" w:rsidP="0010751F">
      <w:pPr>
        <w:keepNext/>
        <w:jc w:val="center"/>
        <w:rPr>
          <w:b/>
          <w:noProof/>
        </w:rPr>
      </w:pPr>
      <w:r w:rsidRPr="0010751F">
        <w:rPr>
          <w:b/>
          <w:noProof/>
        </w:rPr>
        <w:t>Department of Public Safety and Corrections</w:t>
      </w:r>
    </w:p>
    <w:p w14:paraId="57A49450" w14:textId="77777777" w:rsidR="0010751F" w:rsidRPr="0010751F" w:rsidRDefault="0010751F" w:rsidP="0010751F">
      <w:pPr>
        <w:keepNext/>
        <w:jc w:val="center"/>
        <w:rPr>
          <w:b/>
          <w:noProof/>
        </w:rPr>
      </w:pPr>
      <w:r w:rsidRPr="0010751F">
        <w:rPr>
          <w:b/>
          <w:noProof/>
        </w:rPr>
        <w:t>Board of Private Security Examiners</w:t>
      </w:r>
    </w:p>
    <w:p w14:paraId="5FDA9907" w14:textId="77777777" w:rsidR="0010751F" w:rsidRPr="0010751F" w:rsidRDefault="0010751F" w:rsidP="0010751F">
      <w:pPr>
        <w:keepNext/>
        <w:spacing w:before="240" w:after="240"/>
        <w:jc w:val="center"/>
        <w:rPr>
          <w:rFonts w:eastAsia="Aptos"/>
          <w:noProof/>
        </w:rPr>
      </w:pPr>
      <w:r w:rsidRPr="0010751F">
        <w:rPr>
          <w:rFonts w:eastAsia="Aptos"/>
          <w:noProof/>
        </w:rPr>
        <w:t>Private Security Examiners (LAC 46:LIX.Chapters 1-9)</w:t>
      </w:r>
    </w:p>
    <w:p w14:paraId="602D84D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 xml:space="preserve">In accordance with R.S 49:961 et seq, and pursuant to the authority in R.S. 37:3270 et. seq., the Board of Private Security Examiners proposes to amend the rules regulating the private security industry. The proposed Rule updates the definition section, amends the qualifications and requirements for company licensure, adds requirements for out-of-state companies to operate in Louisiana during a declared emergency, amends the application requirements, repeals administrative fees that were superseded and replaced by Act 309 of the 2025 Regular Session, Section (3)(A), adds a licensure requirement for canine operations, amends the application process, amends the qualifications and requirements for security officer registration, amends the rules on training instructors including additional requirements for firearms instructors, amends the rules on training including new requirements for less lethal tools, impact weapons, and restraint devices, and canine team training, amends the rules on criminal background checks, amends the rules on disciplinary actions, amends the rules on insignias, markings, and restrictions as well as adds a new requirement to display the company's license number on advertising and marketing materials, and amends the rules on licensee suitability, records, and investigations. These rules will become effective upon the publication of the permanent Rule in the </w:t>
      </w:r>
      <w:r w:rsidRPr="0010751F">
        <w:rPr>
          <w:rFonts w:eastAsia="Aptos"/>
          <w:i/>
          <w:iCs/>
          <w:kern w:val="2"/>
        </w:rPr>
        <w:t>Louisiana Register</w:t>
      </w:r>
      <w:r w:rsidRPr="0010751F">
        <w:rPr>
          <w:rFonts w:eastAsia="Aptos"/>
          <w:kern w:val="2"/>
        </w:rPr>
        <w:t xml:space="preserve">. </w:t>
      </w:r>
    </w:p>
    <w:p w14:paraId="4D4D5FFA" w14:textId="77777777" w:rsidR="0010751F" w:rsidRPr="0010751F" w:rsidRDefault="0010751F" w:rsidP="0010751F">
      <w:pPr>
        <w:keepNext/>
        <w:jc w:val="center"/>
        <w:rPr>
          <w:rFonts w:eastAsia="Aptos"/>
          <w:b/>
          <w:kern w:val="28"/>
        </w:rPr>
      </w:pPr>
      <w:r w:rsidRPr="0010751F">
        <w:rPr>
          <w:rFonts w:eastAsia="Aptos"/>
          <w:b/>
          <w:kern w:val="28"/>
        </w:rPr>
        <w:t>Title 46</w:t>
      </w:r>
    </w:p>
    <w:p w14:paraId="2C67E50B" w14:textId="77777777" w:rsidR="0010751F" w:rsidRPr="0010751F" w:rsidRDefault="0010751F" w:rsidP="0010751F">
      <w:pPr>
        <w:keepNext/>
        <w:jc w:val="center"/>
        <w:rPr>
          <w:rFonts w:eastAsia="Aptos"/>
          <w:b/>
          <w:kern w:val="28"/>
        </w:rPr>
      </w:pPr>
      <w:r w:rsidRPr="0010751F">
        <w:rPr>
          <w:rFonts w:eastAsia="Aptos"/>
          <w:b/>
          <w:kern w:val="28"/>
        </w:rPr>
        <w:t>PROFESSIONAL AND OCCUPATIONAL STANDARDS</w:t>
      </w:r>
    </w:p>
    <w:p w14:paraId="28CAAE11" w14:textId="77777777" w:rsidR="0010751F" w:rsidRPr="0010751F" w:rsidRDefault="0010751F" w:rsidP="0010751F">
      <w:pPr>
        <w:keepNext/>
        <w:jc w:val="center"/>
        <w:rPr>
          <w:b/>
          <w:bCs/>
          <w:noProof/>
        </w:rPr>
      </w:pPr>
      <w:r w:rsidRPr="0010751F">
        <w:rPr>
          <w:rFonts w:eastAsia="Aptos"/>
          <w:b/>
          <w:noProof/>
        </w:rPr>
        <w:t>Part LIX.  Private Security Examiners</w:t>
      </w:r>
    </w:p>
    <w:p w14:paraId="0284783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96" w:name="_Toc222489664"/>
      <w:r w:rsidRPr="0010751F">
        <w:rPr>
          <w:b/>
          <w:kern w:val="2"/>
        </w:rPr>
        <w:t>Chapter 1.</w:t>
      </w:r>
      <w:r w:rsidRPr="0010751F">
        <w:rPr>
          <w:b/>
          <w:kern w:val="2"/>
        </w:rPr>
        <w:tab/>
        <w:t>Definitions, Organization, Board Membership and General Provisions</w:t>
      </w:r>
      <w:bookmarkEnd w:id="596"/>
    </w:p>
    <w:p w14:paraId="2F0414F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7" w:name="_Toc222489665"/>
      <w:r w:rsidRPr="0010751F">
        <w:rPr>
          <w:b/>
          <w:kern w:val="2"/>
        </w:rPr>
        <w:t>§101.</w:t>
      </w:r>
      <w:r w:rsidRPr="0010751F">
        <w:rPr>
          <w:b/>
          <w:kern w:val="2"/>
        </w:rPr>
        <w:tab/>
        <w:t>Definitions</w:t>
      </w:r>
      <w:bookmarkEnd w:id="597"/>
    </w:p>
    <w:p w14:paraId="4AA448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Date of First Work Assignment</w:t>
      </w:r>
      <w:r w:rsidRPr="0010751F">
        <w:rPr>
          <w:rFonts w:ascii="Arial" w:hAnsi="Arial"/>
          <w:kern w:val="2"/>
          <w:sz w:val="18"/>
        </w:rPr>
        <w:sym w:font="Symbol" w:char="F0BE"/>
      </w:r>
      <w:r w:rsidRPr="0010751F">
        <w:rPr>
          <w:kern w:val="2"/>
        </w:rPr>
        <w:t>date a registered security officer begins work after obtaining a board-issued registration card under a company license.</w:t>
      </w:r>
      <w:r w:rsidRPr="0010751F">
        <w:rPr>
          <w:i/>
          <w:kern w:val="2"/>
        </w:rPr>
        <w:t xml:space="preserve"> </w:t>
      </w:r>
    </w:p>
    <w:p w14:paraId="1B75BD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In-House/Internal Instructor</w:t>
      </w:r>
      <w:r w:rsidRPr="0010751F">
        <w:rPr>
          <w:rFonts w:ascii="Arial" w:hAnsi="Arial"/>
          <w:kern w:val="2"/>
          <w:sz w:val="18"/>
        </w:rPr>
        <w:sym w:font="Symbol" w:char="F0BE"/>
      </w:r>
      <w:r w:rsidRPr="0010751F">
        <w:rPr>
          <w:kern w:val="2"/>
        </w:rPr>
        <w:t>licensed with a security company to instruct anyone seeking to work as a security officer under that company’s license.</w:t>
      </w:r>
    </w:p>
    <w:p w14:paraId="0EFD9FE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Outside/External Instructor</w:t>
      </w:r>
      <w:r w:rsidRPr="0010751F">
        <w:rPr>
          <w:rFonts w:ascii="Arial" w:hAnsi="Arial"/>
          <w:kern w:val="2"/>
          <w:sz w:val="18"/>
        </w:rPr>
        <w:sym w:font="Symbol" w:char="F0BE"/>
      </w:r>
      <w:r w:rsidRPr="0010751F">
        <w:rPr>
          <w:kern w:val="2"/>
        </w:rPr>
        <w:t xml:space="preserve">licensed independent of a security company to instruct anyone seeking to work as a security officer in the state of Louisiana. </w:t>
      </w:r>
    </w:p>
    <w:p w14:paraId="32EB63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Security Officer</w:t>
      </w:r>
      <w:r w:rsidRPr="0010751F">
        <w:rPr>
          <w:rFonts w:ascii="Arial" w:hAnsi="Arial"/>
          <w:kern w:val="2"/>
          <w:sz w:val="18"/>
        </w:rPr>
        <w:sym w:font="Symbol" w:char="F0BE"/>
      </w:r>
      <w:r w:rsidRPr="0010751F">
        <w:rPr>
          <w:rFonts w:ascii="Arial" w:hAnsi="Arial"/>
          <w:kern w:val="2"/>
          <w:sz w:val="18"/>
        </w:rPr>
        <w:t>a</w:t>
      </w:r>
      <w:r w:rsidRPr="0010751F">
        <w:rPr>
          <w:kern w:val="2"/>
        </w:rPr>
        <w:t>n individual who is principally employed by a contract security company whether armed or unarmed, to protect a person or persons or property or both.</w:t>
      </w:r>
    </w:p>
    <w:p w14:paraId="0B62E90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r>
      <w:r w:rsidRPr="0010751F">
        <w:rPr>
          <w:i/>
          <w:kern w:val="2"/>
        </w:rPr>
        <w:t>Security officer’s</w:t>
      </w:r>
      <w:r w:rsidRPr="0010751F">
        <w:rPr>
          <w:kern w:val="2"/>
        </w:rPr>
        <w:t xml:space="preserve"> duties include but are not limited to the following:</w:t>
      </w:r>
    </w:p>
    <w:p w14:paraId="6C939AC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prevention of unlawful intrusion or entry;</w:t>
      </w:r>
    </w:p>
    <w:p w14:paraId="75A56BD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prevention of larceny;</w:t>
      </w:r>
    </w:p>
    <w:p w14:paraId="662786C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prevention of vandalism;</w:t>
      </w:r>
    </w:p>
    <w:p w14:paraId="156B430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protection of property or person;</w:t>
      </w:r>
    </w:p>
    <w:p w14:paraId="4EF68A1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prevention of abuse;</w:t>
      </w:r>
    </w:p>
    <w:p w14:paraId="631BFFC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prevention of arson;</w:t>
      </w:r>
    </w:p>
    <w:p w14:paraId="442F4476"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prevention of trespass on private property;</w:t>
      </w:r>
    </w:p>
    <w:p w14:paraId="6462494B"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control, regulation, or direction of the flow or movements of the public, except on public streets, whether by vehicle, on foot, or otherwise;</w:t>
      </w:r>
    </w:p>
    <w:p w14:paraId="29A2A7B3"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street patrol service or merchant patrol service, which is any contract security company that utilizes foot patrols, motor vehicles, or any other means of transportation in public areas or on public thoroughfares in the performance of its security functions.</w:t>
      </w:r>
    </w:p>
    <w:p w14:paraId="6008559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Professions specifically excluded from this definition are:</w:t>
      </w:r>
    </w:p>
    <w:p w14:paraId="3AC9753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ticket takers;</w:t>
      </w:r>
    </w:p>
    <w:p w14:paraId="5DA2077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ushers;</w:t>
      </w:r>
    </w:p>
    <w:p w14:paraId="2C04FCD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wrist band monitors;</w:t>
      </w:r>
    </w:p>
    <w:p w14:paraId="56651FD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parking attendants;</w:t>
      </w:r>
    </w:p>
    <w:p w14:paraId="00847E5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crowd counters;</w:t>
      </w:r>
    </w:p>
    <w:p w14:paraId="75EF784A"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badge checkers;</w:t>
      </w:r>
    </w:p>
    <w:p w14:paraId="7EE6A0E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informational personnel.</w:t>
      </w:r>
    </w:p>
    <w:p w14:paraId="70B874A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Written</w:t>
      </w:r>
      <w:r w:rsidRPr="0010751F">
        <w:rPr>
          <w:kern w:val="2"/>
        </w:rPr>
        <w:t>—the product of any method of forming characters on paper, other materials, or viewable screen, which can be read, retrieved, and reproduced, including information that is electronically transmitted and stored.</w:t>
      </w:r>
    </w:p>
    <w:p w14:paraId="6F5FC1F8" w14:textId="77777777" w:rsidR="0010751F" w:rsidRPr="0010751F" w:rsidRDefault="0010751F" w:rsidP="0010751F">
      <w:pPr>
        <w:tabs>
          <w:tab w:val="left" w:pos="990"/>
        </w:tabs>
        <w:ind w:left="432" w:right="432"/>
        <w:jc w:val="both"/>
        <w:rPr>
          <w:noProof/>
          <w:sz w:val="16"/>
          <w:szCs w:val="16"/>
        </w:rPr>
      </w:pPr>
      <w:r w:rsidRPr="0010751F">
        <w:rPr>
          <w:noProof/>
          <w:sz w:val="16"/>
          <w:szCs w:val="16"/>
        </w:rPr>
        <w:t>NOTE:</w:t>
      </w:r>
      <w:r w:rsidRPr="0010751F">
        <w:rPr>
          <w:noProof/>
          <w:sz w:val="16"/>
          <w:szCs w:val="16"/>
        </w:rPr>
        <w:tab/>
        <w:t>In addition to the above definitions, terms outlined in these rules shall be found in R.S. 37:3272.</w:t>
      </w:r>
    </w:p>
    <w:p w14:paraId="47A133D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E4DA1F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13:751 (December 1987), amended LR 15:846 (October 1989), LR 18:189 (February 1992), LR 23:587 (May 1997), LR 26:1067 (May 2000), LR 37:3274 (November 2011), amended LR 52:</w:t>
      </w:r>
    </w:p>
    <w:p w14:paraId="534BF7D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8" w:name="_Toc222489666"/>
      <w:r w:rsidRPr="0010751F">
        <w:rPr>
          <w:b/>
          <w:kern w:val="2"/>
        </w:rPr>
        <w:t>§103.</w:t>
      </w:r>
      <w:r w:rsidRPr="0010751F">
        <w:rPr>
          <w:b/>
          <w:kern w:val="2"/>
        </w:rPr>
        <w:tab/>
        <w:t>Organization, Board Membership and General Provisions</w:t>
      </w:r>
      <w:bookmarkEnd w:id="598"/>
    </w:p>
    <w:p w14:paraId="246FF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Louisiana Private Security Licensing and Regulatory Act (R.S. 37:3270, et seq.) shall be administered by the Board of Private Security Examiners, hereinafter referred to as the "board."</w:t>
      </w:r>
    </w:p>
    <w:p w14:paraId="7620AC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E.</w:t>
      </w:r>
      <w:r w:rsidRPr="0010751F">
        <w:rPr>
          <w:kern w:val="2"/>
        </w:rPr>
        <w:tab/>
        <w:t>…</w:t>
      </w:r>
    </w:p>
    <w:p w14:paraId="5E73AA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Standing committees of the board are:</w:t>
      </w:r>
    </w:p>
    <w:p w14:paraId="164FD97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general committee-duties to include special projects as authorized by the chairperson;</w:t>
      </w:r>
    </w:p>
    <w:p w14:paraId="10577A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finance committee-duties to include periodic review of the budget, and propose recommendations regarding the establishment of fees charged by the board, and all expenditures requested by the executive director in excess of $5000; </w:t>
      </w:r>
    </w:p>
    <w:p w14:paraId="07096E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3.</w:t>
      </w:r>
      <w:r w:rsidRPr="0010751F">
        <w:rPr>
          <w:kern w:val="2"/>
        </w:rPr>
        <w:tab/>
        <w:t>ethics committee-duties to include review of allegations and propose recommendations to the board regarding any alleged misconduct, incompetence, or neglect of duty by board members;</w:t>
      </w:r>
    </w:p>
    <w:p w14:paraId="0FE4CF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legislative committee-duties to include review of statutes and rules and propose recommendations to the board regarding any changes to statutes and rules; and</w:t>
      </w:r>
    </w:p>
    <w:p w14:paraId="57ECEB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training committee-duties to include review of training curricula and rules and propose recommendations to the board regarding any changes to training standards, statutes, and rules.</w:t>
      </w:r>
    </w:p>
    <w:p w14:paraId="370A0A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Each board member shall have one vote on all motions. Proxy voting is not allowed.</w:t>
      </w:r>
    </w:p>
    <w:p w14:paraId="174B8E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The board shall appoint an executive director to serve as the chief administrative officer of the board. The executive director serves at the pleasure of the board and is a full-time employee of the board. He shall:</w:t>
      </w:r>
    </w:p>
    <w:p w14:paraId="48B0CA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 act as the board's recording and corresponding secretary and shall have custody of the records of the board;</w:t>
      </w:r>
    </w:p>
    <w:p w14:paraId="414E92D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cause written minutes of every meeting to be kept and open to inspection to the public;</w:t>
      </w:r>
    </w:p>
    <w:p w14:paraId="7E632C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keep the board's seal and affix it to such instruments and matters that require attest and approval of the board;</w:t>
      </w:r>
    </w:p>
    <w:p w14:paraId="3DAB22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act as treasurer and receive and deposit all funds;</w:t>
      </w:r>
    </w:p>
    <w:p w14:paraId="6945C3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attest all itemized vouchers for payment of expenses of the board;</w:t>
      </w:r>
    </w:p>
    <w:p w14:paraId="346A1E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make such reports to the governor and legislature as provided for by law or as requested by same;</w:t>
      </w:r>
    </w:p>
    <w:p w14:paraId="663250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keep the records and books of account of the board's financial affairs;</w:t>
      </w:r>
    </w:p>
    <w:p w14:paraId="334650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give at least 15 calendar days prior notice to all persons who are to appear before the board;</w:t>
      </w:r>
    </w:p>
    <w:p w14:paraId="2B858C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sign off on cease and desist orders; and</w:t>
      </w:r>
    </w:p>
    <w:p w14:paraId="3D69E6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any other duties as directed by the board.</w:t>
      </w:r>
    </w:p>
    <w:p w14:paraId="22A980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The executive director may spend up to $5000 for board purchases without prior approval by the board or chairperson, and in accordance with the division of administration's rules governing purchases.</w:t>
      </w:r>
    </w:p>
    <w:p w14:paraId="5BA4CA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Meetings shall be announced and held in accordance with the Administrative Procedure Act (R.S. 49:950, et seq.), and the Open Meetings Law (R.S. 42:4.2, et seq.).</w:t>
      </w:r>
    </w:p>
    <w:p w14:paraId="5C07D4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366BC7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13:751 (December 1987), amended LR 15:11 (January 1989), LR 15:846 (October 1989), LR 18:189 (February 1992), LR 23:587 (May 1997), LR 26:1067 (May 2000), amended LR 52:</w:t>
      </w:r>
    </w:p>
    <w:p w14:paraId="075A29C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9" w:name="_Toc222489667"/>
      <w:r w:rsidRPr="0010751F">
        <w:rPr>
          <w:b/>
          <w:kern w:val="2"/>
        </w:rPr>
        <w:t>§105.</w:t>
      </w:r>
      <w:r w:rsidRPr="0010751F">
        <w:rPr>
          <w:b/>
          <w:kern w:val="2"/>
        </w:rPr>
        <w:tab/>
        <w:t>Consumer Information</w:t>
      </w:r>
      <w:bookmarkEnd w:id="599"/>
    </w:p>
    <w:p w14:paraId="2901A8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Minutes of all board meetings shall be made available to the public upon written request to the board. A monetary fee may be assessed in accordance with division of administration rules and regulations.</w:t>
      </w:r>
    </w:p>
    <w:p w14:paraId="3FB30E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Complaints to the board shall be in writing, signed by the individual making the complaint, and include a means by which to contact the individual for investigative purposes.</w:t>
      </w:r>
    </w:p>
    <w:p w14:paraId="5337E6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28451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26:1068 (May 2000), amended LR 52:</w:t>
      </w:r>
    </w:p>
    <w:p w14:paraId="49297AB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0" w:name="_Toc222489668"/>
      <w:r w:rsidRPr="0010751F">
        <w:rPr>
          <w:b/>
          <w:kern w:val="2"/>
        </w:rPr>
        <w:t>Chapter 2.</w:t>
      </w:r>
      <w:bookmarkStart w:id="601" w:name="TOCT_Chap4"/>
      <w:r w:rsidRPr="0010751F">
        <w:rPr>
          <w:b/>
          <w:kern w:val="2"/>
        </w:rPr>
        <w:tab/>
        <w:t>Company Licensure</w:t>
      </w:r>
      <w:bookmarkEnd w:id="600"/>
      <w:bookmarkEnd w:id="601"/>
    </w:p>
    <w:p w14:paraId="57549D0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2" w:name="_Toc222489669"/>
      <w:r w:rsidRPr="0010751F">
        <w:rPr>
          <w:b/>
          <w:kern w:val="2"/>
        </w:rPr>
        <w:t>§201.</w:t>
      </w:r>
      <w:r w:rsidRPr="0010751F">
        <w:rPr>
          <w:b/>
          <w:kern w:val="2"/>
        </w:rPr>
        <w:tab/>
        <w:t>Qualifications and Requirements for Company Licensure</w:t>
      </w:r>
      <w:bookmarkEnd w:id="602"/>
    </w:p>
    <w:p w14:paraId="641845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Authority</w:t>
      </w:r>
    </w:p>
    <w:p w14:paraId="122459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 accordance with R.S. 37:3270 et seq., the board shall regulate the licensure of private security companies in Louisiana.</w:t>
      </w:r>
    </w:p>
    <w:p w14:paraId="179C7D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6978FC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company and individual applicant applying for company licensure shall meet all of the qualifications and requirements specified in R.S. 37:3276 in addition to the rules herein.</w:t>
      </w:r>
    </w:p>
    <w:p w14:paraId="61699C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individual applicant applying for company licensure must possess a high school diploma, GED, or equivalent work experience.</w:t>
      </w:r>
    </w:p>
    <w:p w14:paraId="2BAE02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Application Requests</w:t>
      </w:r>
    </w:p>
    <w:p w14:paraId="4D976A0B"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1.</w:t>
      </w:r>
      <w:r w:rsidRPr="0010751F">
        <w:rPr>
          <w:kern w:val="2"/>
        </w:rPr>
        <w:tab/>
        <w:t>Licensing information packages may be obtained from the board by submitting, in writing, a request for such package. Request shall include the name, address, email, and phone number of the person requesting this information</w:t>
      </w:r>
    </w:p>
    <w:p w14:paraId="44CC0A1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the company applying for licensure is:</w:t>
      </w:r>
    </w:p>
    <w:p w14:paraId="62AB723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sole proprietorship, the application shall be subscribed and sworn to by such person.</w:t>
      </w:r>
    </w:p>
    <w:p w14:paraId="66487BD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partnership, the application shall be subscribed and sworn to by each partner.</w:t>
      </w:r>
    </w:p>
    <w:p w14:paraId="05C4EB1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corporation, the application shall be subscribed and sworn to by at least two principal corporate officers.</w:t>
      </w:r>
    </w:p>
    <w:p w14:paraId="6E7B72F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It shall be unlawful for any individual to make an application to the board as qualifying agent unless that person intends to maintain and continues to maintain that supervisory position on a regular, full-time basis, or on a part-time basis if requested in writing by the applicant and approved by the board. A person may not be a qualifying agent for more than one company licensee.</w:t>
      </w:r>
    </w:p>
    <w:p w14:paraId="10F78F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Application Procedure</w:t>
      </w:r>
    </w:p>
    <w:p w14:paraId="0455A72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Companies applying for licensure must submit an application to the board for approval via the Louisiana State Board of Private Security Examiners online licensing portal, along with applicable fees.</w:t>
      </w:r>
    </w:p>
    <w:p w14:paraId="64F9AB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application shall include the following information for the company applying for licensure:</w:t>
      </w:r>
    </w:p>
    <w:p w14:paraId="593539C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legal entity name and physical business address;</w:t>
      </w:r>
    </w:p>
    <w:p w14:paraId="69F6267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name under which the business is to operate;</w:t>
      </w:r>
    </w:p>
    <w:p w14:paraId="232E6C4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address of any branch offices within the state and the corporate headquarters of the business, if outside the state;</w:t>
      </w:r>
    </w:p>
    <w:p w14:paraId="46FD0A2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certificate of authority from Louisiana Secretary of State;</w:t>
      </w:r>
    </w:p>
    <w:p w14:paraId="747C627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copy of Louisiana Secretary of State business filing showing good standing;</w:t>
      </w:r>
    </w:p>
    <w:p w14:paraId="62DB8F88"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articles of incorporation, if incorporated;</w:t>
      </w:r>
    </w:p>
    <w:p w14:paraId="1C1E35BE"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statement as to the general nature of the intended business activity, including but not limited to armed or unarmed work assignments and use of less lethal tools as defined in these rules;</w:t>
      </w:r>
    </w:p>
    <w:p w14:paraId="4E006BA0"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picture of company uniform, patches, badges, logos, etc.;</w:t>
      </w:r>
    </w:p>
    <w:p w14:paraId="012DBC69"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copy of occupational license from each city or parish in which that company or branch has security operations, if applicable;</w:t>
      </w:r>
    </w:p>
    <w:p w14:paraId="52A1AF1B"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general liability insurance:</w:t>
      </w:r>
    </w:p>
    <w:p w14:paraId="1FC78A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i.</w:t>
      </w:r>
      <w:r w:rsidRPr="0010751F">
        <w:rPr>
          <w:kern w:val="2"/>
        </w:rPr>
        <w:tab/>
        <w:t>a copy of the ACORD™ certificate of insurance demonstrating the general liability policy as required by R.S. 37:3276 shall name the state of Louisiana as an additional insured and, at a minimum, shall contain coverage provisions for the following:</w:t>
      </w:r>
    </w:p>
    <w:p w14:paraId="4507377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hiring, training and retention; </w:t>
      </w:r>
    </w:p>
    <w:p w14:paraId="40E6980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errors and omissions;</w:t>
      </w:r>
    </w:p>
    <w:p w14:paraId="69643F2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care, custody and control;</w:t>
      </w:r>
    </w:p>
    <w:p w14:paraId="45D7B4D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authorized less lethal tools, impact weapons, and restraint devices; and</w:t>
      </w:r>
    </w:p>
    <w:p w14:paraId="7F41E86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 xml:space="preserve">coverage for firearms and canine teams, when applicable. </w:t>
      </w:r>
    </w:p>
    <w:p w14:paraId="1E7ED0F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minimum limits shall be equal to those set forth in R.S. 37:3276 for general liability coverage and with contractual liability exclusive of sole negligence; </w:t>
      </w:r>
    </w:p>
    <w:p w14:paraId="0223DA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the policy shall not void coverage for all insureds based upon the exclusion of one insured;</w:t>
      </w:r>
    </w:p>
    <w:p w14:paraId="34940EE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 copy of the entire policy shall be submitted to the board upon issuance or renewal of the policy;</w:t>
      </w:r>
    </w:p>
    <w:p w14:paraId="2F0C46E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investigators acting on behalf of the Louisiana State Board of Private Security Examiners shall be empowered to investigate and report on the financial health of insurance companies authorized to issue such policies in Louisiana.</w:t>
      </w:r>
    </w:p>
    <w:p w14:paraId="0507EE7F"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workers’ compensation insurance</w:t>
      </w:r>
    </w:p>
    <w:p w14:paraId="1C553FE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All private contract security companies shall maintain workers’ compensation insurance as required by law, except for a sole proprietorship that employs only one individual who is the owner or for a partnership that employs only the partners;</w:t>
      </w:r>
    </w:p>
    <w:p w14:paraId="0D822D0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Company licensees required to obtain and maintain workers' compensation insurance shall cover the private security activities for which they are licensed with insurance obtained from an insurer authorized to sell those forms of insurance coverage. Insurance certificates evidencing current workers' compensation insurance shall be submitted to the Louisiana State Board of Private Security Examiners with each new application and every renewal application. In the event of a lapse of insurance coverage, a cease-and-desist order may be issued and such lapse shall be grounds for penalties and/or suspension or revocation of the license by the board.</w:t>
      </w:r>
    </w:p>
    <w:p w14:paraId="56056B4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vehicle insurance</w:t>
      </w:r>
    </w:p>
    <w:p w14:paraId="28F0B26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all private contract security companies that use vehicles in their security operations shall maintain commercial automotive insurance in compliance with their states’ minimum liability limits.</w:t>
      </w:r>
    </w:p>
    <w:p w14:paraId="34F8AA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application shall include the following information for the individual applicant:</w:t>
      </w:r>
    </w:p>
    <w:p w14:paraId="42AC1A7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name;</w:t>
      </w:r>
    </w:p>
    <w:p w14:paraId="5F80CE1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age;</w:t>
      </w:r>
    </w:p>
    <w:p w14:paraId="6B6EB69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date and place of birth;</w:t>
      </w:r>
    </w:p>
    <w:p w14:paraId="115FE38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all residences during the immediate past five years;</w:t>
      </w:r>
    </w:p>
    <w:p w14:paraId="26A9554B"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all employment or occupations engaged in during the immediate past five years;</w:t>
      </w:r>
    </w:p>
    <w:p w14:paraId="4939D325"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social security number;</w:t>
      </w:r>
    </w:p>
    <w:p w14:paraId="4A66156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copy of state-issued driver’s license or identification;</w:t>
      </w:r>
    </w:p>
    <w:p w14:paraId="4950A80D"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one recent digital passport quality photo;</w:t>
      </w:r>
    </w:p>
    <w:p w14:paraId="364BD011"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 xml:space="preserve">fingerprints submitted electronically via the Louisiana Applicant Processing System (LAPS) or two </w:t>
      </w:r>
      <w:r w:rsidRPr="0010751F">
        <w:rPr>
          <w:kern w:val="2"/>
        </w:rPr>
        <w:t>classifiable sets of prints on FBI fingerprint cards of the applicant or qualifying agent and/or of each officer, partner or shareholder (except for shareholders of publicly traded corporations);</w:t>
      </w:r>
    </w:p>
    <w:p w14:paraId="1579F1BF"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letters attesting to good moral character from three reputable individuals, not related by blood or marriage, who have known the applicant or qualifying agent for at least five years;</w:t>
      </w:r>
    </w:p>
    <w:p w14:paraId="023BF080"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copy of applicant's or qualifying agent's DD-214 military discharge papers showing type of discharge, if applicable; and</w:t>
      </w:r>
    </w:p>
    <w:p w14:paraId="5086163F"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a list of all convictions and/or pending criminal charges in any jurisdiction for any felony, crime involving moral turpitude, or illegal use of a dangerous weapon, for which a full governor's pardon as provided in La. Const. Article IV, §5(E)(1), a setting aside of the conviction and dismissal of the prosecution pursuant to Code of Criminal Procedure Articles 893 or 894, or that similar relief has not been granted. In the case of a dismissal and set aside pursuant to Articles 893 or 894, the applicant shall also provide copies of the charging instrument such as an indictment or bill of information in order to verify the offense date.</w:t>
      </w:r>
    </w:p>
    <w:p w14:paraId="43104E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Examination</w:t>
      </w:r>
    </w:p>
    <w:p w14:paraId="6391E6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All applicants who apply to the board for licensure are required to successfully pass an examination created by the board. The examination tests the applicant's knowledge of R.S. 37:3270, et seq., the board's rules and the security profession.</w:t>
      </w:r>
    </w:p>
    <w:p w14:paraId="6F5539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Applicants required to take the examination are those:</w:t>
      </w:r>
    </w:p>
    <w:p w14:paraId="3385824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applying for an initial company license;</w:t>
      </w:r>
    </w:p>
    <w:p w14:paraId="23E3457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reinstating an inactive license after five years; and</w:t>
      </w:r>
    </w:p>
    <w:p w14:paraId="60EBD89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applying as a new qualifying agent for an approved, licensed company.</w:t>
      </w:r>
    </w:p>
    <w:p w14:paraId="52E1F3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passing grade of the examination shall be 70 percent.</w:t>
      </w:r>
    </w:p>
    <w:p w14:paraId="414EEC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An applicant who does not successfully pass the examination may reapply to take the examination twice within a six-month period. If the applicant does not successfully pass the examination as required, the application shall be referred to the board for action.</w:t>
      </w:r>
    </w:p>
    <w:p w14:paraId="0BDD49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Company Licenses</w:t>
      </w:r>
    </w:p>
    <w:p w14:paraId="435DA09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Company licenses shall be issued by the board following approval.</w:t>
      </w:r>
    </w:p>
    <w:p w14:paraId="79E5AB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Company licenses issued by the board shall expire on the last day of the month one year following the date of issuance.</w:t>
      </w:r>
    </w:p>
    <w:p w14:paraId="7AF7CC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 accordance with R.S. 37:3281, a company license certificate is the property of the Louisiana State Board of Private Security Examiners and must be surrendered to the board upon request.</w:t>
      </w:r>
    </w:p>
    <w:p w14:paraId="0F7BED6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License Renewal</w:t>
      </w:r>
    </w:p>
    <w:p w14:paraId="204FEA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company renewal application must be submitted to the board prior to expiration via the Louisiana State Board of Private Security Examiners online licensing portal along with applicable fees.</w:t>
      </w:r>
    </w:p>
    <w:p w14:paraId="34DD64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the completed renewal application, the following documentation shall be submitted to the board:</w:t>
      </w:r>
    </w:p>
    <w:p w14:paraId="2C70962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 copy of the current </w:t>
      </w:r>
      <w:r w:rsidRPr="0010751F">
        <w:rPr>
          <w:color w:val="242424"/>
          <w:kern w:val="2"/>
          <w:bdr w:val="none" w:sz="0" w:space="0" w:color="auto" w:frame="1"/>
        </w:rPr>
        <w:t xml:space="preserve">ACORD™ </w:t>
      </w:r>
      <w:r w:rsidRPr="0010751F">
        <w:rPr>
          <w:kern w:val="2"/>
        </w:rPr>
        <w:t>certificate of general liability insurance in accordance with this Chapter;</w:t>
      </w:r>
    </w:p>
    <w:p w14:paraId="763CA71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current certificate of workers’ compensation insurance in accordance with this Chapter;</w:t>
      </w:r>
    </w:p>
    <w:p w14:paraId="0FE3DAAE"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 xml:space="preserve">a copy of the current commercial automotive insurance in compliance with their states’ minimum liability limits; </w:t>
      </w:r>
    </w:p>
    <w:p w14:paraId="3349024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copy of current Louisiana Secretary of State business filing showing good standing; and</w:t>
      </w:r>
    </w:p>
    <w:p w14:paraId="12E9390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current occupational license, if applicable.</w:t>
      </w:r>
    </w:p>
    <w:p w14:paraId="183EB1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Insurance Renewal</w:t>
      </w:r>
    </w:p>
    <w:p w14:paraId="381BB0F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On or before the expiration date of the required general liability insurance policy, company licensee shall submit to the board a certificate of insurance in an amount as required by law showing that insurance has been renewed and there has not been any lapse in coverage.</w:t>
      </w:r>
    </w:p>
    <w:p w14:paraId="1961D59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Company Responsibilities for Security Officers</w:t>
      </w:r>
    </w:p>
    <w:p w14:paraId="594CE3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Upon submission of a security officer application, the company licensee shall acknowledge and review the application to ensure it is complete and properly executed by the applicant. </w:t>
      </w:r>
    </w:p>
    <w:p w14:paraId="75D2653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company may select to register a security officer as armed upon an initial application.</w:t>
      </w:r>
    </w:p>
    <w:p w14:paraId="23815A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Each licensed security company employing a security officer shall be responsible for ensuring the officer has completed all training required by law and these rules prior to their first work assignment for the level of security work the officer will perform, including armed or unarmed assignments.</w:t>
      </w:r>
    </w:p>
    <w:p w14:paraId="346691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Upon approval, a security officer registration card will be issued to the security officer under the company’s license.</w:t>
      </w:r>
    </w:p>
    <w:p w14:paraId="5DDE7F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company licensee shall be responsible for verifying that security officers in their employ maintain a current registration.</w:t>
      </w:r>
    </w:p>
    <w:p w14:paraId="3BCCDB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company licensee shall notify the board, in writing, within 10 calendar days of any change in a registrant’s status, registration level, or eligibility.</w:t>
      </w:r>
    </w:p>
    <w:p w14:paraId="3D197D6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registrant's registration level may be changed from unarmed to armed, or vice versa, by submitting a change of registration request along with the status change fee prescribed by law, if applicable.</w:t>
      </w:r>
    </w:p>
    <w:p w14:paraId="15EC8CC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registrant who terminates employment with a company licensee and is rehired by the same licensee within 60 calendar days may be reinstated upon the company licensee’s submission of a written request for reinstatement, accompanied by the reinstatement fee prescribed by law.</w:t>
      </w:r>
    </w:p>
    <w:p w14:paraId="2EE2205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Written request must provide the security officer's name, social security number, date of termination, and date of reinstatement.</w:t>
      </w:r>
    </w:p>
    <w:p w14:paraId="33FE6B5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J.</w:t>
      </w:r>
      <w:r w:rsidRPr="0010751F">
        <w:rPr>
          <w:rFonts w:eastAsia="Aptos"/>
          <w:kern w:val="2"/>
        </w:rPr>
        <w:tab/>
        <w:t>Company Material Changes</w:t>
      </w:r>
    </w:p>
    <w:p w14:paraId="4269A18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All material changes of fact affecting a company licensee must be communicated to the board, in writing, within 10 calendar days. These changes of fact include the following:</w:t>
      </w:r>
    </w:p>
    <w:p w14:paraId="6965C01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ownership if the business is a sole proprietorship;</w:t>
      </w:r>
    </w:p>
    <w:p w14:paraId="7F86C6E2"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any partner in a partnership;</w:t>
      </w:r>
    </w:p>
    <w:p w14:paraId="7088C37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any of the principal corporate officers or noncorporate owners who hold a 25 percent or greater interest in the company;</w:t>
      </w:r>
    </w:p>
    <w:p w14:paraId="49BF6D58"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qualifying agent;</w:t>
      </w:r>
    </w:p>
    <w:p w14:paraId="4FD29CF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e.</w:t>
      </w:r>
      <w:r w:rsidRPr="0010751F">
        <w:rPr>
          <w:rFonts w:eastAsia="Aptos"/>
          <w:kern w:val="2"/>
        </w:rPr>
        <w:tab/>
        <w:t>branch manager;</w:t>
      </w:r>
    </w:p>
    <w:p w14:paraId="5DDC7AF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f.</w:t>
      </w:r>
      <w:r w:rsidRPr="0010751F">
        <w:rPr>
          <w:rFonts w:eastAsia="Aptos"/>
          <w:kern w:val="2"/>
        </w:rPr>
        <w:tab/>
        <w:t>business name;</w:t>
      </w:r>
    </w:p>
    <w:p w14:paraId="6E65F0ED"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g.</w:t>
      </w:r>
      <w:r w:rsidRPr="0010751F">
        <w:rPr>
          <w:rFonts w:eastAsia="Aptos"/>
          <w:kern w:val="2"/>
        </w:rPr>
        <w:tab/>
        <w:t>business address;</w:t>
      </w:r>
    </w:p>
    <w:p w14:paraId="57D8B1D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h.</w:t>
      </w:r>
      <w:r w:rsidRPr="0010751F">
        <w:rPr>
          <w:rFonts w:eastAsia="Aptos"/>
          <w:kern w:val="2"/>
        </w:rPr>
        <w:tab/>
        <w:t>business telephone number;</w:t>
      </w:r>
    </w:p>
    <w:p w14:paraId="2F2AE410"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i.</w:t>
      </w:r>
      <w:r w:rsidRPr="0010751F">
        <w:rPr>
          <w:rFonts w:eastAsia="Aptos"/>
          <w:kern w:val="2"/>
        </w:rPr>
        <w:tab/>
        <w:t>business email; and</w:t>
      </w:r>
    </w:p>
    <w:p w14:paraId="1B7C0FA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j.</w:t>
      </w:r>
      <w:r w:rsidRPr="0010751F">
        <w:rPr>
          <w:rFonts w:eastAsia="Aptos"/>
          <w:kern w:val="2"/>
        </w:rPr>
        <w:tab/>
        <w:t xml:space="preserve">business activity. </w:t>
      </w:r>
    </w:p>
    <w:p w14:paraId="01726633"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Any change of the current listed principal officers must be accompanied with a copy of the minutes electing the new officers and verification that these changes have been recorded with the secretary of state's office.</w:t>
      </w:r>
    </w:p>
    <w:p w14:paraId="1CC759C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 xml:space="preserve">Branch Office. </w:t>
      </w:r>
    </w:p>
    <w:p w14:paraId="26CC7B1E"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1.</w:t>
      </w:r>
      <w:r w:rsidRPr="0010751F">
        <w:rPr>
          <w:kern w:val="2"/>
        </w:rPr>
        <w:tab/>
        <w:t>A branch office of a board-licensed company may voluntarily register with the board by submitting the following:</w:t>
      </w:r>
    </w:p>
    <w:p w14:paraId="0D9BFFF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letter from the company licensee authorizing the board to register the branch office under the company licensee. Letter shall also include the name of the designated branch manager, branch office address, e-mail address and phone number;</w:t>
      </w:r>
    </w:p>
    <w:p w14:paraId="34B82CB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current list of active security officers, and their Social Security numbers, who are to be registered with the designated branch office.</w:t>
      </w:r>
    </w:p>
    <w:p w14:paraId="18985996" w14:textId="77777777" w:rsidR="0010751F" w:rsidRPr="0010751F" w:rsidRDefault="0010751F" w:rsidP="0010751F">
      <w:pPr>
        <w:tabs>
          <w:tab w:val="left" w:pos="1080"/>
        </w:tabs>
        <w:ind w:left="432" w:right="432"/>
        <w:jc w:val="both"/>
        <w:rPr>
          <w:noProof/>
          <w:sz w:val="16"/>
          <w:szCs w:val="16"/>
        </w:rPr>
      </w:pPr>
      <w:r w:rsidRPr="0010751F">
        <w:rPr>
          <w:noProof/>
          <w:sz w:val="16"/>
          <w:szCs w:val="16"/>
        </w:rPr>
        <w:t>NOTE:</w:t>
      </w:r>
      <w:r w:rsidRPr="0010751F">
        <w:rPr>
          <w:noProof/>
          <w:sz w:val="16"/>
          <w:szCs w:val="16"/>
        </w:rPr>
        <w:tab/>
        <w:t>The board shall issue a license certificate to the branch office with an identifying branch office number.</w:t>
      </w:r>
    </w:p>
    <w:p w14:paraId="27B19D4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Out-of-State Company</w:t>
      </w:r>
    </w:p>
    <w:p w14:paraId="63EC98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Companies wishing to do business in Louisiana must either incorporate in the state of Louisiana or be duly qualified to do business within this state with a valid certificate of authority issued by the secretary of state, and shall have an agent for service of process designated as required by law.</w:t>
      </w:r>
    </w:p>
    <w:p w14:paraId="069BDE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Fees assessed to out-of-state companies shall be equivalent to those assessed to in-state companies. However, when an examination of records is conducted at a location outside the state, the out-of-state company shall be responsible for reimbursing the board for all reasonable costs incurred, including transportation, lodging, and meals in accordance with established state rates.</w:t>
      </w:r>
    </w:p>
    <w:p w14:paraId="24A6A9C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w:t>
      </w:r>
      <w:r w:rsidRPr="0010751F">
        <w:rPr>
          <w:kern w:val="2"/>
        </w:rPr>
        <w:tab/>
        <w:t>Declared Emergency</w:t>
      </w:r>
    </w:p>
    <w:p w14:paraId="28CB29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Pursuant to RS 14:329.6, licensed out-of-state companies are allowed to provide security services for the duration of the declared emergency not to exceed 30 days from the last day of the declared state of emergency. Out-of-state private security companies seeking to provide security services in Louisiana during an emergency declaration must apply for a temporary company license and submit applicable fees. Applicants must submit to the Louisiana State Board of Private Security Examiners the following: </w:t>
      </w:r>
    </w:p>
    <w:p w14:paraId="14FC67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copy of the valid and current company license from the state in which the company is licensed;</w:t>
      </w:r>
    </w:p>
    <w:p w14:paraId="320E50D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copy of the ACORD™ Certificate of Insurance (proof of insurance) demonstrating equivalent layers of insurance as required by this chapter;</w:t>
      </w:r>
    </w:p>
    <w:p w14:paraId="6A40CDE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company address and contact information;</w:t>
      </w:r>
    </w:p>
    <w:p w14:paraId="532809C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photograph of full security officer uniform, company logo, and vehicle decals if applicable;</w:t>
      </w:r>
    </w:p>
    <w:p w14:paraId="420C28F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letter to the board stating that the security company intends to operate in the state of Louisiana during the emergency declaration period;</w:t>
      </w:r>
    </w:p>
    <w:p w14:paraId="678BF6AC"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 list of employees and their assignments; and</w:t>
      </w:r>
    </w:p>
    <w:p w14:paraId="7F83231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other types of information the board may reasonably deem necessary.</w:t>
      </w:r>
    </w:p>
    <w:p w14:paraId="64E6E8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A company seeking to employ credentialed out-of-state security officers or law enforcement personnel in the state of Louisiana during a declared emergency is responsible for registering their security officers by submitting an application along with applicable fees to the board for review. Fingerprints shall be submitted electronically via the </w:t>
      </w:r>
      <w:r w:rsidRPr="0010751F">
        <w:rPr>
          <w:kern w:val="2"/>
        </w:rPr>
        <w:br w:type="page"/>
      </w:r>
    </w:p>
    <w:p w14:paraId="096B9B70" w14:textId="77777777" w:rsidR="0010751F" w:rsidRPr="0010751F" w:rsidRDefault="0010751F" w:rsidP="0010751F">
      <w:pPr>
        <w:tabs>
          <w:tab w:val="left" w:pos="720"/>
          <w:tab w:val="left" w:pos="979"/>
          <w:tab w:val="left" w:pos="1152"/>
        </w:tabs>
        <w:jc w:val="both"/>
        <w:outlineLvl w:val="4"/>
        <w:rPr>
          <w:kern w:val="2"/>
        </w:rPr>
      </w:pPr>
      <w:r w:rsidRPr="0010751F">
        <w:rPr>
          <w:kern w:val="2"/>
        </w:rPr>
        <w:lastRenderedPageBreak/>
        <w:t xml:space="preserve">Louisiana Applicant Processing System (LAPS), and applicable training is required prior to their first work assignment. Proof of credentials must be uploaded with the application. </w:t>
      </w:r>
    </w:p>
    <w:p w14:paraId="0036BE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N.</w:t>
      </w:r>
      <w:r w:rsidRPr="0010751F">
        <w:rPr>
          <w:kern w:val="2"/>
        </w:rPr>
        <w:tab/>
        <w:t>Canine Operations</w:t>
      </w:r>
    </w:p>
    <w:p w14:paraId="4F3CD1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Any company utilizing canines in their security operations must obtain a company license from the Louisiana State Board of Private Security Examiners in accordance with R.S. 37:3284.1.</w:t>
      </w:r>
    </w:p>
    <w:p w14:paraId="6B3EFF1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Companies shall maintain and make available to the board, upon request, all records of canine training, certification, veterinary care, and deployment.</w:t>
      </w:r>
    </w:p>
    <w:p w14:paraId="6ACDBF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2497A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13:752 (December 1987), amended LR 15:847 (October 1989), LR 18:190 (February 1992), LR 23:588 (May 1997), LR 26:1068 (May 2000), LR 28:96 (January 2002), LR 28:2203 (October 2002), LR 31:1599 (July 2005), LR 35:2815 (December 2009), amended LR 52:</w:t>
      </w:r>
    </w:p>
    <w:p w14:paraId="07F188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3" w:name="_Toc222489670"/>
      <w:r w:rsidRPr="0010751F">
        <w:rPr>
          <w:b/>
          <w:kern w:val="2"/>
        </w:rPr>
        <w:t>§203.</w:t>
      </w:r>
      <w:r w:rsidRPr="0010751F">
        <w:rPr>
          <w:b/>
          <w:kern w:val="2"/>
        </w:rPr>
        <w:tab/>
        <w:t>Application Procedure</w:t>
      </w:r>
    </w:p>
    <w:p w14:paraId="580D16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bookmarkEnd w:id="603"/>
      <w:r w:rsidRPr="0010751F">
        <w:rPr>
          <w:kern w:val="2"/>
        </w:rPr>
        <w:t xml:space="preserve"> </w:t>
      </w:r>
    </w:p>
    <w:p w14:paraId="091E208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3D1D11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13:752 (December 1987), amended LR 15:12 (January 1989), LR 15:847 (October 1989), LR 26:1070 (May 2000), LR 28:97 (January 2002), LR 28:2203 (October 2002), LR 31:1599 (July 2005), repealed LR 52:</w:t>
      </w:r>
    </w:p>
    <w:p w14:paraId="034F9CE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4" w:name="_Toc222489671"/>
      <w:r w:rsidRPr="0010751F">
        <w:rPr>
          <w:b/>
          <w:kern w:val="2"/>
        </w:rPr>
        <w:t>Chapter 3.</w:t>
      </w:r>
      <w:r w:rsidRPr="0010751F">
        <w:rPr>
          <w:b/>
          <w:kern w:val="2"/>
        </w:rPr>
        <w:tab/>
        <w:t>Security Officer Registration</w:t>
      </w:r>
      <w:bookmarkEnd w:id="604"/>
    </w:p>
    <w:p w14:paraId="2043F8B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5" w:name="_Toc222489672"/>
      <w:r w:rsidRPr="0010751F">
        <w:rPr>
          <w:b/>
          <w:kern w:val="2"/>
        </w:rPr>
        <w:t>§301.</w:t>
      </w:r>
      <w:r w:rsidRPr="0010751F">
        <w:rPr>
          <w:b/>
          <w:kern w:val="2"/>
        </w:rPr>
        <w:tab/>
        <w:t>Qualifications and Requirements for Security Officer Registration</w:t>
      </w:r>
      <w:bookmarkEnd w:id="605"/>
    </w:p>
    <w:p w14:paraId="6AA8EB9B"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Authority</w:t>
      </w:r>
    </w:p>
    <w:p w14:paraId="6D637E76"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rFonts w:eastAsia="Aptos"/>
          <w:kern w:val="2"/>
        </w:rPr>
        <w:t>1.</w:t>
      </w:r>
      <w:r w:rsidRPr="0010751F">
        <w:rPr>
          <w:rFonts w:eastAsia="Aptos"/>
          <w:kern w:val="2"/>
        </w:rPr>
        <w:tab/>
        <w:t>In accordance with R.S. 37:3270 et seq., the board shall regulate the registration of private security officers in Louisiana.</w:t>
      </w:r>
    </w:p>
    <w:p w14:paraId="1CF756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57CF79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applicant for security officer registration shall meet all of the qualifications and requirements specified in R.S. 37:3283 in addition to the rules herein.</w:t>
      </w:r>
    </w:p>
    <w:p w14:paraId="4D6C59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applicant for security officer registration shall meet all of the qualifications defined in R.S. 37:3276, except:</w:t>
      </w:r>
    </w:p>
    <w:p w14:paraId="50BF0D5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applicant may be a resident alien;</w:t>
      </w:r>
    </w:p>
    <w:p w14:paraId="4C6F3E4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applicant must be at least 18 years of age if registered unarmed; and</w:t>
      </w:r>
    </w:p>
    <w:p w14:paraId="62B455A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applicant must be at least 21 years of age if registered armed.</w:t>
      </w:r>
    </w:p>
    <w:p w14:paraId="3B469BD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C.</w:t>
      </w:r>
      <w:r w:rsidRPr="0010751F">
        <w:rPr>
          <w:rFonts w:eastAsia="Calibri"/>
          <w:kern w:val="2"/>
        </w:rPr>
        <w:tab/>
        <w:t>Application Request</w:t>
      </w:r>
    </w:p>
    <w:p w14:paraId="1ED48AF4"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Any person who performs the functions and duties of a security officer shall complete a security officer registration application through the Louisiana State Board of Private Security Examiners online licensing portal and submit applicable fees.</w:t>
      </w:r>
    </w:p>
    <w:p w14:paraId="5AE366F0"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In addition to the completed application, the following documentation on the applicant shall be submitted to the board:</w:t>
      </w:r>
    </w:p>
    <w:p w14:paraId="60F0FD25"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fingerprints shall be submitted electronically via the Louisiana Applicant Processing System (LAPS) or two classifiable sets of prints on FBI fingerprint cards;</w:t>
      </w:r>
    </w:p>
    <w:p w14:paraId="182C6D3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social security number;</w:t>
      </w:r>
    </w:p>
    <w:p w14:paraId="7B671C6A"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br w:type="column"/>
      </w:r>
      <w:r w:rsidRPr="0010751F">
        <w:rPr>
          <w:rFonts w:eastAsia="Calibri"/>
          <w:kern w:val="2"/>
        </w:rPr>
        <w:t>c.</w:t>
      </w:r>
      <w:r w:rsidRPr="0010751F">
        <w:rPr>
          <w:rFonts w:eastAsia="Calibri"/>
          <w:kern w:val="2"/>
        </w:rPr>
        <w:tab/>
        <w:t>copy of state-issued driver’s license or identification;</w:t>
      </w:r>
    </w:p>
    <w:p w14:paraId="3DBA0040"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d.</w:t>
      </w:r>
      <w:r w:rsidRPr="0010751F">
        <w:rPr>
          <w:rFonts w:eastAsia="Calibri"/>
          <w:kern w:val="2"/>
        </w:rPr>
        <w:tab/>
        <w:t>one recent digital passport quality photo;</w:t>
      </w:r>
    </w:p>
    <w:p w14:paraId="23A866E7"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e.</w:t>
      </w:r>
      <w:r w:rsidRPr="0010751F">
        <w:rPr>
          <w:rFonts w:eastAsia="Calibri"/>
          <w:kern w:val="2"/>
        </w:rPr>
        <w:tab/>
        <w:t xml:space="preserve">if a U.S. citizen, copy of completed Employment Eligibility Verification (Form I-9) together with identification documents submitted therewith; </w:t>
      </w:r>
    </w:p>
    <w:p w14:paraId="0E80629E"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f.</w:t>
      </w:r>
      <w:r w:rsidRPr="0010751F">
        <w:rPr>
          <w:rFonts w:eastAsia="Calibri"/>
          <w:kern w:val="2"/>
        </w:rPr>
        <w:tab/>
        <w:t>if a resident alien, copies of INS registration papers and completed Employment Eligibility Verification (Form I-9) together with identification documents submitted therewith; and</w:t>
      </w:r>
    </w:p>
    <w:p w14:paraId="6E5411CD"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g.</w:t>
      </w:r>
      <w:r w:rsidRPr="0010751F">
        <w:rPr>
          <w:rFonts w:eastAsia="Calibri"/>
          <w:kern w:val="2"/>
        </w:rPr>
        <w:tab/>
        <w:t>copy of DD-214 military discharge papers showing type of discharge, if applicable.</w:t>
      </w:r>
    </w:p>
    <w:p w14:paraId="2A3BCD7A"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3.</w:t>
      </w:r>
      <w:r w:rsidRPr="0010751F">
        <w:rPr>
          <w:rFonts w:eastAsia="Calibri"/>
          <w:kern w:val="2"/>
        </w:rPr>
        <w:tab/>
        <w:t xml:space="preserve">Upon submission of the completed application, the company licensee shall review the application to ensure it is complete and properly executed by the applicant. </w:t>
      </w:r>
    </w:p>
    <w:p w14:paraId="5346794A"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4.</w:t>
      </w:r>
      <w:r w:rsidRPr="0010751F">
        <w:rPr>
          <w:rFonts w:eastAsia="Calibri"/>
          <w:kern w:val="2"/>
        </w:rPr>
        <w:tab/>
        <w:t xml:space="preserve">The company licensee shall acknowledge the application and confirm the applicant will be registered under the company’s license for the type of work they will perform. The company licensee shall also confirm that the applicant will receive the required training prior to their first work assignment. </w:t>
      </w:r>
    </w:p>
    <w:p w14:paraId="51A80005"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5.</w:t>
      </w:r>
      <w:r w:rsidRPr="0010751F">
        <w:rPr>
          <w:rFonts w:eastAsia="Calibri"/>
          <w:kern w:val="2"/>
        </w:rPr>
        <w:tab/>
        <w:t>Each applicant seeking registration as a security officer shall satisfy all basic training requirements prescribed by these rules, unless the applicant is eligible for alternative training requirements as authorized herein.</w:t>
      </w:r>
    </w:p>
    <w:p w14:paraId="3515AE7D"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6.</w:t>
      </w:r>
      <w:r w:rsidRPr="0010751F">
        <w:rPr>
          <w:rFonts w:eastAsia="Calibri"/>
          <w:kern w:val="2"/>
        </w:rPr>
        <w:tab/>
        <w:t>The board may require documented evidence verifying that an applicant meets all requirements for registration with the board. The board may also require such documentation after issuance of a registration card to verify that the registrant continues to meet all registration requirements.</w:t>
      </w:r>
    </w:p>
    <w:p w14:paraId="1BD3AFC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Registration Card</w:t>
      </w:r>
    </w:p>
    <w:p w14:paraId="230A37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registration card may be issued upon receipt of a completed application, payment of application fees, review of fingerprint background check response, and completion of required training.</w:t>
      </w:r>
    </w:p>
    <w:p w14:paraId="59FB94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registration card under the company licensee for whom a security officer is employed is valid from the date of issuance by the board through March 31st of the second year.</w:t>
      </w:r>
    </w:p>
    <w:p w14:paraId="2373397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registration card is the property of the Louisiana State Board of Private Security Examiners and must be surrendered to the board upon request.</w:t>
      </w:r>
    </w:p>
    <w:p w14:paraId="166F3D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Registration levels are as follows:</w:t>
      </w:r>
    </w:p>
    <w:p w14:paraId="4498349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unarmed;</w:t>
      </w:r>
    </w:p>
    <w:p w14:paraId="1E2668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unarmed only;</w:t>
      </w:r>
    </w:p>
    <w:p w14:paraId="428FB2E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armed.</w:t>
      </w:r>
    </w:p>
    <w:p w14:paraId="1DCE27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registration card will reflect the registration level, classification, and eligibility of the security officer, including the company licensee under which the security officer is employed.</w:t>
      </w:r>
    </w:p>
    <w:p w14:paraId="08DC70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A security officer may be issued an unarmed only registration card in the following circumstances:</w:t>
      </w:r>
    </w:p>
    <w:p w14:paraId="0BD2CED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An applicant possesses an arrest record as issued by the Louisiana State Police, Bureau of Identification, without the disposition thereof. </w:t>
      </w:r>
    </w:p>
    <w:p w14:paraId="3155A0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It shall be incumbent upon the applicant, within 30 days, to provide the written disposition of his arrest from the district attorney's office or the criminal clerk of court's office from the judicial district in which the arrest occurred.</w:t>
      </w:r>
    </w:p>
    <w:p w14:paraId="3CEE3C7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An applicant has been convicted of any offense which prohibits them from possessing a firearm in accordance with the law.</w:t>
      </w:r>
    </w:p>
    <w:p w14:paraId="1A9310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E.</w:t>
      </w:r>
      <w:r w:rsidRPr="0010751F">
        <w:rPr>
          <w:kern w:val="2"/>
        </w:rPr>
        <w:tab/>
        <w:t>Renewal</w:t>
      </w:r>
    </w:p>
    <w:p w14:paraId="16F1B11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board will notify the company licensee 60 days prior to the expiration date of the registration card of each registrant in their employ.</w:t>
      </w:r>
    </w:p>
    <w:p w14:paraId="512315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renewal application and required renewal fee must be submitted to the board prior to the expiration date of the registration card.</w:t>
      </w:r>
    </w:p>
    <w:p w14:paraId="4A0707A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It shall be the sole responsibility of the registrant to ensure their registration is renewed every two years on or before March 31st.</w:t>
      </w:r>
    </w:p>
    <w:p w14:paraId="0ABE3AE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 security officer has not renewed their registration by March 31, their registration profile will be locked in the Louisiana State Board of Private Security Examiners online licensing portal, and they will be prohibited from working as a security officer.</w:t>
      </w:r>
    </w:p>
    <w:p w14:paraId="3EE6C5E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Any security officer renewing their registration after March 31shall be required to pay an increased renewal fee of one and a half times the standard renewal fee.</w:t>
      </w:r>
    </w:p>
    <w:p w14:paraId="3643E14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If a security officer fails to renew their registration by June 1st, they shall be required to submit a new initial application along with applicable fees and fingerprints submitted electronically via the Louisiana Applicant Processing System (LAPS) or two classifiable sets of prints on FBI fingerprint cards.</w:t>
      </w:r>
    </w:p>
    <w:p w14:paraId="652716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Armed Security Officers</w:t>
      </w:r>
    </w:p>
    <w:p w14:paraId="27930F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Application</w:t>
      </w:r>
    </w:p>
    <w:p w14:paraId="4FBB616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company may select to register a security officer as armed upon an initial application.</w:t>
      </w:r>
    </w:p>
    <w:p w14:paraId="6293D37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requirements for an initial unarmed security officer application as stated in this chapter, training for the specified authorized weapon must be successfully completed and verified by the board.</w:t>
      </w:r>
    </w:p>
    <w:p w14:paraId="5C24D8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Requirements</w:t>
      </w:r>
    </w:p>
    <w:p w14:paraId="0C87C19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applicant who will be registered to carry a weapon must be trained in that weapon prior to carrying such weapon on a work assignment.</w:t>
      </w:r>
    </w:p>
    <w:p w14:paraId="4F19E71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Change of Registration Level/Status Change</w:t>
      </w:r>
    </w:p>
    <w:p w14:paraId="2FC32A2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security officer’s registration level under a company license may be changed from unarmed to armed, or vice versa, by submitting a change of registration request along with the status change fee prescribed by law, if applicable.</w:t>
      </w:r>
    </w:p>
    <w:p w14:paraId="6D3521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Firearms training verification must be completed and verified by the board before the security officer's registration level can be changed to armed.</w:t>
      </w:r>
    </w:p>
    <w:p w14:paraId="2A4CD4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status change fee is applicable when the change of registration request is received 30 days after the initial application submission.</w:t>
      </w:r>
    </w:p>
    <w:p w14:paraId="6073DC5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registrant shall notify the board, in writing, within 10 calendar days of any change in address, email address, or phone number.</w:t>
      </w:r>
    </w:p>
    <w:p w14:paraId="57D9FA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company licensee shall notify the board, in writing, within 10 calendar days of any change in a security officer’s status, registration level, classification, or eligibility.</w:t>
      </w:r>
    </w:p>
    <w:p w14:paraId="605FB6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Multiple Company Registration</w:t>
      </w:r>
    </w:p>
    <w:p w14:paraId="52E7C1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security officer employed by multiple licensed security companies shall maintain a separate registration with the board for each company licensee with which they are employed.</w:t>
      </w:r>
    </w:p>
    <w:p w14:paraId="1FF57142"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2.</w:t>
      </w:r>
      <w:r w:rsidRPr="0010751F">
        <w:rPr>
          <w:kern w:val="2"/>
        </w:rPr>
        <w:tab/>
        <w:t xml:space="preserve">Each licensed security company employing a security officer shall be responsible for ensuring the officer has completed all training required by law and these rules </w:t>
      </w:r>
      <w:r w:rsidRPr="0010751F">
        <w:rPr>
          <w:kern w:val="2"/>
        </w:rPr>
        <w:t>prior to their first work assignment for the level of security work the officer will perform, including armed or unarmed assignments.</w:t>
      </w:r>
    </w:p>
    <w:p w14:paraId="2606BCF5"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I.</w:t>
      </w:r>
      <w:r w:rsidRPr="0010751F">
        <w:rPr>
          <w:rFonts w:eastAsia="Calibri"/>
          <w:kern w:val="2"/>
        </w:rPr>
        <w:tab/>
        <w:t>Reinstatement</w:t>
      </w:r>
    </w:p>
    <w:p w14:paraId="6B8BBD85"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A registrant who terminates employment with a company licensee and is rehired by the same licensee within 60 calendar days may be reinstated upon the company licensee’s submission of a written request for reinstatement, accompanied by the reinstatement fee prescribed by law.</w:t>
      </w:r>
    </w:p>
    <w:p w14:paraId="6AF29232"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Written request must provide the security officer's name, social security number, date of termination, and date of reinstatement.</w:t>
      </w:r>
    </w:p>
    <w:p w14:paraId="76DF84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Change of Employment</w:t>
      </w:r>
    </w:p>
    <w:p w14:paraId="77DE57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new employer is responsible for ensuring a registration application is complete and submitted to the board along with applicable fees. The new employer is also responsible for verifying training </w:t>
      </w:r>
      <w:bookmarkStart w:id="606" w:name="_Hlk229947450"/>
      <w:r w:rsidRPr="0010751F">
        <w:rPr>
          <w:kern w:val="2"/>
        </w:rPr>
        <w:t>requirements for the level of security work the officer will perform, including armed or unarmed assignments, have been met prior to their first work assignment.</w:t>
      </w:r>
      <w:bookmarkEnd w:id="606"/>
    </w:p>
    <w:p w14:paraId="27C1BA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a registrant has been separated from a company more than 60 days, the new employer is responsible for submitting fingerprints electronically via the Louisiana Applicant Processing System (LAPS) or two classifiable sets of prints on FBI fingerprint cards. The board shall then issue a new registration card reflecting the name or license number of the new employer.</w:t>
      </w:r>
    </w:p>
    <w:p w14:paraId="4E2613EB"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K.</w:t>
      </w:r>
      <w:r w:rsidRPr="0010751F">
        <w:rPr>
          <w:rFonts w:eastAsia="Aptos"/>
          <w:kern w:val="2"/>
        </w:rPr>
        <w:tab/>
        <w:t>Security Officer Registration for Active and Retired Law Enforcement</w:t>
      </w:r>
    </w:p>
    <w:p w14:paraId="25D6F2BE"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Active law enforcement officers do not need to be registered when the officer is operating within their jurisdiction as an independent contractor.</w:t>
      </w:r>
    </w:p>
    <w:p w14:paraId="422B2AB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Active law enforcement officers need to be registered when the security officer is operating within their jurisdiction as an employee of the security company and wearing the security company uniform (Background checks are not required, however all relevant training including POST certificates, POST firearms cards, and commissioned cards must be uploaded to their profile).</w:t>
      </w:r>
    </w:p>
    <w:p w14:paraId="0D131B4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Active law enforcement officers need to be registered when the security officer is operating outside their jurisdiction as an employee of the security company and wearing the security company uniform (Background checks are not required, however all relevant training including POST certificates, POST firearms cards, and commissioned cards must be uploaded to their profile).</w:t>
      </w:r>
    </w:p>
    <w:p w14:paraId="310965D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Retired law enforcement officers must be registered. If the applicant retired within the last five (5) years, they must complete a background check; however, all relevant training documentation, including POST certificates, current POST firearms cards, and retired commissioned cards, must be uploaded to their profile. The 4-hour Security Officer Standards and Training (S.O.S.T.) 1401 course is not required but is strongly recommended.</w:t>
      </w:r>
    </w:p>
    <w:p w14:paraId="509542D9"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rFonts w:eastAsia="Aptos"/>
          <w:kern w:val="2"/>
        </w:rPr>
        <w:t>5.</w:t>
      </w:r>
      <w:r w:rsidRPr="0010751F">
        <w:rPr>
          <w:rFonts w:eastAsia="Aptos"/>
          <w:kern w:val="2"/>
        </w:rPr>
        <w:tab/>
        <w:t>Retired law enforcement officers must be registered. If the applicant has been retired five (5) years or longer, they must complete a background check; however, all relevant training, including POST certificates, current POST firearms cards, and retired commissioned cards, must be uploaded to their profile. Additionally, they must complete the 4-hour Security Officer Standards and Training (S.O.S.T.) 1401 course and pass the exam.</w:t>
      </w:r>
    </w:p>
    <w:p w14:paraId="093252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L.</w:t>
      </w:r>
      <w:r w:rsidRPr="0010751F">
        <w:rPr>
          <w:kern w:val="2"/>
        </w:rPr>
        <w:tab/>
        <w:t>Out-of-State Security Officers</w:t>
      </w:r>
    </w:p>
    <w:p w14:paraId="6AA05A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Security officers who have been registered in other states who have licensing requirements similar to Louisiana may be employed by a licensed company in the state of Louisiana upon submission of the following:</w:t>
      </w:r>
    </w:p>
    <w:p w14:paraId="24B2E47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application through the Louisiana State Board of Private Security Examiners online licensing portal and submission of applicable fees.</w:t>
      </w:r>
    </w:p>
    <w:p w14:paraId="7DF2E72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completed application, the following documentation on the applicant shall be submitted to the board:</w:t>
      </w:r>
    </w:p>
    <w:p w14:paraId="6A9A485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fingerprints shall be submitted electronically via the Louisiana Applicant Processing System (LAPS) or two classifiable sets of prints on FBI fingerprint cards;</w:t>
      </w:r>
    </w:p>
    <w:p w14:paraId="3BD5F9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social security number;</w:t>
      </w:r>
    </w:p>
    <w:p w14:paraId="1AD5C4D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copy of state-issued driver’s license or identification;</w:t>
      </w:r>
    </w:p>
    <w:p w14:paraId="15EE416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one recent digital passport quality photo;</w:t>
      </w:r>
    </w:p>
    <w:p w14:paraId="704FF49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 xml:space="preserve">if a U.S. citizen, copy of completed Employment Eligibility Verification (Form I-9) together with identification documents submitted therewith; </w:t>
      </w:r>
    </w:p>
    <w:p w14:paraId="46664AF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 xml:space="preserve">if a resident alien, copies of INS registration papers and completed Employment Eligibility Verification (Form I-9) together with identification documents submitted therewith; </w:t>
      </w:r>
    </w:p>
    <w:p w14:paraId="5D5611E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copy of DD-214 military discharge papers showing type of discharge, if applicable;</w:t>
      </w:r>
    </w:p>
    <w:p w14:paraId="49F9017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copy of current state security officer credentials.</w:t>
      </w:r>
    </w:p>
    <w:p w14:paraId="70BAF1F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Eligible out-of-state security officers may qualify for alternative training requirements as authorized herein.</w:t>
      </w:r>
    </w:p>
    <w:p w14:paraId="4EE0D370"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bookmarkStart w:id="607" w:name="_Hlk227847659"/>
      <w:r w:rsidRPr="0010751F">
        <w:rPr>
          <w:rFonts w:eastAsia="Aptos"/>
          <w:kern w:val="2"/>
        </w:rPr>
        <w:t>M.</w:t>
      </w:r>
      <w:r w:rsidRPr="0010751F">
        <w:rPr>
          <w:rFonts w:eastAsia="Aptos"/>
          <w:kern w:val="2"/>
        </w:rPr>
        <w:tab/>
        <w:t>Security Officer Registration for Canine Handlers and Canine Teams</w:t>
      </w:r>
    </w:p>
    <w:p w14:paraId="221C59B7"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Calibri"/>
          <w:kern w:val="2"/>
        </w:rPr>
        <w:t>1.</w:t>
      </w:r>
      <w:r w:rsidRPr="0010751F">
        <w:rPr>
          <w:rFonts w:eastAsia="Calibri"/>
          <w:kern w:val="2"/>
        </w:rPr>
        <w:tab/>
        <w:t xml:space="preserve">Any security officer performing the duties of a canine handler or canine team shall be registered with the Louisiana State Board of Private Security </w:t>
      </w:r>
      <w:r w:rsidRPr="0010751F">
        <w:rPr>
          <w:rFonts w:eastAsia="Aptos"/>
          <w:kern w:val="2"/>
        </w:rPr>
        <w:t>Examiners</w:t>
      </w:r>
      <w:r w:rsidRPr="0010751F">
        <w:rPr>
          <w:rFonts w:eastAsia="Calibri"/>
          <w:kern w:val="2"/>
        </w:rPr>
        <w:t xml:space="preserve"> under an LSBPSE company license prior to their first work assignment.</w:t>
      </w:r>
    </w:p>
    <w:bookmarkEnd w:id="607"/>
    <w:p w14:paraId="34AA75C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A754B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13:753 (December 1987), amended LR 15:12 (January 1989), LR 15:848 (October 1989), LR 18:191 (February 1992), LR 23:588 (May 1997), LR 26:1072 (May 2000), LR 27:1241 (August 2001), LR 28:2204 (October 2002), LR 31:1599 (July 2005), LR 34:667 (April 2008), LR 35:2815 (December 2009), LR 37:3275 (November 2011), amended LR 52:</w:t>
      </w:r>
    </w:p>
    <w:p w14:paraId="50D4CF0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8" w:name="_Toc222489673"/>
      <w:r w:rsidRPr="0010751F">
        <w:rPr>
          <w:b/>
          <w:kern w:val="2"/>
        </w:rPr>
        <w:t>Chapter 4.</w:t>
      </w:r>
      <w:bookmarkEnd w:id="608"/>
      <w:r w:rsidRPr="0010751F">
        <w:rPr>
          <w:b/>
          <w:kern w:val="2"/>
        </w:rPr>
        <w:tab/>
        <w:t>Instructor Licensure</w:t>
      </w:r>
    </w:p>
    <w:p w14:paraId="0F175E9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9" w:name="_Hlk221707954"/>
      <w:bookmarkStart w:id="610" w:name="_Toc222489674"/>
      <w:r w:rsidRPr="0010751F">
        <w:rPr>
          <w:b/>
          <w:kern w:val="2"/>
        </w:rPr>
        <w:t>§401.</w:t>
      </w:r>
      <w:r w:rsidRPr="0010751F">
        <w:rPr>
          <w:b/>
          <w:kern w:val="2"/>
        </w:rPr>
        <w:tab/>
        <w:t>Instructor Requirements, Responsibilities and Liability</w:t>
      </w:r>
      <w:bookmarkEnd w:id="609"/>
      <w:bookmarkEnd w:id="610"/>
      <w:r w:rsidRPr="0010751F">
        <w:rPr>
          <w:b/>
          <w:kern w:val="2"/>
        </w:rPr>
        <w:br/>
        <w:t>[Formerly §409]</w:t>
      </w:r>
    </w:p>
    <w:p w14:paraId="0E959E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Authority.</w:t>
      </w:r>
    </w:p>
    <w:p w14:paraId="1CF907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 accordance with R.S. 37:3270 et seq., the board shall regulate the licensure of private security instructors in Louisiana.</w:t>
      </w:r>
    </w:p>
    <w:p w14:paraId="18ACC5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372FCE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applicant applying for instructor licensure shall meet all of the qualifications and requirements specified in R.S. 37:3276 in addition to the rules herein.</w:t>
      </w:r>
    </w:p>
    <w:p w14:paraId="4017EA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applicant applying for instructor licensure must possess a high school diploma, GED, or equivalent work experience.</w:t>
      </w:r>
    </w:p>
    <w:p w14:paraId="7083B1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C.</w:t>
      </w:r>
      <w:r w:rsidRPr="0010751F">
        <w:rPr>
          <w:kern w:val="2"/>
        </w:rPr>
        <w:tab/>
        <w:t>Application Request</w:t>
      </w:r>
    </w:p>
    <w:p w14:paraId="073EA5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Licensing information packages may be obtained from the board by submitting, in writing, a request for such package. The request shall include the name, address, email, and phone number of the person requesting this information.</w:t>
      </w:r>
    </w:p>
    <w:p w14:paraId="095BD8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Application Procedure.</w:t>
      </w:r>
    </w:p>
    <w:p w14:paraId="2383F0C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Instructors applying for licensure must submit an application to the board for approval via the Louisiana State Board of Private Security Examiners online licensing portal, along with applicable fees.</w:t>
      </w:r>
    </w:p>
    <w:p w14:paraId="17B9FB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application shall include the following information for the individual applicant:</w:t>
      </w:r>
    </w:p>
    <w:p w14:paraId="54FA25A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name;</w:t>
      </w:r>
    </w:p>
    <w:p w14:paraId="1B8405F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age;</w:t>
      </w:r>
    </w:p>
    <w:p w14:paraId="32E4827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date and place of birth;</w:t>
      </w:r>
    </w:p>
    <w:p w14:paraId="036E8EA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all residences during the immediate past five years;</w:t>
      </w:r>
    </w:p>
    <w:p w14:paraId="4363CB6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all employment or occupations engaged in during the immediate past five years;</w:t>
      </w:r>
    </w:p>
    <w:p w14:paraId="667EF85F"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social security number;</w:t>
      </w:r>
    </w:p>
    <w:p w14:paraId="300B3911"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 xml:space="preserve">copy of state-issued driver’s license or identification; </w:t>
      </w:r>
    </w:p>
    <w:p w14:paraId="399911E0"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one recent digital passport quality photo;</w:t>
      </w:r>
    </w:p>
    <w:p w14:paraId="404F89E7"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fingerprints submitted electronically via the Louisiana Applicant Processing System (LAPS) or two classifiable sets of prints on FBI fingerprint cards of the applicant or qualifying agent and/or of each officer, partner or shareholder (except for shareholders of publicly traded corporations);</w:t>
      </w:r>
    </w:p>
    <w:p w14:paraId="466A405A"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letters attesting to good moral character from three reputable individuals, not related by blood or marriage, who have known the applicant or qualifying agent for at least five years;</w:t>
      </w:r>
    </w:p>
    <w:p w14:paraId="7533A9F0"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copy of applicant's or qualifying agent's DD-214 military discharge papers showing type of discharge, if applicable;</w:t>
      </w:r>
    </w:p>
    <w:p w14:paraId="5A0B55F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for firearms instructors, applicants must provide National Rifle Association (NRA) law enforcement certification, P.O.S.T., Department of Energy, and/or military credentials; and</w:t>
      </w:r>
    </w:p>
    <w:p w14:paraId="7FED0531" w14:textId="77777777" w:rsidR="0010751F" w:rsidRPr="0010751F" w:rsidRDefault="0010751F" w:rsidP="0010751F">
      <w:pPr>
        <w:tabs>
          <w:tab w:val="left" w:pos="907"/>
        </w:tabs>
        <w:ind w:firstLine="547"/>
        <w:jc w:val="both"/>
        <w:outlineLvl w:val="5"/>
        <w:rPr>
          <w:kern w:val="2"/>
        </w:rPr>
      </w:pPr>
      <w:bookmarkStart w:id="611" w:name="_Hlk229949469"/>
      <w:r w:rsidRPr="0010751F">
        <w:rPr>
          <w:kern w:val="2"/>
        </w:rPr>
        <w:t>m.</w:t>
      </w:r>
      <w:r w:rsidRPr="0010751F">
        <w:rPr>
          <w:kern w:val="2"/>
        </w:rPr>
        <w:tab/>
        <w:t>general liability insurance:</w:t>
      </w:r>
    </w:p>
    <w:p w14:paraId="42ED38A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Outside/external instructors:</w:t>
      </w:r>
    </w:p>
    <w:p w14:paraId="21A3A20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(a).</w:t>
      </w:r>
      <w:r w:rsidRPr="0010751F">
        <w:rPr>
          <w:rFonts w:eastAsia="Calibri"/>
          <w:kern w:val="2"/>
        </w:rPr>
        <w:tab/>
        <w:t>a copy of the ACORD™ certificate of insurance demonstrating the general liability policy as required by R.S. 37:3276 shall name the state of Louisiana as an additional insured and, at a minimum, shall contain coverage provisions for the following:</w:t>
      </w:r>
    </w:p>
    <w:p w14:paraId="1D8AEEC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w:t>
      </w:r>
      <w:r w:rsidRPr="0010751F">
        <w:rPr>
          <w:rFonts w:eastAsia="Calibri"/>
          <w:kern w:val="2"/>
        </w:rPr>
        <w:tab/>
        <w:t xml:space="preserve">hiring, training and retention; </w:t>
      </w:r>
    </w:p>
    <w:p w14:paraId="75F84AF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(ii).</w:t>
      </w:r>
      <w:r w:rsidRPr="0010751F">
        <w:rPr>
          <w:rFonts w:eastAsia="Calibri"/>
          <w:kern w:val="2"/>
        </w:rPr>
        <w:tab/>
        <w:t>errors and omissions;</w:t>
      </w:r>
    </w:p>
    <w:p w14:paraId="516203A2"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(iii).</w:t>
      </w:r>
      <w:r w:rsidRPr="0010751F">
        <w:rPr>
          <w:rFonts w:eastAsia="Calibri"/>
          <w:kern w:val="2"/>
        </w:rPr>
        <w:tab/>
        <w:t>care, custody and control;</w:t>
      </w:r>
    </w:p>
    <w:p w14:paraId="38324661"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(iv).</w:t>
      </w:r>
      <w:r w:rsidRPr="0010751F">
        <w:rPr>
          <w:rFonts w:eastAsia="Calibri"/>
          <w:kern w:val="2"/>
        </w:rPr>
        <w:tab/>
        <w:t>authorized less lethal tools, impact weapons, and restraint devices; and</w:t>
      </w:r>
    </w:p>
    <w:p w14:paraId="7BC2B99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(v).</w:t>
      </w:r>
      <w:r w:rsidRPr="0010751F">
        <w:rPr>
          <w:rFonts w:eastAsia="Calibri"/>
          <w:kern w:val="2"/>
        </w:rPr>
        <w:tab/>
        <w:t xml:space="preserve">coverage for firearms and canine teams, when applicable. </w:t>
      </w:r>
    </w:p>
    <w:p w14:paraId="7858066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(b).</w:t>
      </w:r>
      <w:r w:rsidRPr="0010751F">
        <w:rPr>
          <w:rFonts w:eastAsia="Calibri"/>
          <w:kern w:val="2"/>
        </w:rPr>
        <w:tab/>
        <w:t xml:space="preserve">Minimum limits shall be equal to those set forth in R.S. 37:3276 for general liability coverage and with contractual liability exclusive of sole negligence. </w:t>
      </w:r>
    </w:p>
    <w:p w14:paraId="63FB01D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(c).</w:t>
      </w:r>
      <w:r w:rsidRPr="0010751F">
        <w:rPr>
          <w:rFonts w:eastAsia="Calibri"/>
          <w:kern w:val="2"/>
        </w:rPr>
        <w:tab/>
        <w:t>The policy shall not void coverage for all insureds based upon the exclusion of one insured;</w:t>
      </w:r>
    </w:p>
    <w:p w14:paraId="2F83C179"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br w:type="page"/>
      </w:r>
    </w:p>
    <w:p w14:paraId="6CA2034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lastRenderedPageBreak/>
        <w:t>(d).</w:t>
      </w:r>
      <w:r w:rsidRPr="0010751F">
        <w:rPr>
          <w:rFonts w:eastAsia="Calibri"/>
          <w:kern w:val="2"/>
        </w:rPr>
        <w:tab/>
        <w:t>a copy of the entire policy shall be submitted to the board upon issuance or renewal of the policy; and</w:t>
      </w:r>
    </w:p>
    <w:p w14:paraId="1E6520E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(e).</w:t>
      </w:r>
      <w:r w:rsidRPr="0010751F">
        <w:rPr>
          <w:rFonts w:eastAsia="Calibri"/>
          <w:kern w:val="2"/>
        </w:rPr>
        <w:tab/>
        <w:t>investigators acting on behalf of the Louisiana State Board of Private Security Examiners shall be empowered to investigate and report on the financial health of insurance companies authorized to issue such policies in Louisiana;</w:t>
      </w:r>
    </w:p>
    <w:bookmarkEnd w:id="611"/>
    <w:p w14:paraId="28ABEA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in-house/internal instructors</w:t>
      </w:r>
    </w:p>
    <w:p w14:paraId="66500D4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proof of general liability insurance through an employer’s company insurance policy.</w:t>
      </w:r>
    </w:p>
    <w:p w14:paraId="2819983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Examination</w:t>
      </w:r>
    </w:p>
    <w:p w14:paraId="78F207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All applicants who apply to the board for licensure are required to successfully pass an examination created by the board. The examination tests the applicant's knowledge of R.S. 37:3270, et seq., the board's rules and regulations, and the security profession.</w:t>
      </w:r>
    </w:p>
    <w:p w14:paraId="78269F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applicant applying for an instructor license who does not successfully pass the required examination may retake the examination. If the applicant does not successfully pass the examination as required, the application shall be referred to the executive director for action.</w:t>
      </w:r>
    </w:p>
    <w:p w14:paraId="7CB690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Instructor Licenses</w:t>
      </w:r>
    </w:p>
    <w:p w14:paraId="02C67C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Instructor licenses shall be issued by the board following approval.</w:t>
      </w:r>
    </w:p>
    <w:p w14:paraId="13B04A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Instructor licenses issued by the board shall expire on the last day of the month one year following the date of issuance.</w:t>
      </w:r>
    </w:p>
    <w:p w14:paraId="6D2AD1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 accordance with R.S. 37:3281, an instructor license is the property of the Louisiana State Board of Private Security Examiners and must be surrendered to the board upon request.</w:t>
      </w:r>
    </w:p>
    <w:p w14:paraId="1EB457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License Renewal</w:t>
      </w:r>
    </w:p>
    <w:p w14:paraId="079612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instructor renewal application must be submitted to the board prior to expiration via the Louisiana State Board of Private Security Examiners online licensing portal along with applicable fees.</w:t>
      </w:r>
    </w:p>
    <w:p w14:paraId="234F83A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the completed renewal application, the following documentation shall be submitted to the board:</w:t>
      </w:r>
    </w:p>
    <w:p w14:paraId="3C79588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copy of the current ACORD™ certificate of general liability insurance in accordance with this chapter.</w:t>
      </w:r>
    </w:p>
    <w:p w14:paraId="164637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Insurance Renewal</w:t>
      </w:r>
    </w:p>
    <w:p w14:paraId="1EC122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On or before the expiration date of the general liability insurance policy, instructor shall submit to the board a new certificate of insurance in an amount as required by law showing that insurance has been renewed and there has not been any lapse of coverage.</w:t>
      </w:r>
    </w:p>
    <w:p w14:paraId="725D38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License Transfer</w:t>
      </w:r>
    </w:p>
    <w:p w14:paraId="7D4F0E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in-house/internal instructor may transfer his license to another company by submitting in writing a request to the board, the transfer fee prescribed by law, and proof of general liability insurance coverage.</w:t>
      </w:r>
    </w:p>
    <w:p w14:paraId="5CEF14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Firearms Instructors</w:t>
      </w:r>
    </w:p>
    <w:p w14:paraId="5AFC64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Application Requirements</w:t>
      </w:r>
    </w:p>
    <w:p w14:paraId="1FA14B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 addition to a completed instructor application or a current instructor license, a firearms instructor applicant must provide current National Rifle Association (NRA) law enforcement certification, P.O.S.T., Department of Energy, and/or military credentials.</w:t>
      </w:r>
    </w:p>
    <w:p w14:paraId="09D459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Firearms Renewal</w:t>
      </w:r>
    </w:p>
    <w:p w14:paraId="327DE1E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 firearms instructor renewal application must be submitted to the board prior to expiration via the Louisiana </w:t>
      </w:r>
      <w:r w:rsidRPr="0010751F">
        <w:rPr>
          <w:kern w:val="2"/>
        </w:rPr>
        <w:t>State Board of Private Security Examiners online licensing portal along with applicable fees.</w:t>
      </w:r>
    </w:p>
    <w:p w14:paraId="225031E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completed renewal application, the following documentation may be requested by the board:</w:t>
      </w:r>
    </w:p>
    <w:p w14:paraId="79978D0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copy of the current ACORD™ certificate of general liability insurance in accordance with this chapter; and</w:t>
      </w:r>
    </w:p>
    <w:p w14:paraId="460B7B5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current National Rifle Association (NRA) law enforcement certification, P.O.S.T. certificate, Department of Energy credential, and/or military credential.</w:t>
      </w:r>
    </w:p>
    <w:p w14:paraId="4187EB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66C56E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26:1072 (May 2000), LR 31:1600 (July 2005), LR 36:72 (January 2010), repromulgated LR 52:237 (February 2026), amended LR 52:</w:t>
      </w:r>
    </w:p>
    <w:p w14:paraId="554FC00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2" w:name="_Toc222489675"/>
      <w:r w:rsidRPr="0010751F">
        <w:rPr>
          <w:b/>
          <w:kern w:val="2"/>
        </w:rPr>
        <w:t>§403.</w:t>
      </w:r>
      <w:r w:rsidRPr="0010751F">
        <w:rPr>
          <w:b/>
          <w:kern w:val="2"/>
        </w:rPr>
        <w:tab/>
        <w:t>Classroom Training</w:t>
      </w:r>
    </w:p>
    <w:p w14:paraId="6F8799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2"/>
    </w:p>
    <w:p w14:paraId="40198B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F0DC91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15:850 (October 1989), LR 18:192 (February 1992), LR 23:588 (May 1997), LR 26:1072 (May 2000), repealed LR 52:</w:t>
      </w:r>
    </w:p>
    <w:p w14:paraId="3EE88D5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3" w:name="_Toc222489676"/>
      <w:r w:rsidRPr="0010751F">
        <w:rPr>
          <w:b/>
          <w:kern w:val="2"/>
        </w:rPr>
        <w:t>§405.</w:t>
      </w:r>
      <w:r w:rsidRPr="0010751F">
        <w:rPr>
          <w:b/>
          <w:kern w:val="2"/>
        </w:rPr>
        <w:tab/>
        <w:t>Firearms Training</w:t>
      </w:r>
    </w:p>
    <w:p w14:paraId="7A83F4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3"/>
    </w:p>
    <w:p w14:paraId="335A5D5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CBB74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23:588 (May 1997), LR 26:1073 (May 2000), LR 27:1241 (August 2001), LR 28:2204 (October 2002), LR 31:1600 (July 2005), LR 34:667 (April 2008), repealed LR 52:</w:t>
      </w:r>
    </w:p>
    <w:p w14:paraId="2E6D43D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4" w:name="_Toc222489677"/>
      <w:r w:rsidRPr="0010751F">
        <w:rPr>
          <w:b/>
          <w:kern w:val="2"/>
        </w:rPr>
        <w:t>§407.</w:t>
      </w:r>
      <w:r w:rsidRPr="0010751F">
        <w:rPr>
          <w:b/>
          <w:kern w:val="2"/>
        </w:rPr>
        <w:tab/>
        <w:t>Baton Training</w:t>
      </w:r>
    </w:p>
    <w:p w14:paraId="30CFB6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4"/>
    </w:p>
    <w:p w14:paraId="2B8C522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138AD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18:193 (February 1992), amended LR 23:589 (May 1997), LR 26:1073 (May 2000), repealed LR 52:</w:t>
      </w:r>
    </w:p>
    <w:p w14:paraId="366ED4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5" w:name="_Toc222489678"/>
      <w:r w:rsidRPr="0010751F">
        <w:rPr>
          <w:b/>
          <w:kern w:val="2"/>
        </w:rPr>
        <w:t>§409.</w:t>
      </w:r>
      <w:r w:rsidRPr="0010751F">
        <w:rPr>
          <w:b/>
          <w:kern w:val="2"/>
        </w:rPr>
        <w:tab/>
        <w:t>Instructor Requirements, Responsibilities and Liability.</w:t>
      </w:r>
    </w:p>
    <w:p w14:paraId="54DC0B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5"/>
    </w:p>
    <w:p w14:paraId="18BF3E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BC4F7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13:755 (December 1987), amended LR 18:194 (February 1992), LR 23:589 (May 1997), LR 26:1074 (May 2000), LR 31:1600 (July 2005), LR 36:72 (January 2010), repealed LR 52:</w:t>
      </w:r>
    </w:p>
    <w:p w14:paraId="4E51C4B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16" w:name="_Toc222489679"/>
      <w:bookmarkStart w:id="617" w:name="_Toc182996748"/>
      <w:bookmarkStart w:id="618" w:name="_Toc191549551"/>
      <w:r w:rsidRPr="0010751F">
        <w:rPr>
          <w:b/>
          <w:kern w:val="2"/>
        </w:rPr>
        <w:t>Chapter 5.</w:t>
      </w:r>
      <w:r w:rsidRPr="0010751F">
        <w:rPr>
          <w:b/>
          <w:kern w:val="2"/>
        </w:rPr>
        <w:tab/>
        <w:t xml:space="preserve">Training </w:t>
      </w:r>
      <w:bookmarkEnd w:id="616"/>
    </w:p>
    <w:p w14:paraId="31F52B2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Aptos"/>
          <w:b/>
          <w:kern w:val="2"/>
        </w:rPr>
      </w:pPr>
      <w:bookmarkStart w:id="619" w:name="_Toc222489680"/>
      <w:bookmarkEnd w:id="617"/>
      <w:bookmarkEnd w:id="618"/>
      <w:r w:rsidRPr="0010751F">
        <w:rPr>
          <w:b/>
          <w:kern w:val="2"/>
        </w:rPr>
        <w:t>§501.</w:t>
      </w:r>
      <w:r w:rsidRPr="0010751F">
        <w:rPr>
          <w:b/>
          <w:kern w:val="2"/>
        </w:rPr>
        <w:tab/>
        <w:t>Training Programs</w:t>
      </w:r>
      <w:bookmarkEnd w:id="619"/>
      <w:r w:rsidRPr="0010751F">
        <w:rPr>
          <w:b/>
          <w:kern w:val="2"/>
        </w:rPr>
        <w:br/>
        <w:t>[Formerly §401]</w:t>
      </w:r>
    </w:p>
    <w:p w14:paraId="25853C41"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Authority</w:t>
      </w:r>
    </w:p>
    <w:p w14:paraId="03654F3A"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In accordance with R.S. 37:3270 et seq., the board shall regulate the training and certification of private security officers in Louisiana.</w:t>
      </w:r>
    </w:p>
    <w:p w14:paraId="609D0DB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All board-required training shall be administered by a licensed instructor.</w:t>
      </w:r>
    </w:p>
    <w:p w14:paraId="0424987A"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lastRenderedPageBreak/>
        <w:t>3.</w:t>
      </w:r>
      <w:r w:rsidRPr="0010751F">
        <w:rPr>
          <w:rFonts w:eastAsia="Aptos"/>
          <w:kern w:val="2"/>
        </w:rPr>
        <w:tab/>
        <w:t>The board shall approve all training programs and shall develop training criteria outlining specific topics, goals, and learning objectives to be used in the instructing and training of all security officers.</w:t>
      </w:r>
    </w:p>
    <w:p w14:paraId="0AFA361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BFB06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26:1072 (May 2000), repromulgated LR 52:238 (February 2026), amended LR 52:</w:t>
      </w:r>
    </w:p>
    <w:p w14:paraId="283FA6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0" w:name="_Toc222489681"/>
      <w:r w:rsidRPr="0010751F">
        <w:rPr>
          <w:b/>
          <w:kern w:val="2"/>
        </w:rPr>
        <w:t>§503.</w:t>
      </w:r>
      <w:r w:rsidRPr="0010751F">
        <w:rPr>
          <w:b/>
          <w:kern w:val="2"/>
        </w:rPr>
        <w:tab/>
        <w:t>Classroom Training</w:t>
      </w:r>
      <w:bookmarkEnd w:id="620"/>
      <w:r w:rsidRPr="0010751F">
        <w:rPr>
          <w:b/>
          <w:kern w:val="2"/>
        </w:rPr>
        <w:br/>
        <w:t>[Formerly §403]</w:t>
      </w:r>
    </w:p>
    <w:p w14:paraId="2CE954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Basic Training </w:t>
      </w:r>
    </w:p>
    <w:p w14:paraId="0E69C0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Any security officer shall complete an 8-hour Security Officer Standards and Training (S.O.S.T.) 1101 class administered by a board-licensed classroom instructor prior to their first work assignment.</w:t>
      </w:r>
    </w:p>
    <w:p w14:paraId="0A11D2F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Any security officer shall complete an 8-hour Security Officer Standards and Training (S.O.S.T.) 1102 class administered by a board-licensed classroom instructor prior to their first work assignment.</w:t>
      </w:r>
    </w:p>
    <w:p w14:paraId="68D71B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Examinations</w:t>
      </w:r>
    </w:p>
    <w:p w14:paraId="1F5851C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Each S.O.S.T. course shall consist of a 50-question exam covering the materials taught in the course.</w:t>
      </w:r>
    </w:p>
    <w:p w14:paraId="1A454B75"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All exams must be approved by the board prior to being administered by a board-licensed instructor.</w:t>
      </w:r>
    </w:p>
    <w:p w14:paraId="6F6C8205"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The minimum passing score of each exam shall be 70 percent.</w:t>
      </w:r>
    </w:p>
    <w:p w14:paraId="30C4F4B3"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A security officer shall be allowed two attempts on each examination.</w:t>
      </w:r>
    </w:p>
    <w:p w14:paraId="0EEC4CA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5.</w:t>
      </w:r>
      <w:r w:rsidRPr="0010751F">
        <w:rPr>
          <w:rFonts w:eastAsia="Aptos"/>
          <w:kern w:val="2"/>
        </w:rPr>
        <w:tab/>
        <w:t>If the security officer does not successfully pass the examination on the second attempt, he must repeat the course.</w:t>
      </w:r>
    </w:p>
    <w:p w14:paraId="1A462D91"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Aptos"/>
          <w:kern w:val="2"/>
        </w:rPr>
        <w:t>6.</w:t>
      </w:r>
      <w:r w:rsidRPr="0010751F">
        <w:rPr>
          <w:rFonts w:eastAsia="Aptos"/>
          <w:kern w:val="2"/>
        </w:rPr>
        <w:tab/>
        <w:t>All scores of such examinations must be recorded and submitted to the board by the board-licensed instructor on its prescribed training verification form signed by the board-licensed instructor within 15 calendar days from completion of training.</w:t>
      </w:r>
    </w:p>
    <w:p w14:paraId="114EC74E"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C.</w:t>
      </w:r>
      <w:r w:rsidRPr="0010751F">
        <w:rPr>
          <w:rFonts w:eastAsia="Aptos"/>
          <w:kern w:val="2"/>
        </w:rPr>
        <w:tab/>
        <w:t>Alternative Training</w:t>
      </w:r>
    </w:p>
    <w:p w14:paraId="1640B496"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Eligible security officers may complete a 4-hour Security Officer Standards and Training (S.O.S.T.) 1401 class administered by a board-licensed classroom instructor prior to their first work assignment. This training shall be considered the equivalent to the basic classroom training provided for in R.S. 37:3284 and the rules herein.</w:t>
      </w:r>
    </w:p>
    <w:p w14:paraId="4B5C8947"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Eligibility requirements include security officers who are:</w:t>
      </w:r>
    </w:p>
    <w:p w14:paraId="380B37C5"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currently registered in other states who have licensing requirements similar to Louisiana; or</w:t>
      </w:r>
    </w:p>
    <w:p w14:paraId="21674547"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law enforcement officers identified in R.S. 37:3284; or</w:t>
      </w:r>
    </w:p>
    <w:p w14:paraId="11D97DED"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c.</w:t>
      </w:r>
      <w:r w:rsidRPr="0010751F">
        <w:rPr>
          <w:rFonts w:eastAsia="Calibri"/>
          <w:kern w:val="2"/>
        </w:rPr>
        <w:tab/>
        <w:t>current and previous security officers as a refresher course.</w:t>
      </w:r>
    </w:p>
    <w:p w14:paraId="5FC0AB5D"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3.</w:t>
      </w:r>
      <w:r w:rsidRPr="0010751F">
        <w:rPr>
          <w:rFonts w:eastAsia="Calibri"/>
          <w:kern w:val="2"/>
        </w:rPr>
        <w:tab/>
        <w:t>Examination:</w:t>
      </w:r>
    </w:p>
    <w:p w14:paraId="7D7AE673"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S.O.S.T. 1401 shall consist of a 50-question exam covering the materials taught in the course.</w:t>
      </w:r>
    </w:p>
    <w:p w14:paraId="6EE7B78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The exam must be approved by the board prior to being administered by a board-licensed instructor.</w:t>
      </w:r>
    </w:p>
    <w:p w14:paraId="4A7953BF"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c.</w:t>
      </w:r>
      <w:r w:rsidRPr="0010751F">
        <w:rPr>
          <w:rFonts w:eastAsia="Calibri"/>
          <w:kern w:val="2"/>
        </w:rPr>
        <w:tab/>
        <w:t>The minimum passing score shall be 70 percent.</w:t>
      </w:r>
    </w:p>
    <w:p w14:paraId="2B8E90C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d.</w:t>
      </w:r>
      <w:r w:rsidRPr="0010751F">
        <w:rPr>
          <w:rFonts w:eastAsia="Calibri"/>
          <w:kern w:val="2"/>
        </w:rPr>
        <w:tab/>
        <w:t>A security officer shall be allowed two attempts on the examination.</w:t>
      </w:r>
    </w:p>
    <w:p w14:paraId="17557D63"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e.</w:t>
      </w:r>
      <w:r w:rsidRPr="0010751F">
        <w:rPr>
          <w:rFonts w:eastAsia="Calibri"/>
          <w:kern w:val="2"/>
        </w:rPr>
        <w:tab/>
        <w:t>If the security officer does not successfully pass the examination on the second attempt, he must repeat the course.</w:t>
      </w:r>
    </w:p>
    <w:p w14:paraId="45B7F6F0" w14:textId="77777777" w:rsidR="0010751F" w:rsidRPr="0010751F" w:rsidRDefault="0010751F" w:rsidP="0010751F">
      <w:pPr>
        <w:tabs>
          <w:tab w:val="left" w:pos="907"/>
        </w:tabs>
        <w:ind w:firstLine="547"/>
        <w:jc w:val="both"/>
        <w:outlineLvl w:val="5"/>
        <w:rPr>
          <w:rFonts w:eastAsia="Calibri"/>
          <w:kern w:val="2"/>
        </w:rPr>
      </w:pPr>
      <w:bookmarkStart w:id="621" w:name="_Hlk229950776"/>
      <w:r w:rsidRPr="0010751F">
        <w:rPr>
          <w:rFonts w:eastAsia="Calibri"/>
          <w:kern w:val="2"/>
        </w:rPr>
        <w:t>f.</w:t>
      </w:r>
      <w:r w:rsidRPr="0010751F">
        <w:rPr>
          <w:rFonts w:eastAsia="Calibri"/>
          <w:kern w:val="2"/>
        </w:rPr>
        <w:tab/>
        <w:t>All scores of such examinations must be recorded and submitted to the board by the board-licensed instructor on its prescribed training verification form signed by the board-licensed instructor within 15 calendar days from completion of training.</w:t>
      </w:r>
    </w:p>
    <w:bookmarkEnd w:id="621"/>
    <w:p w14:paraId="3D8922F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510F26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15:850 (October 1989), LR 18:192 (February 1992), LR 23:588 (May 1997), LR 26:1072 (May 2000), repromulgated LR 52:238 (February 2026), amended LR 52:</w:t>
      </w:r>
    </w:p>
    <w:p w14:paraId="4D330BF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22" w:name="_Toc222489682"/>
      <w:r w:rsidRPr="0010751F">
        <w:rPr>
          <w:b/>
          <w:kern w:val="2"/>
        </w:rPr>
        <w:t>§505.</w:t>
      </w:r>
      <w:r w:rsidRPr="0010751F">
        <w:rPr>
          <w:b/>
          <w:kern w:val="2"/>
        </w:rPr>
        <w:tab/>
        <w:t>Firearms Qualifications and Requirements</w:t>
      </w:r>
      <w:bookmarkEnd w:id="622"/>
      <w:r w:rsidRPr="0010751F">
        <w:rPr>
          <w:b/>
          <w:kern w:val="2"/>
        </w:rPr>
        <w:br/>
        <w:t>[Formerly §405]</w:t>
      </w:r>
    </w:p>
    <w:p w14:paraId="3A5F2E1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Basic Requirements</w:t>
      </w:r>
    </w:p>
    <w:p w14:paraId="70781200"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 security officer must successfully complete all classroom training, examinations, and proficiency courses for their specified authorized weapon prior to working an armed assignment.</w:t>
      </w:r>
    </w:p>
    <w:p w14:paraId="49578E8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Classroom Training</w:t>
      </w:r>
    </w:p>
    <w:p w14:paraId="3F04772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Armed security officers shall complete classroom firearms training by a board-licensed firearms instructor.</w:t>
      </w:r>
    </w:p>
    <w:p w14:paraId="295B513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Examination</w:t>
      </w:r>
    </w:p>
    <w:p w14:paraId="2F48244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 xml:space="preserve">Upon completion of the prescribed firearms training, a written examination will be given to each security officer by a board-licensed firearms instructor. </w:t>
      </w:r>
    </w:p>
    <w:p w14:paraId="7DA42AC1"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All exams must be approved by the board prior to being administered by a board-licensed instructor.</w:t>
      </w:r>
    </w:p>
    <w:p w14:paraId="1E09171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The minimum passing score of each exam shall be 70 percent.</w:t>
      </w:r>
    </w:p>
    <w:p w14:paraId="5DC7934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All scores of such examinations must be recorded and submitted to the board by the board-licensed instructor on its prescribed training verification form signed by the board-licensed instructor within 15 calendar days from completion of training.</w:t>
      </w:r>
    </w:p>
    <w:p w14:paraId="4C695D3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Proficiency Course</w:t>
      </w:r>
    </w:p>
    <w:p w14:paraId="012AB638"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Successful completion of firearms training also includes the security officer passing a board-required firearms proficiency course in their specified authorized weapon.</w:t>
      </w:r>
    </w:p>
    <w:p w14:paraId="5E9D39A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The firearms proficiency course used by the firearms instructor must be certified by the National Rifle Association (NRA) Law Enforcement Certification, Department of Defense, Department of Energy, or P.O.S.T., and proof of such certification shall be submitted to the board for approval and verification.</w:t>
      </w:r>
    </w:p>
    <w:p w14:paraId="50B924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Firearms Refresher</w:t>
      </w:r>
    </w:p>
    <w:p w14:paraId="69B4FCA4" w14:textId="77777777" w:rsidR="0010751F" w:rsidRPr="0010751F" w:rsidRDefault="0010751F" w:rsidP="0010751F">
      <w:pPr>
        <w:tabs>
          <w:tab w:val="left" w:pos="720"/>
          <w:tab w:val="left" w:pos="979"/>
          <w:tab w:val="left" w:pos="1152"/>
        </w:tabs>
        <w:ind w:firstLine="360"/>
        <w:jc w:val="both"/>
        <w:outlineLvl w:val="4"/>
        <w:rPr>
          <w:rFonts w:eastAsia="Aptos"/>
          <w:kern w:val="2"/>
        </w:rPr>
      </w:pPr>
      <w:bookmarkStart w:id="623" w:name="_Hlk229951271"/>
      <w:r w:rsidRPr="0010751F">
        <w:rPr>
          <w:rFonts w:eastAsia="Aptos"/>
          <w:kern w:val="2"/>
        </w:rPr>
        <w:t>1.</w:t>
      </w:r>
      <w:r w:rsidRPr="0010751F">
        <w:rPr>
          <w:rFonts w:eastAsia="Aptos"/>
          <w:kern w:val="2"/>
        </w:rPr>
        <w:tab/>
        <w:t xml:space="preserve">An armed security officer must successfully complete an annual refresher firearms training prior to expiration. </w:t>
      </w:r>
    </w:p>
    <w:p w14:paraId="5F4D1F41"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 xml:space="preserve">Firearms training expires one calendar year from the date of last completed firearms training. </w:t>
      </w:r>
      <w:bookmarkEnd w:id="623"/>
    </w:p>
    <w:p w14:paraId="2CB4EE3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Authorized Firearms </w:t>
      </w:r>
    </w:p>
    <w:p w14:paraId="342443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following weapons are the only firearms authorized and approved by the board:</w:t>
      </w:r>
    </w:p>
    <w:p w14:paraId="6E44E91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9 mm semiautomatic, minimum 4-inch barrel, double action;</w:t>
      </w:r>
    </w:p>
    <w:p w14:paraId="64AED56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.357 caliber or .38mm revolver;</w:t>
      </w:r>
    </w:p>
    <w:p w14:paraId="223D6CD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.40 caliber semiautomatic, minimum 4-inch barrel;</w:t>
      </w:r>
    </w:p>
    <w:p w14:paraId="298461B3" w14:textId="77777777" w:rsidR="0010751F" w:rsidRPr="0010751F" w:rsidRDefault="0010751F" w:rsidP="0010751F">
      <w:pPr>
        <w:tabs>
          <w:tab w:val="left" w:pos="907"/>
        </w:tabs>
        <w:ind w:firstLine="547"/>
        <w:jc w:val="both"/>
        <w:outlineLvl w:val="5"/>
        <w:rPr>
          <w:kern w:val="2"/>
        </w:rPr>
      </w:pPr>
      <w:r w:rsidRPr="0010751F">
        <w:rPr>
          <w:kern w:val="2"/>
        </w:rPr>
        <w:lastRenderedPageBreak/>
        <w:t>d.</w:t>
      </w:r>
      <w:r w:rsidRPr="0010751F">
        <w:rPr>
          <w:kern w:val="2"/>
        </w:rPr>
        <w:tab/>
        <w:t xml:space="preserve">.45 caliber semiautomatic weapon, minimum 4-inch barrel, double action; </w:t>
      </w:r>
    </w:p>
    <w:p w14:paraId="56A4C659"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shotgun;</w:t>
      </w:r>
    </w:p>
    <w:p w14:paraId="0A5A38A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223 or 5.56 caliber rifle.</w:t>
      </w:r>
    </w:p>
    <w:p w14:paraId="423B020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CC8BCD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23:588 (May 1997), LR 26:1073 (May 2000), LR 27:1241 (August 2001), LR 28:2204 (October 2002), LR 31:1600 (July 2005), LR 34:667 (April 2008), repromulgated LR 52:238 (February 2026), amended LR 52:</w:t>
      </w:r>
    </w:p>
    <w:p w14:paraId="6C00CA0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24" w:name="_Toc222489683"/>
      <w:r w:rsidRPr="0010751F">
        <w:rPr>
          <w:b/>
          <w:kern w:val="2"/>
        </w:rPr>
        <w:t>§507.</w:t>
      </w:r>
      <w:r w:rsidRPr="0010751F">
        <w:rPr>
          <w:b/>
          <w:kern w:val="2"/>
        </w:rPr>
        <w:tab/>
        <w:t xml:space="preserve">Less Lethal Tool, Impact Weapon, and Restraint Device Training </w:t>
      </w:r>
      <w:bookmarkEnd w:id="624"/>
    </w:p>
    <w:p w14:paraId="75539DF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 xml:space="preserve">Authorized Less Lethal Tools, Impact Weapons, and Restraint Devices </w:t>
      </w:r>
    </w:p>
    <w:p w14:paraId="23DF55A9"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The following less lethal tools, impact weapons, and restraint devices are the only less lethal tools, impact weapons, and restraint devices authorized and approved by the board:</w:t>
      </w:r>
    </w:p>
    <w:p w14:paraId="49E5FAE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PR-24 baton;</w:t>
      </w:r>
    </w:p>
    <w:p w14:paraId="16D746D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expandable baton;</w:t>
      </w:r>
    </w:p>
    <w:p w14:paraId="5BC54E31"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handheld conducted energy device (CED);</w:t>
      </w:r>
    </w:p>
    <w:p w14:paraId="3B558E7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OC Spray;</w:t>
      </w:r>
    </w:p>
    <w:p w14:paraId="5C47047B" w14:textId="77777777" w:rsidR="0010751F" w:rsidRPr="0010751F" w:rsidRDefault="0010751F" w:rsidP="0010751F">
      <w:pPr>
        <w:tabs>
          <w:tab w:val="left" w:pos="907"/>
        </w:tabs>
        <w:ind w:firstLine="547"/>
        <w:jc w:val="both"/>
        <w:outlineLvl w:val="5"/>
        <w:rPr>
          <w:bCs/>
          <w:kern w:val="2"/>
        </w:rPr>
      </w:pPr>
      <w:r w:rsidRPr="0010751F">
        <w:rPr>
          <w:rFonts w:eastAsia="Aptos"/>
          <w:kern w:val="2"/>
        </w:rPr>
        <w:t>e.</w:t>
      </w:r>
      <w:r w:rsidRPr="0010751F">
        <w:rPr>
          <w:rFonts w:eastAsia="Aptos"/>
          <w:kern w:val="2"/>
        </w:rPr>
        <w:tab/>
        <w:t>handcuffs.</w:t>
      </w:r>
    </w:p>
    <w:p w14:paraId="2B83C4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PR-24 baton</w:t>
      </w:r>
    </w:p>
    <w:p w14:paraId="791D84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 PR-24 baton as a weapon must successfully complete a minimum eight hours of an initial PR-24 baton training course approved by the board and administered by an instructor certified in a PR-24 baton training program approved by the board prior to carrying such weapon on work assignment. </w:t>
      </w:r>
    </w:p>
    <w:p w14:paraId="7C6796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annual refresher PR-24 baton training program approved by the board.</w:t>
      </w:r>
    </w:p>
    <w:p w14:paraId="2CF8C0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Expandable baton</w:t>
      </w:r>
    </w:p>
    <w:p w14:paraId="5DFC95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an expandable baton as a weapon must successfully complete a minimum eight hours of an initial expandable baton training course approved by the board and administered by an instructor certified in an expandable baton training program approved by the board prior to carrying such weapon on work assignment. </w:t>
      </w:r>
    </w:p>
    <w:p w14:paraId="3DF215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annual refresher expandable baton training program approved by the board.</w:t>
      </w:r>
    </w:p>
    <w:p w14:paraId="0B302C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Handheld Conducted Energy Device (CED) </w:t>
      </w:r>
    </w:p>
    <w:p w14:paraId="52269D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 handheld conducted energy device (CED) as a weapon must successfully complete a minimum eight hours of an initial handheld conducted energy device (CED) training course approved by the board and administered by an instructor certified in a handheld conducted energy device (CED) training program approved by the board prior to carrying such weapon on work assignment. </w:t>
      </w:r>
    </w:p>
    <w:p w14:paraId="2E8699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recertify every 2 years.</w:t>
      </w:r>
    </w:p>
    <w:p w14:paraId="7CC8C52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OC Spray</w:t>
      </w:r>
    </w:p>
    <w:p w14:paraId="3D3FCF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OC spray as a weapon must successfully complete a minimum eight hours of an initial OC Spray training course approved by the board and </w:t>
      </w:r>
      <w:r w:rsidRPr="0010751F">
        <w:rPr>
          <w:kern w:val="2"/>
        </w:rPr>
        <w:br w:type="column"/>
      </w:r>
      <w:r w:rsidRPr="0010751F">
        <w:rPr>
          <w:kern w:val="2"/>
        </w:rPr>
        <w:t xml:space="preserve">administered by an instructor certified in an OC spray training program approved by the board prior to carrying such weapon on work assignment. </w:t>
      </w:r>
    </w:p>
    <w:p w14:paraId="5406FC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Handcuffs</w:t>
      </w:r>
    </w:p>
    <w:p w14:paraId="2B20AF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handcuffs must successfully complete a minimum eight hours of a handcuff training course approved by the board and administered by an instructor certified in a handcuff training program approved by the board prior to carrying handcuffs on work assignment. </w:t>
      </w:r>
    </w:p>
    <w:p w14:paraId="20096B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refresher handcuff training program approved by the board every 3 years.</w:t>
      </w:r>
    </w:p>
    <w:p w14:paraId="247BDE8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F154B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18:193 (February 1992), amended LR 23:589 (May 1997), LR 26:1073 (May 2000), repromulgated LR 52:239 (February 2026), amended LR 52:</w:t>
      </w:r>
    </w:p>
    <w:p w14:paraId="2EFE082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10751F">
        <w:rPr>
          <w:b/>
          <w:kern w:val="2"/>
        </w:rPr>
        <w:t>§509.</w:t>
      </w:r>
      <w:r w:rsidRPr="0010751F">
        <w:rPr>
          <w:b/>
          <w:kern w:val="2"/>
        </w:rPr>
        <w:tab/>
        <w:t>Canine Teams</w:t>
      </w:r>
    </w:p>
    <w:p w14:paraId="628C734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A.</w:t>
      </w:r>
      <w:r w:rsidRPr="0010751F">
        <w:rPr>
          <w:rFonts w:eastAsia="Calibri"/>
          <w:kern w:val="2"/>
        </w:rPr>
        <w:tab/>
        <w:t>Canine Teams</w:t>
      </w:r>
    </w:p>
    <w:p w14:paraId="4130195B"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 xml:space="preserve">The board shall approve all canine training programs and shall establish minimum standards for certification and recertification of both security </w:t>
      </w:r>
      <w:r w:rsidRPr="0010751F">
        <w:rPr>
          <w:rFonts w:eastAsia="Calibri"/>
          <w:color w:val="000000"/>
          <w:kern w:val="2"/>
        </w:rPr>
        <w:t>canines</w:t>
      </w:r>
      <w:r w:rsidRPr="0010751F">
        <w:rPr>
          <w:rFonts w:eastAsia="Calibri"/>
          <w:kern w:val="2"/>
        </w:rPr>
        <w:t xml:space="preserve"> and detector canines, and their handlers.</w:t>
      </w:r>
    </w:p>
    <w:p w14:paraId="6D497D5D"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Calibri"/>
          <w:kern w:val="2"/>
        </w:rPr>
        <w:t>2.</w:t>
      </w:r>
      <w:r w:rsidRPr="0010751F">
        <w:rPr>
          <w:rFonts w:eastAsia="Calibri"/>
          <w:kern w:val="2"/>
        </w:rPr>
        <w:tab/>
        <w:t xml:space="preserve">All canine training programs shall incorporate nationally recognized standards for canine deployment and certification, including but not limited to those </w:t>
      </w:r>
      <w:r w:rsidRPr="0010751F">
        <w:rPr>
          <w:rFonts w:eastAsia="Calibri"/>
          <w:color w:val="000000"/>
          <w:kern w:val="2"/>
        </w:rPr>
        <w:t>established</w:t>
      </w:r>
      <w:r w:rsidRPr="0010751F">
        <w:rPr>
          <w:rFonts w:eastAsia="Calibri"/>
          <w:kern w:val="2"/>
        </w:rPr>
        <w:t xml:space="preserve"> by the United States Police Canine Association (USPCA), the National Narcotic Detector Dog Association (NNDDA), or the North American Police Work Dog Association (NAPWDA).</w:t>
      </w:r>
    </w:p>
    <w:p w14:paraId="375B59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68B92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52:</w:t>
      </w:r>
    </w:p>
    <w:p w14:paraId="737CED8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25" w:name="_Toc222489684"/>
      <w:bookmarkStart w:id="626" w:name="_Toc182996780"/>
      <w:bookmarkStart w:id="627" w:name="_Toc191549583"/>
      <w:r w:rsidRPr="0010751F">
        <w:rPr>
          <w:b/>
          <w:kern w:val="2"/>
        </w:rPr>
        <w:t>Chapter 6.</w:t>
      </w:r>
      <w:r w:rsidRPr="0010751F">
        <w:rPr>
          <w:b/>
          <w:kern w:val="2"/>
        </w:rPr>
        <w:tab/>
        <w:t>Criminal Background Checks</w:t>
      </w:r>
      <w:bookmarkEnd w:id="625"/>
    </w:p>
    <w:p w14:paraId="1AB1725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8" w:name="_Toc222489685"/>
      <w:bookmarkEnd w:id="626"/>
      <w:bookmarkEnd w:id="627"/>
      <w:r w:rsidRPr="0010751F">
        <w:rPr>
          <w:b/>
          <w:kern w:val="2"/>
        </w:rPr>
        <w:t>§601.</w:t>
      </w:r>
      <w:r w:rsidRPr="0010751F">
        <w:rPr>
          <w:b/>
          <w:kern w:val="2"/>
        </w:rPr>
        <w:tab/>
        <w:t>Criminal Background Checks</w:t>
      </w:r>
      <w:bookmarkEnd w:id="628"/>
      <w:r w:rsidRPr="0010751F">
        <w:rPr>
          <w:b/>
          <w:kern w:val="2"/>
        </w:rPr>
        <w:br/>
        <w:t>[Formerly §501]</w:t>
      </w:r>
    </w:p>
    <w:p w14:paraId="247D52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Dispositions</w:t>
      </w:r>
    </w:p>
    <w:p w14:paraId="76D85D41" w14:textId="77777777" w:rsidR="0010751F" w:rsidRPr="0010751F" w:rsidRDefault="0010751F" w:rsidP="0010751F">
      <w:pPr>
        <w:tabs>
          <w:tab w:val="left" w:pos="720"/>
          <w:tab w:val="left" w:pos="979"/>
          <w:tab w:val="left" w:pos="1152"/>
        </w:tabs>
        <w:ind w:firstLine="360"/>
        <w:jc w:val="both"/>
        <w:outlineLvl w:val="4"/>
        <w:rPr>
          <w:rFonts w:eastAsia="Aptos"/>
          <w:strike/>
          <w:kern w:val="2"/>
        </w:rPr>
      </w:pPr>
      <w:r w:rsidRPr="0010751F">
        <w:rPr>
          <w:rFonts w:eastAsia="Aptos"/>
          <w:kern w:val="2"/>
        </w:rPr>
        <w:t>1.</w:t>
      </w:r>
      <w:r w:rsidRPr="0010751F">
        <w:rPr>
          <w:rFonts w:eastAsia="Aptos"/>
          <w:kern w:val="2"/>
        </w:rPr>
        <w:tab/>
        <w:t>If an applicant has been convicted of any crime that would prevent him from meeting the qualifications of a licensee or registrant as specified in R.S. 37:3276, upon request, the applicant shall provide the board with documentation showing proof that he has been pardoned for that crime.</w:t>
      </w:r>
    </w:p>
    <w:p w14:paraId="657E743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2 - 3.</w:t>
      </w:r>
      <w:r w:rsidRPr="0010751F">
        <w:rPr>
          <w:kern w:val="2"/>
        </w:rPr>
        <w:tab/>
        <w:t>…</w:t>
      </w:r>
    </w:p>
    <w:p w14:paraId="3F3DF1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Denial of Application Due to Conviction</w:t>
      </w:r>
    </w:p>
    <w:p w14:paraId="466FFE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If an applicant has a felony conviction</w:t>
      </w:r>
      <w:r w:rsidRPr="0010751F">
        <w:rPr>
          <w:rFonts w:eastAsia="Aptos"/>
          <w:kern w:val="2"/>
        </w:rPr>
        <w:t xml:space="preserve"> </w:t>
      </w:r>
      <w:r w:rsidRPr="0010751F">
        <w:rPr>
          <w:kern w:val="2"/>
        </w:rPr>
        <w:t>or crime of violence conviction as defined in La. R.S. 14:2.B, as evidenced by the background check run by the Louisiana State Police, Bureau of Identification, then his employment as a security officer must be terminated immediately unless he has provided the board with documentation showing proof that he has received a pardon or similar relief.</w:t>
      </w:r>
    </w:p>
    <w:p w14:paraId="5194DD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board will notify the applicant and employer that the officer has been denied. </w:t>
      </w:r>
    </w:p>
    <w:p w14:paraId="56FA23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If the background check reveals a misdemeanor conviction that would disqualify the applicant under the provisions of R.S. 37:3270 et seq. and the rules herein, he may continue to work pending the outcome of the appeal process.</w:t>
      </w:r>
    </w:p>
    <w:p w14:paraId="551E47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4.</w:t>
      </w:r>
      <w:r w:rsidRPr="0010751F">
        <w:rPr>
          <w:kern w:val="2"/>
        </w:rPr>
        <w:tab/>
        <w:t xml:space="preserve">If the applicant does not appeal the board's denial of his application due to his misdemeanor conviction, then the applicant must be terminated immediately. </w:t>
      </w:r>
    </w:p>
    <w:p w14:paraId="05991F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Repealed.</w:t>
      </w:r>
    </w:p>
    <w:p w14:paraId="5E50F6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317F4E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13:757 (December 1987), amended LR 15:849 (October 1989), LR 18:194 (February 1992), LR 26:1074 (May 2000), repromulgated LR 52:240 (February 2026), amended LR 52:</w:t>
      </w:r>
    </w:p>
    <w:p w14:paraId="291C10A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9" w:name="_Toc222489686"/>
      <w:r w:rsidRPr="0010751F">
        <w:rPr>
          <w:b/>
          <w:kern w:val="2"/>
        </w:rPr>
        <w:t>§603.</w:t>
      </w:r>
      <w:r w:rsidRPr="0010751F">
        <w:rPr>
          <w:b/>
          <w:kern w:val="2"/>
        </w:rPr>
        <w:tab/>
        <w:t>Final Decision and Orders</w:t>
      </w:r>
      <w:bookmarkEnd w:id="629"/>
    </w:p>
    <w:p w14:paraId="34B68C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final decisions and orders of the board shall be in writing and signed by the executive secretary or chairperson.</w:t>
      </w:r>
    </w:p>
    <w:p w14:paraId="5A3954E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47A2D0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13:756 (December 1987), amended LR 18:195 (February 1992), repromulgated LR 26:1075 (May 2000), amended LR 52:</w:t>
      </w:r>
    </w:p>
    <w:p w14:paraId="3E1E57F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30" w:name="_Toc222489687"/>
      <w:r w:rsidRPr="0010751F">
        <w:rPr>
          <w:b/>
          <w:kern w:val="2"/>
        </w:rPr>
        <w:t>Chapter 7.</w:t>
      </w:r>
      <w:r w:rsidRPr="0010751F">
        <w:rPr>
          <w:b/>
          <w:kern w:val="2"/>
        </w:rPr>
        <w:tab/>
        <w:t>Disciplinary Action</w:t>
      </w:r>
      <w:bookmarkEnd w:id="630"/>
    </w:p>
    <w:p w14:paraId="2D2139D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1" w:name="_Toc222489688"/>
      <w:r w:rsidRPr="0010751F">
        <w:rPr>
          <w:b/>
          <w:kern w:val="2"/>
        </w:rPr>
        <w:t>§701.</w:t>
      </w:r>
      <w:r w:rsidRPr="0010751F">
        <w:rPr>
          <w:b/>
          <w:kern w:val="2"/>
        </w:rPr>
        <w:tab/>
        <w:t xml:space="preserve">Hearings and Appeals </w:t>
      </w:r>
    </w:p>
    <w:p w14:paraId="6EB556F4"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Upon written notice of adverse or disciplinary action from the board, an applicant, registrant, or licensee has the right to elect to file a hearing with the board or the division of administrative law within thirty days from the receipt of the notice.</w:t>
      </w:r>
    </w:p>
    <w:bookmarkEnd w:id="631"/>
    <w:p w14:paraId="3DD5CB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requests for a hearing must be submitted in writing to the board.</w:t>
      </w:r>
    </w:p>
    <w:p w14:paraId="4DDA6CB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kern w:val="2"/>
        </w:rPr>
        <w:t>C.</w:t>
      </w:r>
      <w:r w:rsidRPr="0010751F">
        <w:rPr>
          <w:kern w:val="2"/>
        </w:rPr>
        <w:tab/>
      </w:r>
      <w:r w:rsidRPr="0010751F">
        <w:rPr>
          <w:rFonts w:eastAsia="Aptos"/>
          <w:kern w:val="2"/>
        </w:rPr>
        <w:t>All hearing and appeals shall be conducted in accordance with R.S. 37:3279.1.</w:t>
      </w:r>
    </w:p>
    <w:p w14:paraId="4F8A54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8C70B7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13:756 (December 1987), amended LR 18:194 (February 1992), LR 26:1074 (May 2000), repromulgated LR 52:240 (February 2026), amended LR 52:</w:t>
      </w:r>
    </w:p>
    <w:p w14:paraId="57102D3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2" w:name="_Toc222489689"/>
      <w:r w:rsidRPr="0010751F">
        <w:rPr>
          <w:b/>
          <w:kern w:val="2"/>
        </w:rPr>
        <w:t>§703.</w:t>
      </w:r>
      <w:r w:rsidRPr="0010751F">
        <w:rPr>
          <w:b/>
          <w:kern w:val="2"/>
        </w:rPr>
        <w:tab/>
        <w:t>Final Decision and Orders</w:t>
      </w:r>
      <w:bookmarkEnd w:id="632"/>
      <w:r w:rsidRPr="0010751F">
        <w:rPr>
          <w:b/>
          <w:kern w:val="2"/>
        </w:rPr>
        <w:br/>
        <w:t>[Formerly §603]</w:t>
      </w:r>
    </w:p>
    <w:p w14:paraId="22A3BE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final decisions and orders of the board shall be in writing and signed by the executive director or chairperson.</w:t>
      </w:r>
    </w:p>
    <w:p w14:paraId="7ED9737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72F5A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13:756 (December 1987), amended LR 18:195 (February 1992), repromulgated LR 26:1075 (May 2000), repromulgated LR 52:240 (February 2026), amended LR 52:</w:t>
      </w:r>
    </w:p>
    <w:p w14:paraId="6E9E52A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33" w:name="_Toc222489690"/>
      <w:r w:rsidRPr="0010751F">
        <w:rPr>
          <w:b/>
          <w:kern w:val="2"/>
        </w:rPr>
        <w:t>Chapter 8.</w:t>
      </w:r>
      <w:r w:rsidRPr="0010751F">
        <w:rPr>
          <w:b/>
          <w:kern w:val="2"/>
        </w:rPr>
        <w:tab/>
        <w:t>Insignias, Markings, and Restrictions</w:t>
      </w:r>
      <w:bookmarkEnd w:id="633"/>
    </w:p>
    <w:p w14:paraId="4AD5B7D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4" w:name="_Toc222489691"/>
      <w:r w:rsidRPr="0010751F">
        <w:rPr>
          <w:b/>
          <w:kern w:val="2"/>
        </w:rPr>
        <w:t>§801.</w:t>
      </w:r>
      <w:r w:rsidRPr="0010751F">
        <w:rPr>
          <w:b/>
          <w:kern w:val="2"/>
        </w:rPr>
        <w:tab/>
        <w:t>Restrictions</w:t>
      </w:r>
      <w:bookmarkEnd w:id="634"/>
      <w:r w:rsidRPr="0010751F">
        <w:rPr>
          <w:b/>
          <w:kern w:val="2"/>
        </w:rPr>
        <w:br/>
        <w:t>[Formerly §701]</w:t>
      </w:r>
    </w:p>
    <w:p w14:paraId="03FAB7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badge or insignia with the initials "SP" or "SO" may be worn on the uniform of a registrant.</w:t>
      </w:r>
    </w:p>
    <w:p w14:paraId="446FE7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Any vehicle used for a security work assignment must have the company's name, insignia, and clearly be marked “security.” Any vehicle used on a security work assignment shall not display red or blue emergency lights.</w:t>
      </w:r>
    </w:p>
    <w:p w14:paraId="140B4E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All uniforms worn by security officers shall contain the name of the company for whom they are employed. All outerwear worn by security officers shall contain the name of the company for whom they are employed.</w:t>
      </w:r>
    </w:p>
    <w:p w14:paraId="10C0E0B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E.7.</w:t>
      </w:r>
      <w:r w:rsidRPr="0010751F">
        <w:rPr>
          <w:kern w:val="2"/>
        </w:rPr>
        <w:tab/>
        <w:t>…</w:t>
      </w:r>
    </w:p>
    <w:p w14:paraId="5279A41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F982D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15:14 (January 1989), LR 15:852 (October 1989), LR 18:195 (February 1992), LR 26:1074 (May 2000), LR 34:667 (April 2008), LR 37:3275 (November 2011), repromulgated LR 52:240 (February 2026), amended LR 52:</w:t>
      </w:r>
    </w:p>
    <w:p w14:paraId="2C10448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5" w:name="_Toc222489692"/>
      <w:r w:rsidRPr="0010751F">
        <w:rPr>
          <w:b/>
          <w:kern w:val="2"/>
        </w:rPr>
        <w:t>§803.</w:t>
      </w:r>
      <w:r w:rsidRPr="0010751F">
        <w:rPr>
          <w:b/>
          <w:kern w:val="2"/>
        </w:rPr>
        <w:tab/>
        <w:t>Alcohol Restrictions</w:t>
      </w:r>
      <w:bookmarkEnd w:id="635"/>
      <w:r w:rsidRPr="0010751F">
        <w:rPr>
          <w:b/>
          <w:kern w:val="2"/>
        </w:rPr>
        <w:br/>
        <w:t>[Formerly §703]</w:t>
      </w:r>
    </w:p>
    <w:p w14:paraId="072225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person shall sell, dispense or handle alcoholic beverages of high or low alcohol content, or in any manner perform those functions for which a permit is required by R.S. 26:932, while on duty as a security officer as defined in R.S. 37:3272. Further, in no event shall any licensed security officer sell, dispense, or handle alcohol while in uniform, regardless of whether or not such officer is on duty.</w:t>
      </w:r>
    </w:p>
    <w:p w14:paraId="43F6D8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FDF4F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27:735 (May 2001), repromulgated LR 52:240 (February 2026), amended LR 52:</w:t>
      </w:r>
    </w:p>
    <w:p w14:paraId="6502619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6" w:name="_Toc222489693"/>
      <w:r w:rsidRPr="0010751F">
        <w:rPr>
          <w:b/>
          <w:kern w:val="2"/>
        </w:rPr>
        <w:t>§805.</w:t>
      </w:r>
      <w:r w:rsidRPr="0010751F">
        <w:rPr>
          <w:b/>
          <w:kern w:val="2"/>
        </w:rPr>
        <w:tab/>
        <w:t>Investigations</w:t>
      </w:r>
      <w:bookmarkEnd w:id="636"/>
    </w:p>
    <w:p w14:paraId="2767DC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6837FE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DCFAE5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18:195 (February 1992), LR 23:589 (May 1997), LR 26:1075 (May 2000), repealed LR 52:</w:t>
      </w:r>
    </w:p>
    <w:p w14:paraId="73603A7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7" w:name="_Toc222489694"/>
      <w:r w:rsidRPr="0010751F">
        <w:rPr>
          <w:b/>
          <w:kern w:val="2"/>
        </w:rPr>
        <w:t>§807.</w:t>
      </w:r>
      <w:r w:rsidRPr="0010751F">
        <w:rPr>
          <w:b/>
          <w:kern w:val="2"/>
        </w:rPr>
        <w:tab/>
        <w:t>Violations by Registrants</w:t>
      </w:r>
      <w:bookmarkEnd w:id="637"/>
    </w:p>
    <w:p w14:paraId="4DB0A3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C6C1B3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A5DD41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15:852 (October 1989), LR 18:195 (February 1992), LR 23:589 (May 1997), LR 26:1075 (May 2000), repealed LR 52:</w:t>
      </w:r>
    </w:p>
    <w:p w14:paraId="6C9F5E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8" w:name="_Toc222489695"/>
      <w:r w:rsidRPr="0010751F">
        <w:rPr>
          <w:b/>
          <w:kern w:val="2"/>
        </w:rPr>
        <w:t>§809.</w:t>
      </w:r>
      <w:r w:rsidRPr="0010751F">
        <w:rPr>
          <w:b/>
          <w:kern w:val="2"/>
        </w:rPr>
        <w:tab/>
        <w:t>Inspection of Records</w:t>
      </w:r>
      <w:bookmarkEnd w:id="638"/>
    </w:p>
    <w:p w14:paraId="38F4CD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27BFF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A1397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w:t>
      </w:r>
      <w:r w:rsidRPr="0010751F">
        <w:rPr>
          <w:kern w:val="2"/>
          <w:sz w:val="18"/>
        </w:rPr>
        <w:softHyphen/>
        <w:t>ary 1989), LR 15:852 (October 1989), LR 26:1075 (May 2000).</w:t>
      </w:r>
    </w:p>
    <w:p w14:paraId="2CB1921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9" w:name="_Toc222489696"/>
      <w:r w:rsidRPr="0010751F">
        <w:rPr>
          <w:b/>
          <w:kern w:val="2"/>
        </w:rPr>
        <w:t>§811.</w:t>
      </w:r>
      <w:r w:rsidRPr="0010751F">
        <w:rPr>
          <w:b/>
          <w:kern w:val="2"/>
        </w:rPr>
        <w:tab/>
        <w:t>Training Records</w:t>
      </w:r>
      <w:bookmarkEnd w:id="639"/>
    </w:p>
    <w:p w14:paraId="333F5BE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0B62A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779F8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26:1076 (May 2000), repealed LR 52:</w:t>
      </w:r>
    </w:p>
    <w:p w14:paraId="6D344ED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0" w:name="_Toc222489697"/>
      <w:r w:rsidRPr="0010751F">
        <w:rPr>
          <w:b/>
          <w:kern w:val="2"/>
        </w:rPr>
        <w:t>§813.</w:t>
      </w:r>
      <w:r w:rsidRPr="0010751F">
        <w:rPr>
          <w:b/>
          <w:kern w:val="2"/>
        </w:rPr>
        <w:tab/>
        <w:t>Unlawful Act</w:t>
      </w:r>
      <w:bookmarkEnd w:id="640"/>
    </w:p>
    <w:p w14:paraId="0AC1676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38A961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550DEE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15:852 (October 1989), LR 26:1076 (May 2000), LR 31:1600 (July 2005), repealed LR 52:</w:t>
      </w:r>
    </w:p>
    <w:p w14:paraId="128921E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§815</w:t>
      </w:r>
      <w:r w:rsidRPr="0010751F">
        <w:rPr>
          <w:b/>
          <w:kern w:val="2"/>
        </w:rPr>
        <w:tab/>
        <w:t>Advertisements and Marketing Materials</w:t>
      </w:r>
    </w:p>
    <w:p w14:paraId="31E6A5B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licensee's advertisements and marketing materials shall include:</w:t>
      </w:r>
    </w:p>
    <w:p w14:paraId="786F13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company or instructor’s name and address as it appears in the records of the Board unless the address is the license holder's residential address; and</w:t>
      </w:r>
    </w:p>
    <w:p w14:paraId="58538D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company or instructor’s license number.</w:t>
      </w:r>
    </w:p>
    <w:p w14:paraId="1873A7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No licensee shall use the Louisiana state seal, the name or insignia of the Board of Private Security Examiners, or the Department of Public Safety and Corrections, or any other name or insignia which infers or represents the company as an agency of the State of Louisiana, or any political subdivision of the State of Louisiana, to advertise, market, or publicize a commercial undertaking.</w:t>
      </w:r>
    </w:p>
    <w:p w14:paraId="27FECA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name of the Board of Private Security Examiners or the Department of Public Safety and Corrections may be used for the limited purpose of indicating the company, instructor, or person is licensed and regulated by the Board.</w:t>
      </w:r>
    </w:p>
    <w:p w14:paraId="74B602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use of the name of the Board of Private Security Examiners or the Department of Public Safety and Corrections is prohibited when it may give a reasonable person the impression that the Board or the Department issued the statement or that a company, instructor, or person is acting on behalf of the Board or the Department.</w:t>
      </w:r>
    </w:p>
    <w:p w14:paraId="0582D4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For purposes of these rules, an advertisement includes any media, including social media accessed via the internet or a mobile device, created or used for the purpose of promoting the regulated business of the licensee, including business cards.</w:t>
      </w:r>
    </w:p>
    <w:p w14:paraId="071D64D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DB2923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10751F">
        <w:rPr>
          <w:kern w:val="2"/>
          <w:sz w:val="18"/>
        </w:rPr>
        <w:t>HISTORICAL NOTE:</w:t>
      </w:r>
      <w:r w:rsidRPr="0010751F">
        <w:rPr>
          <w:kern w:val="2"/>
          <w:sz w:val="18"/>
        </w:rPr>
        <w:tab/>
        <w:t>Promulgated by the Department of Public Safety and Corrections, Board of Private Security Examiners, LR 52:</w:t>
      </w:r>
    </w:p>
    <w:p w14:paraId="16A09A2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41" w:name="_Toc222489698"/>
      <w:r w:rsidRPr="0010751F">
        <w:rPr>
          <w:b/>
          <w:kern w:val="2"/>
        </w:rPr>
        <w:t>Chapter 9.</w:t>
      </w:r>
      <w:r w:rsidRPr="0010751F">
        <w:rPr>
          <w:b/>
          <w:kern w:val="2"/>
        </w:rPr>
        <w:tab/>
        <w:t>Licensee Suitability, Records, and Investigations</w:t>
      </w:r>
      <w:bookmarkEnd w:id="641"/>
    </w:p>
    <w:p w14:paraId="2A46B74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2" w:name="_Toc222489699"/>
      <w:r w:rsidRPr="0010751F">
        <w:rPr>
          <w:b/>
          <w:kern w:val="2"/>
        </w:rPr>
        <w:t>§901.</w:t>
      </w:r>
      <w:r w:rsidRPr="0010751F">
        <w:rPr>
          <w:b/>
          <w:kern w:val="2"/>
        </w:rPr>
        <w:tab/>
        <w:t>Licensee's Suitability and Business Relationships</w:t>
      </w:r>
      <w:bookmarkEnd w:id="642"/>
      <w:r w:rsidRPr="0010751F">
        <w:rPr>
          <w:b/>
          <w:kern w:val="2"/>
        </w:rPr>
        <w:br/>
        <w:t>[Formerly §801]</w:t>
      </w:r>
    </w:p>
    <w:p w14:paraId="75F171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A8F1A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determining the suitability of an applicant or licensee or other persons or business entities, the board may consider the following:</w:t>
      </w:r>
    </w:p>
    <w:p w14:paraId="6EF283E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w:t>
      </w:r>
    </w:p>
    <w:p w14:paraId="68BAF7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refusal to provide records, information, equipment, or access to premises to any authorized representative of the board, or any law enforcement officer when such access is reasonably necessary to ensure compliance with R.S. 37:3270 et seq. and the rules herein.</w:t>
      </w:r>
    </w:p>
    <w:p w14:paraId="67C541B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577F44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w:t>
      </w:r>
      <w:r w:rsidRPr="0010751F">
        <w:rPr>
          <w:kern w:val="2"/>
          <w:sz w:val="18"/>
        </w:rPr>
        <w:softHyphen/>
        <w:t>aminers, LR 13:757 (December 1987), amended LR 15:852 (October 1989), LR 18:195 (February 1992), LR 26:1075 (May 2000), repromulgated LR 52:241 (February 2026), amended LR 52:</w:t>
      </w:r>
    </w:p>
    <w:p w14:paraId="35E35B5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3" w:name="_Toc222489700"/>
      <w:r w:rsidRPr="0010751F">
        <w:rPr>
          <w:b/>
          <w:kern w:val="2"/>
        </w:rPr>
        <w:t>§903.</w:t>
      </w:r>
      <w:r w:rsidRPr="0010751F">
        <w:rPr>
          <w:b/>
          <w:kern w:val="2"/>
        </w:rPr>
        <w:tab/>
        <w:t>Records Required to be Kept and Subject to Inspection</w:t>
      </w:r>
      <w:bookmarkEnd w:id="643"/>
      <w:r w:rsidRPr="0010751F">
        <w:rPr>
          <w:b/>
          <w:kern w:val="2"/>
        </w:rPr>
        <w:br/>
        <w:t>[Formerly §803]</w:t>
      </w:r>
    </w:p>
    <w:p w14:paraId="6E3371F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Company Records.</w:t>
      </w:r>
    </w:p>
    <w:p w14:paraId="46A70EE1"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Company licensees are required to maintain the following records for up to 3 years from the current year. Such documentation is subject to inspection as may reasonably be required by an authorized representative of the board during reasonable business hours:</w:t>
      </w:r>
    </w:p>
    <w:p w14:paraId="11F2AFF9"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detailed company payroll (also known as Employee Earnings Record);</w:t>
      </w:r>
    </w:p>
    <w:p w14:paraId="26559BF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list of non-security, administrative, and out-of-state personnel in the previous calendar year;</w:t>
      </w:r>
    </w:p>
    <w:p w14:paraId="3D4CB7D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list of all security personnel employed in previous year;</w:t>
      </w:r>
    </w:p>
    <w:p w14:paraId="4335383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list of persons/entities with which your company has subcontracted in the previous calendar year;</w:t>
      </w:r>
    </w:p>
    <w:p w14:paraId="6BB9E3DA"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e.</w:t>
      </w:r>
      <w:r w:rsidRPr="0010751F">
        <w:rPr>
          <w:rFonts w:eastAsia="Aptos"/>
          <w:kern w:val="2"/>
        </w:rPr>
        <w:tab/>
        <w:t>LA Workforce Commission Employer’s Quarterly Wage and Tax Report(s) for the previous calendar year;</w:t>
      </w:r>
    </w:p>
    <w:p w14:paraId="55670E8A"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f.</w:t>
      </w:r>
      <w:r w:rsidRPr="0010751F">
        <w:rPr>
          <w:rFonts w:eastAsia="Aptos"/>
          <w:kern w:val="2"/>
        </w:rPr>
        <w:tab/>
        <w:t>IRS Form 940 (Employer’s Annual FUTA Tax Return) for the previous calendar year;</w:t>
      </w:r>
    </w:p>
    <w:p w14:paraId="6DA5B72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g.</w:t>
      </w:r>
      <w:r w:rsidRPr="0010751F">
        <w:rPr>
          <w:rFonts w:eastAsia="Aptos"/>
          <w:kern w:val="2"/>
        </w:rPr>
        <w:tab/>
        <w:t>a copy of the current ACORD™ certificate of general liability insurance in accordance with this chapter</w:t>
      </w:r>
    </w:p>
    <w:p w14:paraId="096FFFAE"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h.</w:t>
      </w:r>
      <w:r w:rsidRPr="0010751F">
        <w:rPr>
          <w:rFonts w:eastAsia="Aptos"/>
          <w:kern w:val="2"/>
        </w:rPr>
        <w:tab/>
        <w:t>a copy of the current ACORD™ certificate of workers’ compensation insurance in accordance with this chapter</w:t>
      </w:r>
    </w:p>
    <w:p w14:paraId="28B065CB"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i.</w:t>
      </w:r>
      <w:r w:rsidRPr="0010751F">
        <w:rPr>
          <w:rFonts w:eastAsia="Aptos"/>
          <w:kern w:val="2"/>
        </w:rPr>
        <w:tab/>
        <w:t>LSBPSE company license;</w:t>
      </w:r>
    </w:p>
    <w:p w14:paraId="123DDD5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j.</w:t>
      </w:r>
      <w:r w:rsidRPr="0010751F">
        <w:rPr>
          <w:rFonts w:eastAsia="Aptos"/>
          <w:kern w:val="2"/>
        </w:rPr>
        <w:tab/>
        <w:t>parish occupational license;</w:t>
      </w:r>
    </w:p>
    <w:p w14:paraId="6A60F5B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k.</w:t>
      </w:r>
      <w:r w:rsidRPr="0010751F">
        <w:rPr>
          <w:rFonts w:eastAsia="Aptos"/>
          <w:kern w:val="2"/>
        </w:rPr>
        <w:tab/>
        <w:t>copy of current Louisiana Secretary of State business filing</w:t>
      </w:r>
      <w:r w:rsidRPr="0010751F">
        <w:rPr>
          <w:rFonts w:ascii="Aptos" w:eastAsia="Aptos" w:hAnsi="Aptos"/>
          <w:kern w:val="2"/>
          <w:szCs w:val="24"/>
        </w:rPr>
        <w:t xml:space="preserve"> </w:t>
      </w:r>
      <w:r w:rsidRPr="0010751F">
        <w:rPr>
          <w:rFonts w:eastAsia="Aptos"/>
          <w:kern w:val="2"/>
        </w:rPr>
        <w:t>showing good standing;</w:t>
      </w:r>
    </w:p>
    <w:p w14:paraId="24C0817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l.</w:t>
      </w:r>
      <w:r w:rsidRPr="0010751F">
        <w:rPr>
          <w:rFonts w:eastAsia="Aptos"/>
          <w:kern w:val="2"/>
        </w:rPr>
        <w:tab/>
        <w:t>all use of force reporting;</w:t>
      </w:r>
    </w:p>
    <w:p w14:paraId="0834A83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m.</w:t>
      </w:r>
      <w:r w:rsidRPr="0010751F">
        <w:rPr>
          <w:rFonts w:eastAsia="Aptos"/>
          <w:kern w:val="2"/>
        </w:rPr>
        <w:tab/>
        <w:t>company uniforms, patches, badges, logos, etc.;</w:t>
      </w:r>
    </w:p>
    <w:p w14:paraId="672575CE"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n.</w:t>
      </w:r>
      <w:r w:rsidRPr="0010751F">
        <w:rPr>
          <w:rFonts w:eastAsia="Aptos"/>
          <w:kern w:val="2"/>
        </w:rPr>
        <w:tab/>
        <w:t>a list of all equipment authorized for use in the field;</w:t>
      </w:r>
    </w:p>
    <w:p w14:paraId="2325526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o.</w:t>
      </w:r>
      <w:r w:rsidRPr="0010751F">
        <w:rPr>
          <w:rFonts w:eastAsia="Aptos"/>
          <w:kern w:val="2"/>
        </w:rPr>
        <w:tab/>
        <w:t>company vehicle markings and decals;</w:t>
      </w:r>
    </w:p>
    <w:p w14:paraId="69D708D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p.</w:t>
      </w:r>
      <w:r w:rsidRPr="0010751F">
        <w:rPr>
          <w:rFonts w:eastAsia="Aptos"/>
          <w:kern w:val="2"/>
        </w:rPr>
        <w:tab/>
        <w:t>all company vehicle registrations and auto insurance;</w:t>
      </w:r>
    </w:p>
    <w:p w14:paraId="797B0E9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q.</w:t>
      </w:r>
      <w:r w:rsidRPr="0010751F">
        <w:rPr>
          <w:rFonts w:eastAsia="Aptos"/>
          <w:kern w:val="2"/>
        </w:rPr>
        <w:tab/>
        <w:t>company policies; and</w:t>
      </w:r>
    </w:p>
    <w:p w14:paraId="00ECE6E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r.</w:t>
      </w:r>
      <w:r w:rsidRPr="0010751F">
        <w:rPr>
          <w:rFonts w:eastAsia="Aptos"/>
          <w:kern w:val="2"/>
        </w:rPr>
        <w:tab/>
        <w:t>all training curriculums.</w:t>
      </w:r>
    </w:p>
    <w:p w14:paraId="1B629FD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Employee Records</w:t>
      </w:r>
    </w:p>
    <w:p w14:paraId="319B6509"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Company Licensees are required to maintain the following records for up to three years from termination date. Such documentation is subject to inspection as may reasonably be required by an authorized representative of the board during reasonable business hours:</w:t>
      </w:r>
    </w:p>
    <w:p w14:paraId="317FCC6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Current residence, email, phone number, and security officer registration card of all registrants; and</w:t>
      </w:r>
    </w:p>
    <w:p w14:paraId="0ED110C7" w14:textId="77777777" w:rsidR="0010751F" w:rsidRPr="0010751F" w:rsidRDefault="0010751F" w:rsidP="0010751F">
      <w:pPr>
        <w:tabs>
          <w:tab w:val="left" w:pos="907"/>
        </w:tabs>
        <w:ind w:firstLine="547"/>
        <w:jc w:val="both"/>
        <w:outlineLvl w:val="5"/>
        <w:rPr>
          <w:kern w:val="2"/>
        </w:rPr>
      </w:pPr>
      <w:r w:rsidRPr="0010751F">
        <w:rPr>
          <w:rFonts w:eastAsia="Aptos"/>
          <w:kern w:val="2"/>
        </w:rPr>
        <w:t>b.</w:t>
      </w:r>
      <w:r w:rsidRPr="0010751F">
        <w:rPr>
          <w:rFonts w:eastAsia="Aptos"/>
          <w:kern w:val="2"/>
        </w:rPr>
        <w:tab/>
        <w:t>Copy of termination notice.</w:t>
      </w:r>
    </w:p>
    <w:p w14:paraId="057D68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An authorized representative of the board shall be defined as the executive director, investigator, or staff member of the board. Board members are not authorized to inspect company and employee records of the company licensees without the voting approval of the majority of the board at a public board meeting.</w:t>
      </w:r>
    </w:p>
    <w:p w14:paraId="371D67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Company licensee shall make available to any authorized representative of the board for inspection such company and employee records and other information as the board may reasonably require to ensure compliance with R.S. 37:3270 et seq. and the rules herein.</w:t>
      </w:r>
    </w:p>
    <w:p w14:paraId="7E2A89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The board shall notify the company licensee, in writing, 15 days prior to the conducting of a routine audit of company and employee records.</w:t>
      </w:r>
    </w:p>
    <w:p w14:paraId="40E0FB1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company will have no more than 30 days to comply with the board's written findings as a result of an audit or investigation, in addition to paying any assessed administrative penalties.</w:t>
      </w:r>
    </w:p>
    <w:p w14:paraId="120CEE0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514727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13:757 (December 1987), amended LR 15:14 (January 1989), LR 18:195 (February 1992), LR 26:1075 (May 2000), repromulgated LR 52:241 (February 2026), amended LR 52:</w:t>
      </w:r>
    </w:p>
    <w:p w14:paraId="4C78E7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4" w:name="_Toc222489701"/>
      <w:r w:rsidRPr="0010751F">
        <w:rPr>
          <w:b/>
          <w:kern w:val="2"/>
        </w:rPr>
        <w:lastRenderedPageBreak/>
        <w:t>§905.</w:t>
      </w:r>
      <w:r w:rsidRPr="0010751F">
        <w:rPr>
          <w:b/>
          <w:kern w:val="2"/>
        </w:rPr>
        <w:tab/>
        <w:t>Investigations</w:t>
      </w:r>
      <w:bookmarkEnd w:id="644"/>
      <w:r w:rsidRPr="0010751F">
        <w:rPr>
          <w:b/>
          <w:kern w:val="2"/>
        </w:rPr>
        <w:br/>
        <w:t>[Formerly §805]</w:t>
      </w:r>
    </w:p>
    <w:p w14:paraId="554775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may investigate the actions of any licensee. The investigation shall be conducted for the purpose of determining whether a licensee is in compliance with R.S. 37:3270 et seq. and the rules herein.</w:t>
      </w:r>
    </w:p>
    <w:p w14:paraId="317605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 investigation conducted by a duly authorized representative of the board is not to be construed as an inspection of files as described in §903.C hereof. It is an investigation of alleged violations by a licensee or registrant as a result of a complaint and is exempt from written and verbal notification.</w:t>
      </w:r>
    </w:p>
    <w:p w14:paraId="17B7569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F808D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18:195 (February 1992), LR 23:589 (May 1997), LR 26:1075 (May 2000), repromulgated LR 52:241 (February 2026), amended LR 52:</w:t>
      </w:r>
    </w:p>
    <w:p w14:paraId="31B31B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5" w:name="_Toc222489702"/>
      <w:r w:rsidRPr="0010751F">
        <w:rPr>
          <w:b/>
          <w:kern w:val="2"/>
        </w:rPr>
        <w:t>§907.</w:t>
      </w:r>
      <w:r w:rsidRPr="0010751F">
        <w:rPr>
          <w:b/>
          <w:kern w:val="2"/>
        </w:rPr>
        <w:tab/>
        <w:t>Violations by Registrants</w:t>
      </w:r>
      <w:bookmarkEnd w:id="645"/>
    </w:p>
    <w:p w14:paraId="3F2E43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CEA5C6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5E840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15:852 (October 1989), LR 18:195 (February 1992), LR 23:589 (May 1997), LR 26:1075 (May 2000), repromulgated LR 52:241 (February 2026), repealed LR 52:</w:t>
      </w:r>
    </w:p>
    <w:p w14:paraId="6A09C5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46" w:name="_Toc222489703"/>
      <w:r w:rsidRPr="0010751F">
        <w:rPr>
          <w:b/>
          <w:kern w:val="2"/>
        </w:rPr>
        <w:t>§909.</w:t>
      </w:r>
      <w:r w:rsidRPr="0010751F">
        <w:rPr>
          <w:b/>
          <w:kern w:val="2"/>
        </w:rPr>
        <w:tab/>
        <w:t>Inspection of Records</w:t>
      </w:r>
      <w:bookmarkEnd w:id="646"/>
      <w:r w:rsidRPr="0010751F">
        <w:rPr>
          <w:b/>
          <w:kern w:val="2"/>
        </w:rPr>
        <w:br/>
        <w:t>[Formerly §809]</w:t>
      </w:r>
    </w:p>
    <w:p w14:paraId="13FAA80F"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bookmarkStart w:id="647" w:name="_Hlk228296410"/>
      <w:r w:rsidRPr="0010751F">
        <w:rPr>
          <w:rFonts w:eastAsia="Aptos"/>
          <w:kern w:val="2"/>
        </w:rPr>
        <w:t>A.</w:t>
      </w:r>
      <w:bookmarkStart w:id="648" w:name="_Hlk228296436"/>
      <w:r w:rsidRPr="0010751F">
        <w:rPr>
          <w:rFonts w:eastAsia="Aptos"/>
          <w:kern w:val="2"/>
        </w:rPr>
        <w:tab/>
        <w:t>Company licensees and board-licensed instructors shall make available to any authorized representative of the board for inspection such company and employee records and other information as the board may reasonably require to ensure compliance with the Louisiana Private Security Licensing and Regulatory Act and with these rules.</w:t>
      </w:r>
    </w:p>
    <w:bookmarkEnd w:id="647"/>
    <w:bookmarkEnd w:id="648"/>
    <w:p w14:paraId="120DF9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board shall notify the company, in writing, 15 days prior to the conducting of a routine inspection of company and employee records.</w:t>
      </w:r>
    </w:p>
    <w:p w14:paraId="3D1E0A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board shall notify the company, in writing, three days prior to conducting an inspection of their company and employee records brought on by a complaint.</w:t>
      </w:r>
    </w:p>
    <w:p w14:paraId="448F06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w:t>
      </w:r>
    </w:p>
    <w:p w14:paraId="3DF815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1602BB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(January 1989), LR 15:852 (October 1989), LR 26:1075 (May 2000), repromulgated LR 52:241 (February 2026), amended LR 52:</w:t>
      </w:r>
    </w:p>
    <w:p w14:paraId="11794B9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9" w:name="_Toc222489704"/>
      <w:r w:rsidRPr="0010751F">
        <w:rPr>
          <w:b/>
          <w:kern w:val="2"/>
        </w:rPr>
        <w:t>§911.</w:t>
      </w:r>
      <w:r w:rsidRPr="0010751F">
        <w:rPr>
          <w:b/>
          <w:kern w:val="2"/>
        </w:rPr>
        <w:tab/>
        <w:t>Training Records</w:t>
      </w:r>
      <w:bookmarkEnd w:id="649"/>
      <w:r w:rsidRPr="0010751F">
        <w:rPr>
          <w:b/>
          <w:kern w:val="2"/>
        </w:rPr>
        <w:br/>
        <w:t>[Formerly §811]</w:t>
      </w:r>
    </w:p>
    <w:p w14:paraId="7554D5E9"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Board-licensed instructors are required to keep on file for three years records of training examinations and any other documentation that verifies the test scores achieved by the security officers they trained.</w:t>
      </w:r>
    </w:p>
    <w:p w14:paraId="529F3C7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1E0502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26:1076 (May 2000), repromulgated LR 52:242 (February 2026), amended LR52:</w:t>
      </w:r>
    </w:p>
    <w:p w14:paraId="5570436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50" w:name="_Toc222489705"/>
      <w:r w:rsidRPr="0010751F">
        <w:rPr>
          <w:b/>
          <w:kern w:val="2"/>
        </w:rPr>
        <w:t>§913.</w:t>
      </w:r>
      <w:r w:rsidRPr="0010751F">
        <w:rPr>
          <w:b/>
          <w:kern w:val="2"/>
        </w:rPr>
        <w:tab/>
        <w:t xml:space="preserve">Unlawful Acts </w:t>
      </w:r>
      <w:bookmarkEnd w:id="650"/>
      <w:r w:rsidRPr="0010751F">
        <w:rPr>
          <w:b/>
          <w:kern w:val="2"/>
        </w:rPr>
        <w:br/>
        <w:t>[Formerly §813]</w:t>
      </w:r>
    </w:p>
    <w:p w14:paraId="4ED6D9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person shall engage in the business of providing contract security services except in accordance with the laws and rules adopted by the board.</w:t>
      </w:r>
    </w:p>
    <w:p w14:paraId="2351B39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064A3D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15:852 (October 1989), LR 26:1076 (May 2000), LR 31:1600 (July 2005), repromulgated LR 52:242 (February 2026), amended LR 52:</w:t>
      </w:r>
    </w:p>
    <w:p w14:paraId="7FED6695" w14:textId="77777777" w:rsidR="0010751F" w:rsidRPr="0010751F" w:rsidRDefault="0010751F" w:rsidP="0010751F">
      <w:pPr>
        <w:keepNext/>
        <w:jc w:val="center"/>
        <w:rPr>
          <w:b/>
          <w:kern w:val="28"/>
        </w:rPr>
      </w:pPr>
      <w:r w:rsidRPr="0010751F">
        <w:rPr>
          <w:b/>
          <w:kern w:val="28"/>
        </w:rPr>
        <w:t>Family Impact Statement</w:t>
      </w:r>
    </w:p>
    <w:p w14:paraId="5185644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0564E54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0ABC23A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6EB01E6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758BF8E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15D80CC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C6F39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71F57D2F" w14:textId="77777777" w:rsidR="0010751F" w:rsidRPr="0010751F" w:rsidRDefault="0010751F" w:rsidP="0010751F">
      <w:pPr>
        <w:keepNext/>
        <w:jc w:val="center"/>
        <w:rPr>
          <w:b/>
          <w:kern w:val="28"/>
        </w:rPr>
      </w:pPr>
      <w:r w:rsidRPr="0010751F">
        <w:rPr>
          <w:b/>
          <w:kern w:val="28"/>
        </w:rPr>
        <w:t>Poverty Impact Statement</w:t>
      </w:r>
    </w:p>
    <w:p w14:paraId="71D061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624679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4AA62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579030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51AF92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7A69B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2DA18776" w14:textId="77777777" w:rsidR="0010751F" w:rsidRPr="0010751F" w:rsidRDefault="0010751F" w:rsidP="0010751F">
      <w:pPr>
        <w:keepNext/>
        <w:jc w:val="center"/>
        <w:rPr>
          <w:b/>
          <w:kern w:val="28"/>
        </w:rPr>
      </w:pPr>
      <w:r w:rsidRPr="0010751F">
        <w:rPr>
          <w:b/>
          <w:kern w:val="28"/>
        </w:rPr>
        <w:t>Small Business Analysis</w:t>
      </w:r>
    </w:p>
    <w:p w14:paraId="28D678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46CE67E3" w14:textId="77777777" w:rsidR="0010751F" w:rsidRPr="0010751F" w:rsidRDefault="0010751F" w:rsidP="0010751F">
      <w:pPr>
        <w:keepNext/>
        <w:jc w:val="center"/>
        <w:rPr>
          <w:b/>
          <w:kern w:val="28"/>
        </w:rPr>
      </w:pPr>
      <w:r w:rsidRPr="0010751F">
        <w:rPr>
          <w:b/>
          <w:kern w:val="28"/>
        </w:rPr>
        <w:t>Provider Impact Statement</w:t>
      </w:r>
    </w:p>
    <w:p w14:paraId="777459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458B8BB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157BF8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4FEA94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755A7620" w14:textId="77777777" w:rsidR="0010751F" w:rsidRPr="0010751F" w:rsidRDefault="0010751F" w:rsidP="0010751F">
      <w:pPr>
        <w:keepNext/>
        <w:jc w:val="center"/>
        <w:rPr>
          <w:b/>
          <w:kern w:val="28"/>
        </w:rPr>
      </w:pPr>
      <w:r w:rsidRPr="0010751F">
        <w:rPr>
          <w:b/>
          <w:kern w:val="28"/>
        </w:rPr>
        <w:t>Public Comments</w:t>
      </w:r>
    </w:p>
    <w:p w14:paraId="2A728F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parties may submit written comments to the Louisiana Board of Private Security Examiners, Attention: Stephen A Quidd, </w:t>
      </w:r>
      <w:r w:rsidRPr="0010751F">
        <w:rPr>
          <w:rFonts w:eastAsia="Calibri"/>
          <w:kern w:val="2"/>
        </w:rPr>
        <w:t>15703 Old Hammond Highway</w:t>
      </w:r>
      <w:r w:rsidRPr="0010751F">
        <w:rPr>
          <w:kern w:val="2"/>
        </w:rPr>
        <w:t xml:space="preserve">, Baton Rouge, LA 70816 or via e-mail to stephen.quidd3@la.gov or by hand delivery. Comments will be accepted through close of business on August 10, 2026. All written comments must </w:t>
      </w:r>
      <w:r w:rsidRPr="0010751F">
        <w:rPr>
          <w:kern w:val="2"/>
        </w:rPr>
        <w:br w:type="page"/>
      </w:r>
    </w:p>
    <w:p w14:paraId="07FEC8FA"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be dated and must include the first and last name, email address, mailing address, and phone number of the person submitting the comments. If the person is submitting comments on behalf of a company or organization, then the email address, mailing address, and phone number of the company or organization shall also be included/</w:t>
      </w:r>
    </w:p>
    <w:p w14:paraId="5470CC3A" w14:textId="77777777" w:rsidR="0010751F" w:rsidRPr="0010751F" w:rsidRDefault="0010751F" w:rsidP="0010751F">
      <w:pPr>
        <w:keepNext/>
        <w:jc w:val="center"/>
        <w:rPr>
          <w:b/>
          <w:kern w:val="28"/>
        </w:rPr>
      </w:pPr>
      <w:r w:rsidRPr="0010751F">
        <w:rPr>
          <w:b/>
          <w:kern w:val="28"/>
        </w:rPr>
        <w:t>Public Hearing</w:t>
      </w:r>
    </w:p>
    <w:p w14:paraId="0657A9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Private Security Examiners, Attention: Stephen Quidd, via U.S Mail at 15703 Old Hammond Highway, Baton Rouge, LA 70816 or by e-mail to Stephen.Quidd3@la.gov or by hand delivery; however, such request must be received by no later than the close of business August 10, 2026. If the requisite number of comments are received, the public hearing will be conducted at Wednesday, August 24, 2026, at 10:30 AM at 15703 Old Hammond Highway, Baton Rouge, LA 70816. To confirm whether a public hearing will be held, interested parties should contact the Board at (225) 272-2310 after August 10, 2026. If a public hearing is to be held, all interested parties are invited to attend and present data, views, comments, or arguments, orally or in writing. The public hearing, if conducted, will be at 15703 Old Hammond Highway, Baton Rouge, LA 70816.</w:t>
      </w:r>
    </w:p>
    <w:p w14:paraId="6C18456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A2B56A8" w14:textId="77777777" w:rsidR="0010751F" w:rsidRPr="0010751F" w:rsidRDefault="0010751F" w:rsidP="0010751F">
      <w:pPr>
        <w:keepNext/>
        <w:ind w:left="2160"/>
        <w:jc w:val="both"/>
      </w:pPr>
      <w:r w:rsidRPr="0010751F">
        <w:t>Carl Saizan</w:t>
      </w:r>
    </w:p>
    <w:p w14:paraId="6BA86DEE" w14:textId="77777777" w:rsidR="0010751F" w:rsidRPr="0010751F" w:rsidRDefault="0010751F" w:rsidP="0010751F">
      <w:pPr>
        <w:keepNext/>
        <w:ind w:left="2160"/>
        <w:jc w:val="both"/>
      </w:pPr>
      <w:r w:rsidRPr="0010751F">
        <w:t>Executive Director</w:t>
      </w:r>
    </w:p>
    <w:p w14:paraId="378E29E4" w14:textId="77777777" w:rsidR="0010751F" w:rsidRPr="0010751F" w:rsidRDefault="0010751F" w:rsidP="0010751F">
      <w:pPr>
        <w:keepNext/>
        <w:jc w:val="center"/>
        <w:rPr>
          <w:b/>
        </w:rPr>
      </w:pPr>
    </w:p>
    <w:p w14:paraId="63E9CEFE" w14:textId="77777777" w:rsidR="0010751F" w:rsidRPr="0010751F" w:rsidRDefault="0010751F" w:rsidP="0010751F">
      <w:pPr>
        <w:keepNext/>
        <w:jc w:val="center"/>
        <w:rPr>
          <w:b/>
        </w:rPr>
      </w:pPr>
      <w:r w:rsidRPr="0010751F">
        <w:rPr>
          <w:b/>
        </w:rPr>
        <w:t>FISCAL AND ECONOMIC IMPACT STATEMENT FOR ADMINISTRATIVE RULES</w:t>
      </w:r>
    </w:p>
    <w:p w14:paraId="1BB6C4D6" w14:textId="77777777" w:rsidR="0010751F" w:rsidRPr="0010751F" w:rsidRDefault="0010751F" w:rsidP="0010751F">
      <w:pPr>
        <w:keepNext/>
        <w:jc w:val="center"/>
        <w:rPr>
          <w:b/>
          <w:noProof/>
        </w:rPr>
      </w:pPr>
      <w:r w:rsidRPr="0010751F">
        <w:rPr>
          <w:b/>
          <w:noProof/>
        </w:rPr>
        <w:t>RULE TITLE:  Private Security Examiners</w:t>
      </w:r>
    </w:p>
    <w:p w14:paraId="4DAA020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E1DDBC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A8460F1" w14:textId="77777777" w:rsidR="0010751F" w:rsidRPr="0010751F" w:rsidRDefault="0010751F" w:rsidP="0010751F">
      <w:pPr>
        <w:ind w:left="288" w:firstLine="288"/>
        <w:jc w:val="both"/>
        <w:rPr>
          <w:noProof/>
          <w:sz w:val="18"/>
        </w:rPr>
      </w:pPr>
      <w:r w:rsidRPr="0010751F">
        <w:rPr>
          <w:noProof/>
          <w:sz w:val="18"/>
        </w:rPr>
        <w:t>It is not anticipated that state or local government units will incur any costs or savings as a result of this proposed rule.</w:t>
      </w:r>
    </w:p>
    <w:p w14:paraId="3387D19F" w14:textId="77777777" w:rsidR="0010751F" w:rsidRPr="0010751F" w:rsidRDefault="0010751F" w:rsidP="0010751F">
      <w:pPr>
        <w:ind w:left="288" w:firstLine="288"/>
        <w:jc w:val="both"/>
        <w:rPr>
          <w:noProof/>
          <w:sz w:val="18"/>
        </w:rPr>
      </w:pPr>
      <w:r w:rsidRPr="0010751F">
        <w:rPr>
          <w:noProof/>
          <w:sz w:val="18"/>
        </w:rPr>
        <w:t>In order to comply with Executive Order JML 25-38, the Louisiana Board of Private Security Examiners proposes to amend Title 46 (Professional and Occupational Standards), Part LIX, Chapters 1-9 of the Louisiana Administrative Code. The proposed rule reorganizes all chapters within Part LIX of Chapters 1-9 to eliminate redundant and outdated language, simplify and clarify the provisions, and streamline processes to align with current practice. Specifically, this rule:</w:t>
      </w:r>
    </w:p>
    <w:p w14:paraId="7C8192F4" w14:textId="77777777" w:rsidR="0010751F" w:rsidRPr="0010751F" w:rsidRDefault="0010751F" w:rsidP="002C0C1F">
      <w:pPr>
        <w:numPr>
          <w:ilvl w:val="0"/>
          <w:numId w:val="40"/>
        </w:numPr>
        <w:ind w:left="630"/>
        <w:jc w:val="both"/>
        <w:rPr>
          <w:noProof/>
          <w:sz w:val="18"/>
        </w:rPr>
      </w:pPr>
      <w:r w:rsidRPr="0010751F">
        <w:rPr>
          <w:noProof/>
          <w:sz w:val="18"/>
        </w:rPr>
        <w:t>Establishes licensing requirements for companies that utilize canines in private security operations, requiring a company license issued by the Louisiana State Board of Private Security Examiners.</w:t>
      </w:r>
    </w:p>
    <w:p w14:paraId="11EFA4D0" w14:textId="77777777" w:rsidR="0010751F" w:rsidRPr="0010751F" w:rsidRDefault="0010751F" w:rsidP="002C0C1F">
      <w:pPr>
        <w:numPr>
          <w:ilvl w:val="0"/>
          <w:numId w:val="40"/>
        </w:numPr>
        <w:ind w:left="630"/>
        <w:jc w:val="both"/>
        <w:rPr>
          <w:noProof/>
          <w:sz w:val="18"/>
        </w:rPr>
      </w:pPr>
      <w:r w:rsidRPr="0010751F">
        <w:rPr>
          <w:noProof/>
          <w:sz w:val="18"/>
        </w:rPr>
        <w:t>Requires companies to maintain records of canine training, certification, veterinary care, and deployment, and to make those records available to the board upon request.</w:t>
      </w:r>
    </w:p>
    <w:p w14:paraId="319270F1" w14:textId="77777777" w:rsidR="0010751F" w:rsidRPr="0010751F" w:rsidRDefault="0010751F" w:rsidP="002C0C1F">
      <w:pPr>
        <w:numPr>
          <w:ilvl w:val="0"/>
          <w:numId w:val="40"/>
        </w:numPr>
        <w:ind w:left="630"/>
        <w:jc w:val="both"/>
        <w:rPr>
          <w:noProof/>
          <w:sz w:val="18"/>
        </w:rPr>
      </w:pPr>
      <w:r w:rsidRPr="0010751F">
        <w:rPr>
          <w:noProof/>
          <w:sz w:val="18"/>
        </w:rPr>
        <w:t xml:space="preserve">Requires security officers serving as canine handlers or members of a canine team to be registered with the board under a licensed company before their first work assignment. </w:t>
      </w:r>
    </w:p>
    <w:p w14:paraId="5A039BED" w14:textId="77777777" w:rsidR="0010751F" w:rsidRPr="0010751F" w:rsidRDefault="0010751F" w:rsidP="002C0C1F">
      <w:pPr>
        <w:numPr>
          <w:ilvl w:val="0"/>
          <w:numId w:val="40"/>
        </w:numPr>
        <w:ind w:left="630"/>
        <w:jc w:val="both"/>
        <w:rPr>
          <w:noProof/>
          <w:sz w:val="18"/>
        </w:rPr>
      </w:pPr>
      <w:r w:rsidRPr="0010751F">
        <w:rPr>
          <w:noProof/>
          <w:sz w:val="18"/>
        </w:rPr>
        <w:t>Creates board oversight of canine training programs by requiring board approval and establishing minimum certification and recertification standards for both security and detector canines and their handlers.</w:t>
      </w:r>
    </w:p>
    <w:p w14:paraId="5781ACC9" w14:textId="77777777" w:rsidR="0010751F" w:rsidRPr="0010751F" w:rsidRDefault="0010751F" w:rsidP="002C0C1F">
      <w:pPr>
        <w:numPr>
          <w:ilvl w:val="0"/>
          <w:numId w:val="40"/>
        </w:numPr>
        <w:ind w:left="630"/>
        <w:jc w:val="both"/>
        <w:rPr>
          <w:noProof/>
          <w:sz w:val="18"/>
        </w:rPr>
      </w:pPr>
      <w:r w:rsidRPr="0010751F">
        <w:rPr>
          <w:noProof/>
          <w:sz w:val="18"/>
        </w:rPr>
        <w:br w:type="column"/>
      </w:r>
      <w:r w:rsidRPr="0010751F">
        <w:rPr>
          <w:noProof/>
          <w:sz w:val="18"/>
        </w:rPr>
        <w:t>Requires canine training programs to incorporate nationally recognized standards for canine deployment and certification, including standards established by organizations such as the United States Police Canine Association (USPCA), the National Narcotic Detector Dog Association (NNDDA), or the North American Police Work Dog Association (NAPWDA).</w:t>
      </w:r>
    </w:p>
    <w:p w14:paraId="24CE851F" w14:textId="77777777" w:rsidR="0010751F" w:rsidRPr="0010751F" w:rsidRDefault="0010751F" w:rsidP="002C0C1F">
      <w:pPr>
        <w:numPr>
          <w:ilvl w:val="0"/>
          <w:numId w:val="40"/>
        </w:numPr>
        <w:ind w:left="630"/>
        <w:jc w:val="both"/>
        <w:rPr>
          <w:noProof/>
          <w:sz w:val="18"/>
        </w:rPr>
      </w:pPr>
      <w:r w:rsidRPr="0010751F">
        <w:rPr>
          <w:noProof/>
          <w:sz w:val="18"/>
        </w:rPr>
        <w:t>Increases the Executive Director's purchasing authority for Board-related expenses from $500 to $5,000 without prior approval from the Board or Chairperson, provided purchases comply with Division of Administration procurement requirements.</w:t>
      </w:r>
    </w:p>
    <w:p w14:paraId="21D5B188" w14:textId="77777777" w:rsidR="0010751F" w:rsidRPr="0010751F" w:rsidRDefault="0010751F" w:rsidP="002C0C1F">
      <w:pPr>
        <w:numPr>
          <w:ilvl w:val="0"/>
          <w:numId w:val="40"/>
        </w:numPr>
        <w:ind w:left="630"/>
        <w:jc w:val="both"/>
        <w:rPr>
          <w:noProof/>
          <w:sz w:val="18"/>
        </w:rPr>
      </w:pPr>
      <w:r w:rsidRPr="0010751F">
        <w:rPr>
          <w:noProof/>
          <w:sz w:val="18"/>
        </w:rPr>
        <w:t>Eliminates the $110 annual licensing fee for voluntarily registered branch offices of board-licensed companies.</w:t>
      </w:r>
    </w:p>
    <w:p w14:paraId="1E087BE2" w14:textId="77777777" w:rsidR="0010751F" w:rsidRPr="0010751F" w:rsidRDefault="0010751F" w:rsidP="002C0C1F">
      <w:pPr>
        <w:numPr>
          <w:ilvl w:val="0"/>
          <w:numId w:val="40"/>
        </w:numPr>
        <w:ind w:left="630"/>
        <w:jc w:val="both"/>
        <w:rPr>
          <w:noProof/>
          <w:sz w:val="18"/>
        </w:rPr>
      </w:pPr>
      <w:r w:rsidRPr="0010751F">
        <w:rPr>
          <w:noProof/>
          <w:sz w:val="18"/>
        </w:rPr>
        <w:t>Eliminates the $25 administrative fee for checks returned due to insufficient funds.</w:t>
      </w:r>
    </w:p>
    <w:p w14:paraId="46855FE6" w14:textId="77777777" w:rsidR="0010751F" w:rsidRPr="0010751F" w:rsidRDefault="0010751F" w:rsidP="002C0C1F">
      <w:pPr>
        <w:numPr>
          <w:ilvl w:val="0"/>
          <w:numId w:val="40"/>
        </w:numPr>
        <w:ind w:left="630"/>
        <w:jc w:val="both"/>
        <w:rPr>
          <w:noProof/>
          <w:sz w:val="18"/>
        </w:rPr>
      </w:pPr>
      <w:r w:rsidRPr="0010751F">
        <w:rPr>
          <w:noProof/>
          <w:sz w:val="18"/>
        </w:rPr>
        <w:t xml:space="preserve">Eliminates the $25 administrative fee for fingerprint cards repeatedly rejected by the Department of Public Safety. </w:t>
      </w:r>
    </w:p>
    <w:p w14:paraId="05BCC962"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status change fee for registrants upgrading from unarmed to armed status more than 30 days after completing required weapons training. </w:t>
      </w:r>
    </w:p>
    <w:p w14:paraId="36866B60"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replacement fee for lost or damaged registration cards. </w:t>
      </w:r>
    </w:p>
    <w:p w14:paraId="5DD2133F"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administrative fee previously assessed on initial company applications, renewal applications, and other board fees. </w:t>
      </w:r>
    </w:p>
    <w:p w14:paraId="5F393BC4"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administrative fee previously assessed on fees related to instructor requirements, responsibilities, and liability. </w:t>
      </w:r>
    </w:p>
    <w:p w14:paraId="31B6ACEA"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8145743" w14:textId="77777777" w:rsidR="0010751F" w:rsidRPr="0010751F" w:rsidRDefault="0010751F" w:rsidP="0010751F">
      <w:pPr>
        <w:ind w:left="288" w:firstLine="288"/>
        <w:jc w:val="both"/>
        <w:rPr>
          <w:sz w:val="18"/>
        </w:rPr>
      </w:pPr>
      <w:r w:rsidRPr="0010751F">
        <w:rPr>
          <w:sz w:val="18"/>
        </w:rPr>
        <w:t>Act 309 of the 2025 RS increased company license fees, guard registration fees, and instructor license fees and superseded and replaced all administrative fees provided for in Part LIX of Title 46 of the Administrative Code upon the Act’s effective date of 8/01/25. The Board anticipates that the increased license fees will largely offset the repeal of the administrative fees. Therefore, any resulting fluctuation in revenue collections is indeterminable but anticipated to be minimal.</w:t>
      </w:r>
    </w:p>
    <w:p w14:paraId="4F647F67" w14:textId="13D0C03D"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D7878FE" w14:textId="77777777" w:rsidR="0010751F" w:rsidRPr="0010751F" w:rsidRDefault="0010751F" w:rsidP="0010751F">
      <w:pPr>
        <w:ind w:left="288" w:firstLine="288"/>
        <w:jc w:val="both"/>
        <w:rPr>
          <w:sz w:val="18"/>
        </w:rPr>
      </w:pPr>
      <w:r w:rsidRPr="0010751F">
        <w:rPr>
          <w:sz w:val="18"/>
        </w:rPr>
        <w:t>The proposed rule requires outside or external instructors to maintain general liability insurance that names the State of Louisiana as an additional insured and includes coverage for canine teams, when applicable. Existing companies with canine teams likely already maintain general liability coverage that meets or can be amended to meet these requirements. However, companies licensed after the proposed rule takes effect may incur increased insurance premiums if insurers did not previously account for these coverage requirements when underwriting general liability policies for private security examiner companies.</w:t>
      </w:r>
    </w:p>
    <w:p w14:paraId="71C69BA9"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B4E981B"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412E2B6F" w14:textId="77777777" w:rsidR="0010751F" w:rsidRPr="0010751F" w:rsidRDefault="0010751F" w:rsidP="0010751F">
      <w:pPr>
        <w:ind w:left="288" w:firstLine="288"/>
        <w:jc w:val="both"/>
        <w:rPr>
          <w:sz w:val="18"/>
        </w:rPr>
      </w:pPr>
    </w:p>
    <w:p w14:paraId="23452342" w14:textId="77777777" w:rsidR="0010751F" w:rsidRPr="0010751F" w:rsidRDefault="0010751F" w:rsidP="0010751F">
      <w:pPr>
        <w:tabs>
          <w:tab w:val="left" w:pos="2880"/>
          <w:tab w:val="decimal" w:pos="3096"/>
        </w:tabs>
        <w:ind w:left="108"/>
        <w:outlineLvl w:val="8"/>
        <w:rPr>
          <w:kern w:val="2"/>
          <w:sz w:val="18"/>
        </w:rPr>
      </w:pPr>
      <w:r w:rsidRPr="0010751F">
        <w:rPr>
          <w:kern w:val="2"/>
          <w:sz w:val="18"/>
        </w:rPr>
        <w:t>Carl F. Saizan, Jr.</w:t>
      </w:r>
      <w:r w:rsidRPr="0010751F">
        <w:rPr>
          <w:kern w:val="2"/>
          <w:sz w:val="18"/>
        </w:rPr>
        <w:tab/>
        <w:t>Patrice Thomas</w:t>
      </w:r>
    </w:p>
    <w:p w14:paraId="2E665DF7"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282F8F0B"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2607#032</w:t>
      </w:r>
      <w:r w:rsidRPr="0010751F">
        <w:rPr>
          <w:kern w:val="2"/>
        </w:rPr>
        <w:tab/>
      </w:r>
      <w:r w:rsidRPr="0010751F">
        <w:rPr>
          <w:kern w:val="2"/>
          <w:sz w:val="18"/>
        </w:rPr>
        <w:t>Legislative Fiscal Office</w:t>
      </w:r>
    </w:p>
    <w:p w14:paraId="438F6952" w14:textId="77777777" w:rsidR="0010751F" w:rsidRPr="0010751F" w:rsidRDefault="0010751F" w:rsidP="0010751F">
      <w:pPr>
        <w:rPr>
          <w:noProof/>
          <w:sz w:val="16"/>
        </w:rPr>
      </w:pPr>
    </w:p>
    <w:p w14:paraId="6FC83DD6" w14:textId="77777777" w:rsidR="0010751F" w:rsidRPr="0010751F" w:rsidRDefault="0010751F" w:rsidP="0010751F"/>
    <w:p w14:paraId="6FF92CC8" w14:textId="77777777" w:rsidR="0010751F" w:rsidRPr="0010751F" w:rsidRDefault="0010751F" w:rsidP="0010751F"/>
    <w:p w14:paraId="4537E02E" w14:textId="77777777" w:rsidR="0010751F" w:rsidRPr="0010751F" w:rsidRDefault="0010751F" w:rsidP="0010751F">
      <w:pPr>
        <w:keepNext/>
        <w:tabs>
          <w:tab w:val="left" w:pos="-1440"/>
        </w:tabs>
        <w:spacing w:after="120"/>
        <w:jc w:val="center"/>
        <w:rPr>
          <w:b/>
          <w:noProof/>
        </w:rPr>
      </w:pPr>
      <w:bookmarkStart w:id="651" w:name="TOC_Chap12"/>
      <w:bookmarkStart w:id="652" w:name="_Toc222489706"/>
      <w:r w:rsidRPr="0010751F">
        <w:rPr>
          <w:b/>
          <w:noProof/>
        </w:rPr>
        <w:lastRenderedPageBreak/>
        <w:t>NOTICE OF INTENT</w:t>
      </w:r>
    </w:p>
    <w:p w14:paraId="0BA0115E" w14:textId="77777777" w:rsidR="0010751F" w:rsidRPr="0010751F" w:rsidRDefault="0010751F" w:rsidP="0010751F">
      <w:pPr>
        <w:keepNext/>
        <w:jc w:val="center"/>
        <w:rPr>
          <w:b/>
          <w:noProof/>
        </w:rPr>
      </w:pPr>
      <w:r w:rsidRPr="0010751F">
        <w:rPr>
          <w:b/>
          <w:noProof/>
        </w:rPr>
        <w:t>Department of Public Safety and Corrections</w:t>
      </w:r>
    </w:p>
    <w:p w14:paraId="16C6EFA9" w14:textId="77777777" w:rsidR="0010751F" w:rsidRPr="0010751F" w:rsidRDefault="0010751F" w:rsidP="0010751F">
      <w:pPr>
        <w:keepNext/>
        <w:jc w:val="center"/>
        <w:rPr>
          <w:b/>
          <w:noProof/>
        </w:rPr>
      </w:pPr>
      <w:r w:rsidRPr="0010751F">
        <w:rPr>
          <w:b/>
          <w:noProof/>
        </w:rPr>
        <w:t>Board of Private Security Examiners</w:t>
      </w:r>
    </w:p>
    <w:p w14:paraId="68E4D5D2" w14:textId="77777777" w:rsidR="0010751F" w:rsidRPr="0010751F" w:rsidRDefault="0010751F" w:rsidP="0010751F">
      <w:pPr>
        <w:keepNext/>
        <w:spacing w:before="240" w:after="240"/>
        <w:jc w:val="center"/>
        <w:rPr>
          <w:noProof/>
        </w:rPr>
      </w:pPr>
      <w:r w:rsidRPr="0010751F">
        <w:rPr>
          <w:noProof/>
        </w:rPr>
        <w:t>Private Security Examiners (LAC 46:LIX.Chapter 10)</w:t>
      </w:r>
    </w:p>
    <w:p w14:paraId="2DEBD8A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 et seq, and pursuant to the authority in R.S. 37:3270 et. seq., the Board of Private Security Examiners proposes to amend the rules regulating the administrative penalties that may be imposed on the private security industry. The proposed rules do not change the amount for the fine per day and do not change the maximum amount that can be assessed to $500 in instances where there is maximum fine. The proposed Rule does amend the description of the violations to clarify the conduct that can be penalized with a fine. These rules will become effective upon the publication of the permanent rule in the </w:t>
      </w:r>
      <w:r w:rsidRPr="0010751F">
        <w:rPr>
          <w:i/>
          <w:iCs/>
          <w:kern w:val="2"/>
        </w:rPr>
        <w:t>Louisiana Register</w:t>
      </w:r>
      <w:r w:rsidRPr="0010751F">
        <w:rPr>
          <w:kern w:val="2"/>
        </w:rPr>
        <w:t>.</w:t>
      </w:r>
    </w:p>
    <w:p w14:paraId="4BE3E9DE" w14:textId="77777777" w:rsidR="0010751F" w:rsidRPr="0010751F" w:rsidRDefault="0010751F" w:rsidP="0010751F">
      <w:pPr>
        <w:keepNext/>
        <w:jc w:val="center"/>
        <w:rPr>
          <w:b/>
          <w:kern w:val="28"/>
        </w:rPr>
      </w:pPr>
      <w:r w:rsidRPr="0010751F">
        <w:rPr>
          <w:b/>
          <w:kern w:val="28"/>
        </w:rPr>
        <w:t>Title 46</w:t>
      </w:r>
    </w:p>
    <w:p w14:paraId="018FCA03" w14:textId="77777777" w:rsidR="0010751F" w:rsidRPr="0010751F" w:rsidRDefault="0010751F" w:rsidP="0010751F">
      <w:pPr>
        <w:keepNext/>
        <w:jc w:val="center"/>
        <w:rPr>
          <w:b/>
          <w:kern w:val="28"/>
        </w:rPr>
      </w:pPr>
      <w:r w:rsidRPr="0010751F">
        <w:rPr>
          <w:b/>
          <w:kern w:val="28"/>
        </w:rPr>
        <w:t>PROFESSIONAL AND OCCUPATIONAL STANDARDS</w:t>
      </w:r>
    </w:p>
    <w:p w14:paraId="044578D6" w14:textId="77777777" w:rsidR="0010751F" w:rsidRPr="0010751F" w:rsidRDefault="0010751F" w:rsidP="0010751F">
      <w:pPr>
        <w:keepNext/>
        <w:jc w:val="center"/>
        <w:rPr>
          <w:b/>
          <w:bCs/>
          <w:noProof/>
        </w:rPr>
      </w:pPr>
      <w:r w:rsidRPr="0010751F">
        <w:rPr>
          <w:b/>
          <w:noProof/>
        </w:rPr>
        <w:t>Part LIX.  Private Security Examiners</w:t>
      </w:r>
    </w:p>
    <w:p w14:paraId="78394F8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10.</w:t>
      </w:r>
      <w:bookmarkEnd w:id="651"/>
      <w:r w:rsidRPr="0010751F">
        <w:rPr>
          <w:b/>
          <w:kern w:val="2"/>
        </w:rPr>
        <w:tab/>
        <w:t>Administrative Penalties</w:t>
      </w:r>
      <w:bookmarkEnd w:id="652"/>
    </w:p>
    <w:p w14:paraId="49AC022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3" w:name="_Toc222489707"/>
      <w:r w:rsidRPr="0010751F">
        <w:rPr>
          <w:b/>
          <w:kern w:val="2"/>
        </w:rPr>
        <w:t>§1001.</w:t>
      </w:r>
      <w:r w:rsidRPr="0010751F">
        <w:rPr>
          <w:b/>
          <w:kern w:val="2"/>
        </w:rPr>
        <w:tab/>
        <w:t>Administrative Penalties</w:t>
      </w:r>
      <w:bookmarkEnd w:id="653"/>
      <w:r w:rsidRPr="0010751F">
        <w:rPr>
          <w:b/>
          <w:kern w:val="2"/>
        </w:rPr>
        <w:br/>
        <w:t>[Formerly §901]</w:t>
      </w:r>
    </w:p>
    <w:p w14:paraId="66DC72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Any person who is determined by the board, after reasonable notice and opportunity for a fair and impartial hearing held in accordance with the Administrative Procedure Act, to have committed an act that is a violation of R.S. 37:3270 et seq., or any rule herein, is subject to an administrative penalty.</w:t>
      </w:r>
    </w:p>
    <w:p w14:paraId="3212560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47AB9F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18:196 (February 1992), LR 26:1076 (May 2000), repromulgated LR 52:242 (February 2026), amended LR 52:</w:t>
      </w:r>
    </w:p>
    <w:p w14:paraId="733DCC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4" w:name="_Toc222489708"/>
      <w:r w:rsidRPr="0010751F">
        <w:rPr>
          <w:b/>
          <w:kern w:val="2"/>
        </w:rPr>
        <w:t>§1003.</w:t>
      </w:r>
      <w:r w:rsidRPr="0010751F">
        <w:rPr>
          <w:b/>
          <w:kern w:val="2"/>
        </w:rPr>
        <w:tab/>
        <w:t xml:space="preserve">Administrative Penalties Pursuant to </w:t>
      </w:r>
      <w:r w:rsidRPr="0010751F">
        <w:rPr>
          <w:b/>
          <w:kern w:val="2"/>
        </w:rPr>
        <w:br/>
        <w:t>R.S. 37:3288</w:t>
      </w:r>
      <w:bookmarkEnd w:id="654"/>
      <w:r w:rsidRPr="0010751F">
        <w:rPr>
          <w:b/>
          <w:kern w:val="2"/>
        </w:rPr>
        <w:br/>
        <w:t>[Formerly §903]</w:t>
      </w:r>
    </w:p>
    <w:p w14:paraId="24EB1B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Licensees and registrants who violate provisions of R.S. 37:3270 et seq., and the rules herein may be assessed administrative penalties by the executive director in lieu of, but not limited to, bringing licensee or registrant before the board at a hearing.</w:t>
      </w:r>
    </w:p>
    <w:p w14:paraId="6A7AA1A9" w14:textId="77777777" w:rsidR="0010751F" w:rsidRPr="0010751F" w:rsidRDefault="0010751F" w:rsidP="0010751F">
      <w:pPr>
        <w:tabs>
          <w:tab w:val="left" w:pos="144"/>
          <w:tab w:val="left" w:pos="187"/>
          <w:tab w:val="left" w:pos="540"/>
          <w:tab w:val="left" w:pos="907"/>
          <w:tab w:val="left" w:pos="1080"/>
        </w:tabs>
        <w:ind w:firstLine="187"/>
        <w:jc w:val="both"/>
        <w:outlineLvl w:val="3"/>
      </w:pPr>
      <w:r w:rsidRPr="0010751F">
        <w:rPr>
          <w:kern w:val="2"/>
        </w:rPr>
        <w:t>B.</w:t>
      </w:r>
      <w:r w:rsidRPr="0010751F">
        <w:rPr>
          <w:kern w:val="2"/>
        </w:rPr>
        <w:tab/>
        <w:t>Assessed administrative penalties may be appealed by electing to file a hearing with the board or the Division of Administrative Law within 30 days from the receipt of the written notice.</w:t>
      </w:r>
    </w:p>
    <w:p w14:paraId="7D98B0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In accordance with R.S. 37:3288.B, administrative penalty schedule is as follows.</w:t>
      </w:r>
    </w:p>
    <w:p w14:paraId="65BBE6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Company licensee's failure to submit security officer fingerprints with a paid application. Administrative fine accumulates at a rate of $50 per day up to 10 days, not to exceed $500.</w:t>
      </w:r>
    </w:p>
    <w:p w14:paraId="7485AA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Company licensee's, board licensed instructor's, or registrant's failure to submit information as requested by the board when a deadline date is given. Administrative fine accumulates at a rate of $50 per day up to 10 days, not to exceed $500.</w:t>
      </w:r>
    </w:p>
    <w:p w14:paraId="46F4EFE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Company licensee's failure to submit company license renewal fee prior to expiration date. Administrative fine accumulates at a rate of $50 per day up to 10 days, not to exceed $500.</w:t>
      </w:r>
    </w:p>
    <w:p w14:paraId="3DA35A1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Company licensee’s failure to verify valid registration for registrants in their employ prior to any individual performing the duties of a security officer. Administrative fine accumulates at a rate of $50 per day.</w:t>
      </w:r>
    </w:p>
    <w:p w14:paraId="3EC3E5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Company licensee's failure to have registrant in their employ trained within prescribed time period. Administrative fine accumulates at a rate of $50 per day up to 10 days, not to exceed $500.</w:t>
      </w:r>
    </w:p>
    <w:p w14:paraId="7C49E0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Board licensed instructor's failure to submit to the board a training verification form on a registrant within prescribed time period. Administrative fine accumulates at a rate of $50 per day up to 10 days, not to exceed $500.</w:t>
      </w:r>
    </w:p>
    <w:p w14:paraId="3931F6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Registrant’s failure to present a registration card while on duty. Administrative fine is $50 per incident.</w:t>
      </w:r>
    </w:p>
    <w:p w14:paraId="4CBB2F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Registrant's performing security duties for any person other than the company licensee with whom he is registered. Administrative fine is $500 per incident.</w:t>
      </w:r>
    </w:p>
    <w:p w14:paraId="44282B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Registrant's possession or use of any registration card which has been improperly altered. Administrative fine is $50 per incident.</w:t>
      </w:r>
    </w:p>
    <w:p w14:paraId="540B05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Registrant's defacing of a registration card. Administrative fine is $50 per incident.</w:t>
      </w:r>
    </w:p>
    <w:p w14:paraId="45CE88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Registrant's allowing improper use of a registration card. Administrative fine accumulates at a rate of $50 per day.</w:t>
      </w:r>
    </w:p>
    <w:p w14:paraId="1F5039CF" w14:textId="77777777" w:rsidR="0010751F" w:rsidRPr="0010751F" w:rsidRDefault="0010751F" w:rsidP="0010751F">
      <w:pPr>
        <w:tabs>
          <w:tab w:val="left" w:pos="720"/>
          <w:tab w:val="left" w:pos="979"/>
          <w:tab w:val="left" w:pos="1152"/>
        </w:tabs>
        <w:ind w:firstLine="360"/>
        <w:jc w:val="both"/>
        <w:outlineLvl w:val="4"/>
        <w:rPr>
          <w:spacing w:val="-2"/>
          <w:kern w:val="2"/>
        </w:rPr>
      </w:pPr>
      <w:r w:rsidRPr="0010751F">
        <w:rPr>
          <w:kern w:val="2"/>
        </w:rPr>
        <w:t>12.</w:t>
      </w:r>
      <w:r w:rsidRPr="0010751F">
        <w:rPr>
          <w:kern w:val="2"/>
        </w:rPr>
        <w:tab/>
        <w:t>Registrant</w:t>
      </w:r>
      <w:r w:rsidRPr="0010751F">
        <w:rPr>
          <w:spacing w:val="-7"/>
          <w:kern w:val="2"/>
        </w:rPr>
        <w:t xml:space="preserve"> </w:t>
      </w:r>
      <w:r w:rsidRPr="0010751F">
        <w:rPr>
          <w:kern w:val="2"/>
        </w:rPr>
        <w:t>carrying</w:t>
      </w:r>
      <w:r w:rsidRPr="0010751F">
        <w:rPr>
          <w:spacing w:val="-6"/>
          <w:kern w:val="2"/>
        </w:rPr>
        <w:t xml:space="preserve"> </w:t>
      </w:r>
      <w:r w:rsidRPr="0010751F">
        <w:rPr>
          <w:kern w:val="2"/>
        </w:rPr>
        <w:t>a weapon while</w:t>
      </w:r>
      <w:r w:rsidRPr="0010751F">
        <w:rPr>
          <w:spacing w:val="-6"/>
          <w:kern w:val="2"/>
        </w:rPr>
        <w:t xml:space="preserve"> </w:t>
      </w:r>
      <w:r w:rsidRPr="0010751F">
        <w:rPr>
          <w:kern w:val="2"/>
        </w:rPr>
        <w:t>on</w:t>
      </w:r>
      <w:r w:rsidRPr="0010751F">
        <w:rPr>
          <w:spacing w:val="-6"/>
          <w:kern w:val="2"/>
        </w:rPr>
        <w:t xml:space="preserve"> </w:t>
      </w:r>
      <w:r w:rsidRPr="0010751F">
        <w:rPr>
          <w:spacing w:val="-2"/>
          <w:kern w:val="2"/>
        </w:rPr>
        <w:t>duty</w:t>
      </w:r>
      <w:r w:rsidRPr="0010751F">
        <w:rPr>
          <w:kern w:val="2"/>
        </w:rPr>
        <w:t xml:space="preserve"> not authorized by the board</w:t>
      </w:r>
      <w:r w:rsidRPr="0010751F">
        <w:rPr>
          <w:spacing w:val="-2"/>
          <w:kern w:val="2"/>
        </w:rPr>
        <w:t>. Administrative fine is $50 per day.</w:t>
      </w:r>
    </w:p>
    <w:p w14:paraId="63C67E62" w14:textId="77777777" w:rsidR="0010751F" w:rsidRPr="0010751F" w:rsidRDefault="0010751F" w:rsidP="0010751F">
      <w:pPr>
        <w:tabs>
          <w:tab w:val="left" w:pos="720"/>
          <w:tab w:val="left" w:pos="979"/>
          <w:tab w:val="left" w:pos="1152"/>
        </w:tabs>
        <w:ind w:firstLine="360"/>
        <w:jc w:val="both"/>
        <w:outlineLvl w:val="4"/>
        <w:rPr>
          <w:spacing w:val="-2"/>
          <w:kern w:val="2"/>
        </w:rPr>
      </w:pPr>
      <w:r w:rsidRPr="0010751F">
        <w:rPr>
          <w:spacing w:val="-2"/>
          <w:kern w:val="2"/>
        </w:rPr>
        <w:t>13.</w:t>
      </w:r>
      <w:r w:rsidRPr="0010751F">
        <w:rPr>
          <w:spacing w:val="-2"/>
          <w:kern w:val="2"/>
        </w:rPr>
        <w:tab/>
      </w:r>
      <w:r w:rsidRPr="0010751F">
        <w:rPr>
          <w:kern w:val="2"/>
        </w:rPr>
        <w:t>Registrant</w:t>
      </w:r>
      <w:r w:rsidRPr="0010751F">
        <w:rPr>
          <w:spacing w:val="-7"/>
          <w:kern w:val="2"/>
        </w:rPr>
        <w:t xml:space="preserve"> </w:t>
      </w:r>
      <w:r w:rsidRPr="0010751F">
        <w:rPr>
          <w:kern w:val="2"/>
        </w:rPr>
        <w:t>carrying</w:t>
      </w:r>
      <w:r w:rsidRPr="0010751F">
        <w:rPr>
          <w:spacing w:val="-6"/>
          <w:kern w:val="2"/>
        </w:rPr>
        <w:t xml:space="preserve"> </w:t>
      </w:r>
      <w:r w:rsidRPr="0010751F">
        <w:rPr>
          <w:kern w:val="2"/>
        </w:rPr>
        <w:t>a weapon while</w:t>
      </w:r>
      <w:r w:rsidRPr="0010751F">
        <w:rPr>
          <w:spacing w:val="-6"/>
          <w:kern w:val="2"/>
        </w:rPr>
        <w:t xml:space="preserve"> </w:t>
      </w:r>
      <w:r w:rsidRPr="0010751F">
        <w:rPr>
          <w:kern w:val="2"/>
        </w:rPr>
        <w:t>on</w:t>
      </w:r>
      <w:r w:rsidRPr="0010751F">
        <w:rPr>
          <w:spacing w:val="-6"/>
          <w:kern w:val="2"/>
        </w:rPr>
        <w:t xml:space="preserve"> </w:t>
      </w:r>
      <w:r w:rsidRPr="0010751F">
        <w:rPr>
          <w:spacing w:val="-2"/>
          <w:kern w:val="2"/>
        </w:rPr>
        <w:t>duty</w:t>
      </w:r>
      <w:r w:rsidRPr="0010751F">
        <w:rPr>
          <w:kern w:val="2"/>
        </w:rPr>
        <w:t xml:space="preserve"> for which they have not completed required training</w:t>
      </w:r>
      <w:r w:rsidRPr="0010751F">
        <w:rPr>
          <w:spacing w:val="-2"/>
          <w:kern w:val="2"/>
        </w:rPr>
        <w:t>. Administrative fine is $50 per day.</w:t>
      </w:r>
    </w:p>
    <w:p w14:paraId="50EB5AA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002A0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(January 1989), LR 18:196 (February 1992), LR 26:1077 (May 2000), LR 35:2814 (December 2009), repromulgated LR 52:242 (February 2026), amended LR 52:</w:t>
      </w:r>
    </w:p>
    <w:p w14:paraId="2FCD65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5" w:name="_Toc222489709"/>
      <w:r w:rsidRPr="0010751F">
        <w:rPr>
          <w:b/>
          <w:kern w:val="2"/>
        </w:rPr>
        <w:t>§1005.</w:t>
      </w:r>
      <w:r w:rsidRPr="0010751F">
        <w:rPr>
          <w:b/>
          <w:kern w:val="2"/>
        </w:rPr>
        <w:tab/>
        <w:t>Request for Copies</w:t>
      </w:r>
      <w:bookmarkEnd w:id="655"/>
      <w:r w:rsidRPr="0010751F">
        <w:rPr>
          <w:b/>
          <w:kern w:val="2"/>
        </w:rPr>
        <w:br/>
        <w:t>[Formerly §905]</w:t>
      </w:r>
    </w:p>
    <w:p w14:paraId="75B00F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Copies of these rules and regulations will be made available upon written request to the board, and a monetary fee will be assessed in accordance with the division of administration's rules governing public records.</w:t>
      </w:r>
    </w:p>
    <w:p w14:paraId="7E47B22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F8B1AA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repromulgated LR 26:1077 (May 2000), repromulgated LR 52:243 (February 2026), amended LR 52:</w:t>
      </w:r>
    </w:p>
    <w:p w14:paraId="368941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6" w:name="_Toc222489710"/>
      <w:r w:rsidRPr="0010751F">
        <w:rPr>
          <w:b/>
          <w:kern w:val="2"/>
        </w:rPr>
        <w:t>§1007.</w:t>
      </w:r>
      <w:r w:rsidRPr="0010751F">
        <w:rPr>
          <w:b/>
          <w:kern w:val="2"/>
        </w:rPr>
        <w:tab/>
        <w:t>Public Comments</w:t>
      </w:r>
      <w:bookmarkEnd w:id="656"/>
      <w:r w:rsidRPr="0010751F">
        <w:rPr>
          <w:b/>
          <w:kern w:val="2"/>
        </w:rPr>
        <w:br/>
        <w:t>[Formerly §907]</w:t>
      </w:r>
    </w:p>
    <w:p w14:paraId="4AA16E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Upon adoption of these rules and regulations, the board, if requested to do so by an interested person within 30 days after adoption, shall issue a concise statement of the principal reasons for and against its adoption.</w:t>
      </w:r>
    </w:p>
    <w:p w14:paraId="2E0C055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E36C54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page"/>
      </w:r>
    </w:p>
    <w:p w14:paraId="363A543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Public Safety and Corrections, Board of Private Security Examiners, LR 13:758 (December 1987), repromulgated LR 26:1077 (May 2000), repromulgated LR 52:243 (February 2026), amended LR 52:</w:t>
      </w:r>
    </w:p>
    <w:p w14:paraId="76BD7048" w14:textId="77777777" w:rsidR="0010751F" w:rsidRPr="0010751F" w:rsidRDefault="0010751F" w:rsidP="0010751F">
      <w:pPr>
        <w:keepNext/>
        <w:jc w:val="center"/>
        <w:rPr>
          <w:b/>
          <w:kern w:val="28"/>
        </w:rPr>
      </w:pPr>
      <w:r w:rsidRPr="0010751F">
        <w:rPr>
          <w:b/>
          <w:kern w:val="28"/>
        </w:rPr>
        <w:t>Family Impact Statement</w:t>
      </w:r>
    </w:p>
    <w:p w14:paraId="5C8984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229D9C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13843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514FA3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7745E5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4F949D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36692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61070AFB" w14:textId="77777777" w:rsidR="0010751F" w:rsidRPr="0010751F" w:rsidRDefault="0010751F" w:rsidP="0010751F">
      <w:pPr>
        <w:keepNext/>
        <w:jc w:val="center"/>
        <w:rPr>
          <w:b/>
          <w:kern w:val="28"/>
        </w:rPr>
      </w:pPr>
      <w:r w:rsidRPr="0010751F">
        <w:rPr>
          <w:b/>
          <w:kern w:val="28"/>
        </w:rPr>
        <w:t>Poverty Impact Statement</w:t>
      </w:r>
    </w:p>
    <w:p w14:paraId="663D20D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5220BF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D5BA53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4FDDFDC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125EA4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3EBB5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14AB69E6" w14:textId="77777777" w:rsidR="0010751F" w:rsidRPr="0010751F" w:rsidRDefault="0010751F" w:rsidP="0010751F">
      <w:pPr>
        <w:keepNext/>
        <w:jc w:val="center"/>
        <w:rPr>
          <w:b/>
          <w:kern w:val="28"/>
        </w:rPr>
      </w:pPr>
      <w:r w:rsidRPr="0010751F">
        <w:rPr>
          <w:b/>
          <w:kern w:val="28"/>
        </w:rPr>
        <w:t>Small Business Analysis</w:t>
      </w:r>
    </w:p>
    <w:p w14:paraId="0F0A54E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1A67EC2D" w14:textId="77777777" w:rsidR="0010751F" w:rsidRPr="0010751F" w:rsidRDefault="0010751F" w:rsidP="0010751F">
      <w:pPr>
        <w:keepNext/>
        <w:jc w:val="center"/>
        <w:rPr>
          <w:b/>
          <w:kern w:val="28"/>
        </w:rPr>
      </w:pPr>
      <w:r w:rsidRPr="0010751F">
        <w:rPr>
          <w:b/>
          <w:kern w:val="28"/>
        </w:rPr>
        <w:t>Provider Impact Statement</w:t>
      </w:r>
    </w:p>
    <w:p w14:paraId="1FDC2E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5CDF68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01C98C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2C14E95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9482312" w14:textId="77777777" w:rsidR="0010751F" w:rsidRPr="0010751F" w:rsidRDefault="0010751F" w:rsidP="0010751F">
      <w:pPr>
        <w:keepNext/>
        <w:jc w:val="center"/>
        <w:rPr>
          <w:b/>
          <w:kern w:val="28"/>
        </w:rPr>
      </w:pPr>
      <w:r w:rsidRPr="0010751F">
        <w:rPr>
          <w:b/>
          <w:kern w:val="28"/>
        </w:rPr>
        <w:t>Public Comments</w:t>
      </w:r>
    </w:p>
    <w:p w14:paraId="1F7635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Private Security Examiners, Attention: Stephen A Quidd, 15703 Old Hammond Highway, Baton Rouge LA 70816 or via e-mail to stephen.quidd3@la.gov or by hand delivery. Comments will be accepted through close of business on August 10, 2026. All written comments must be dated and must include the first and last name, email address, mailing address, and phone number of the person submitting the comments. If the person is submitting comments on behalf of a company or organization, then the email address, mailing address, and phone number of the company or organization shall also be included.</w:t>
      </w:r>
    </w:p>
    <w:p w14:paraId="14DEAA9D" w14:textId="77777777" w:rsidR="0010751F" w:rsidRPr="0010751F" w:rsidRDefault="0010751F" w:rsidP="0010751F">
      <w:pPr>
        <w:keepNext/>
        <w:jc w:val="center"/>
        <w:rPr>
          <w:b/>
          <w:kern w:val="28"/>
        </w:rPr>
      </w:pPr>
      <w:r w:rsidRPr="0010751F">
        <w:rPr>
          <w:b/>
          <w:kern w:val="28"/>
        </w:rPr>
        <w:t>Public Hearing</w:t>
      </w:r>
    </w:p>
    <w:p w14:paraId="3D440FE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parties may submit a written request to conduct a public hearing to the Louisiana Board of Private Security Examiners, Attention: Stephen Quidd, via U.S Mail at 15703 </w:t>
      </w:r>
      <w:r w:rsidRPr="0010751F">
        <w:rPr>
          <w:kern w:val="2"/>
        </w:rPr>
        <w:br w:type="column"/>
      </w:r>
      <w:r w:rsidRPr="0010751F">
        <w:rPr>
          <w:kern w:val="2"/>
        </w:rPr>
        <w:t>Old Hammond Highway, Baton Rouge, LA 70816 or by e-mail to Stephen.Quidd3@la.gov or by hand delivery; however, such request must be received by no later than the close of business August 10, 2026. If the requisite number of comments are received, the public hearing will be conducted, August 24, 2026, at 1:30 PM at 15703 Old Hammond Highway, Baton Rouge, LA 70816. To confirm whether a public hearing will be held, interested parties should contact the Board at (225) 272-2310 after August 10, 2026. If a public hearing is to be held, all interested parties are invited to attend and present data, views, comments, or arguments, orally or in writing. The public hearing, if conducted, will be at 15703 Old Hammond Highway, Baton Rouge, LA 70816.</w:t>
      </w:r>
    </w:p>
    <w:p w14:paraId="77237D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79CA86A" w14:textId="77777777" w:rsidR="0010751F" w:rsidRPr="0010751F" w:rsidRDefault="0010751F" w:rsidP="0010751F">
      <w:pPr>
        <w:keepNext/>
        <w:ind w:left="2160"/>
        <w:jc w:val="both"/>
      </w:pPr>
      <w:r w:rsidRPr="0010751F">
        <w:t>Carl Saizan</w:t>
      </w:r>
    </w:p>
    <w:p w14:paraId="3FF5A6AD" w14:textId="77777777" w:rsidR="0010751F" w:rsidRPr="0010751F" w:rsidRDefault="0010751F" w:rsidP="0010751F">
      <w:pPr>
        <w:keepNext/>
        <w:ind w:left="2160"/>
        <w:jc w:val="both"/>
      </w:pPr>
      <w:r w:rsidRPr="0010751F">
        <w:t>Executive Director</w:t>
      </w:r>
    </w:p>
    <w:p w14:paraId="4E080F37" w14:textId="77777777" w:rsidR="0010751F" w:rsidRPr="0010751F" w:rsidRDefault="0010751F" w:rsidP="0010751F">
      <w:pPr>
        <w:keepNext/>
        <w:jc w:val="center"/>
        <w:rPr>
          <w:b/>
        </w:rPr>
      </w:pPr>
    </w:p>
    <w:p w14:paraId="263C9F0D" w14:textId="77777777" w:rsidR="0010751F" w:rsidRPr="0010751F" w:rsidRDefault="0010751F" w:rsidP="0010751F">
      <w:pPr>
        <w:keepNext/>
        <w:jc w:val="center"/>
        <w:rPr>
          <w:b/>
        </w:rPr>
      </w:pPr>
      <w:r w:rsidRPr="0010751F">
        <w:rPr>
          <w:b/>
        </w:rPr>
        <w:t>FISCAL AND ECONOMIC IMPACT STATEMENT FOR ADMINISTRATIVE RULES</w:t>
      </w:r>
    </w:p>
    <w:p w14:paraId="7EAE890A" w14:textId="77777777" w:rsidR="0010751F" w:rsidRPr="0010751F" w:rsidRDefault="0010751F" w:rsidP="0010751F">
      <w:pPr>
        <w:keepNext/>
        <w:jc w:val="center"/>
        <w:rPr>
          <w:b/>
          <w:noProof/>
        </w:rPr>
      </w:pPr>
      <w:r w:rsidRPr="0010751F">
        <w:rPr>
          <w:b/>
          <w:noProof/>
        </w:rPr>
        <w:t>RULE TITLE:  Private Security Examiners</w:t>
      </w:r>
    </w:p>
    <w:p w14:paraId="08CC443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F629887"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48227A5" w14:textId="77777777" w:rsidR="0010751F" w:rsidRPr="0010751F" w:rsidRDefault="0010751F" w:rsidP="0010751F">
      <w:pPr>
        <w:ind w:left="288" w:firstLine="288"/>
        <w:jc w:val="both"/>
        <w:rPr>
          <w:noProof/>
          <w:sz w:val="18"/>
        </w:rPr>
      </w:pPr>
      <w:r w:rsidRPr="0010751F">
        <w:rPr>
          <w:noProof/>
          <w:sz w:val="18"/>
        </w:rPr>
        <w:t>It is not anticipated that state or local government units will incur any costs or savings as a result of this proposed rule.</w:t>
      </w:r>
    </w:p>
    <w:p w14:paraId="3037AC0D" w14:textId="77777777" w:rsidR="0010751F" w:rsidRPr="0010751F" w:rsidRDefault="0010751F" w:rsidP="0010751F">
      <w:pPr>
        <w:ind w:left="288" w:firstLine="288"/>
        <w:jc w:val="both"/>
        <w:rPr>
          <w:noProof/>
          <w:sz w:val="18"/>
        </w:rPr>
      </w:pPr>
      <w:r w:rsidRPr="0010751F">
        <w:rPr>
          <w:noProof/>
          <w:sz w:val="18"/>
        </w:rPr>
        <w:t>In order to comply with Executive Order JML 25-38, the Louisiana Board of Private Security Examiners proposes to amend Sections 1001 (Administrative Penalties Pursuant to R.S. 37:3288) and 1003 (Administrative Penalties Pursuant to R.S. 37:3288.B) of Part LIX, Chapter 10 (Administrative Penalties) of Title 46 (Professional and Occupational Standards) of the Louisiana Administrative Code. The proposed rule updates the administrative penalty schedule applicable to licensees and registrants who violate the provisions governing private security examiners by taking the existing fines set forth in a table format, amending the descriptions, and converting the violations into clause form. Specifically, the proposed rule repeals the existing penalties and adopts revised penalties, both of which are listed below.</w:t>
      </w:r>
    </w:p>
    <w:p w14:paraId="62D030A8" w14:textId="77777777" w:rsidR="0010751F" w:rsidRPr="0010751F" w:rsidRDefault="0010751F" w:rsidP="002C0C1F">
      <w:pPr>
        <w:numPr>
          <w:ilvl w:val="0"/>
          <w:numId w:val="41"/>
        </w:numPr>
        <w:jc w:val="both"/>
        <w:rPr>
          <w:noProof/>
          <w:sz w:val="18"/>
        </w:rPr>
      </w:pPr>
      <w:r w:rsidRPr="0010751F">
        <w:rPr>
          <w:noProof/>
          <w:sz w:val="18"/>
        </w:rPr>
        <w:t>(The following penalties have been repealed)</w:t>
      </w:r>
    </w:p>
    <w:p w14:paraId="67E7973D"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Daily Accruing Fines (Per Incident): $50 per day, capped at $500 total:</w:t>
      </w:r>
    </w:p>
    <w:p w14:paraId="3AA1E2D1" w14:textId="77777777" w:rsidR="0010751F" w:rsidRPr="0010751F" w:rsidRDefault="0010751F" w:rsidP="002C0C1F">
      <w:pPr>
        <w:numPr>
          <w:ilvl w:val="0"/>
          <w:numId w:val="41"/>
        </w:numPr>
        <w:ind w:hanging="36"/>
        <w:jc w:val="both"/>
        <w:rPr>
          <w:noProof/>
          <w:sz w:val="18"/>
        </w:rPr>
      </w:pPr>
      <w:r w:rsidRPr="0010751F">
        <w:rPr>
          <w:noProof/>
          <w:sz w:val="18"/>
        </w:rPr>
        <w:t>Licensee's failure to submit security officer application, fingerprint card, and/or necessary registration fees within prescribed time period. If the application, fingerprint card, and/or registration fees are not submitted within 14 days after deadline date.</w:t>
      </w:r>
    </w:p>
    <w:p w14:paraId="6F8735BA" w14:textId="77777777" w:rsidR="0010751F" w:rsidRPr="0010751F" w:rsidRDefault="0010751F" w:rsidP="002C0C1F">
      <w:pPr>
        <w:numPr>
          <w:ilvl w:val="0"/>
          <w:numId w:val="41"/>
        </w:numPr>
        <w:ind w:hanging="36"/>
        <w:jc w:val="both"/>
        <w:rPr>
          <w:noProof/>
          <w:sz w:val="18"/>
        </w:rPr>
      </w:pPr>
      <w:r w:rsidRPr="0010751F">
        <w:rPr>
          <w:noProof/>
          <w:sz w:val="18"/>
        </w:rPr>
        <w:t>Licensee's failure to resubmit fingerprint card after two written requests by the board when a deadline date is given. If the fingerprint card is not resubmitted within 14 days after deadline date.</w:t>
      </w:r>
    </w:p>
    <w:p w14:paraId="31251D8D" w14:textId="77777777" w:rsidR="0010751F" w:rsidRPr="0010751F" w:rsidRDefault="0010751F" w:rsidP="002C0C1F">
      <w:pPr>
        <w:numPr>
          <w:ilvl w:val="0"/>
          <w:numId w:val="41"/>
        </w:numPr>
        <w:ind w:hanging="36"/>
        <w:jc w:val="both"/>
        <w:rPr>
          <w:noProof/>
          <w:sz w:val="18"/>
        </w:rPr>
      </w:pPr>
      <w:r w:rsidRPr="0010751F">
        <w:rPr>
          <w:noProof/>
          <w:sz w:val="18"/>
        </w:rPr>
        <w:t>Licensee's failure to notify the board in writing within prescribed time period of security officers in their employ who have been terminated. If termination is not submitted within 14 days after deadline date.</w:t>
      </w:r>
    </w:p>
    <w:p w14:paraId="77EB8329" w14:textId="77777777" w:rsidR="0010751F" w:rsidRPr="0010751F" w:rsidRDefault="0010751F" w:rsidP="002C0C1F">
      <w:pPr>
        <w:numPr>
          <w:ilvl w:val="0"/>
          <w:numId w:val="41"/>
        </w:numPr>
        <w:ind w:hanging="36"/>
        <w:jc w:val="both"/>
        <w:rPr>
          <w:noProof/>
          <w:sz w:val="18"/>
        </w:rPr>
      </w:pPr>
      <w:r w:rsidRPr="0010751F">
        <w:rPr>
          <w:noProof/>
          <w:sz w:val="18"/>
        </w:rPr>
        <w:t>Licensee or registrant's failure to submit information as requested by the board when a deadline date is given. If information is not submitted within 14 days after deadline date.</w:t>
      </w:r>
    </w:p>
    <w:p w14:paraId="2113AD0A" w14:textId="77777777" w:rsidR="0010751F" w:rsidRPr="0010751F" w:rsidRDefault="0010751F" w:rsidP="002C0C1F">
      <w:pPr>
        <w:numPr>
          <w:ilvl w:val="0"/>
          <w:numId w:val="41"/>
        </w:numPr>
        <w:ind w:hanging="36"/>
        <w:jc w:val="both"/>
        <w:rPr>
          <w:noProof/>
          <w:sz w:val="18"/>
        </w:rPr>
      </w:pPr>
      <w:r w:rsidRPr="0010751F">
        <w:rPr>
          <w:noProof/>
          <w:sz w:val="18"/>
        </w:rPr>
        <w:t>Licensee's failure to submit company license renewal fee prior to expiration date.</w:t>
      </w:r>
    </w:p>
    <w:p w14:paraId="0AE216E7" w14:textId="77777777" w:rsidR="0010751F" w:rsidRPr="0010751F" w:rsidRDefault="0010751F" w:rsidP="002C0C1F">
      <w:pPr>
        <w:numPr>
          <w:ilvl w:val="0"/>
          <w:numId w:val="41"/>
        </w:numPr>
        <w:ind w:hanging="36"/>
        <w:jc w:val="both"/>
        <w:rPr>
          <w:noProof/>
          <w:sz w:val="18"/>
        </w:rPr>
      </w:pPr>
      <w:r w:rsidRPr="0010751F">
        <w:rPr>
          <w:noProof/>
          <w:sz w:val="18"/>
        </w:rPr>
        <w:t>Licensee's failure to submit renewal application and renewal fee for a registrant in their employ prior to expiration date. If the renewal application and renewal fee are not submitted within 14 days after deadline date.</w:t>
      </w:r>
    </w:p>
    <w:p w14:paraId="1E954D39" w14:textId="77777777" w:rsidR="0010751F" w:rsidRPr="0010751F" w:rsidRDefault="0010751F" w:rsidP="002C0C1F">
      <w:pPr>
        <w:numPr>
          <w:ilvl w:val="0"/>
          <w:numId w:val="41"/>
        </w:numPr>
        <w:ind w:hanging="36"/>
        <w:jc w:val="both"/>
        <w:rPr>
          <w:noProof/>
          <w:sz w:val="18"/>
        </w:rPr>
      </w:pPr>
      <w:r w:rsidRPr="0010751F">
        <w:rPr>
          <w:noProof/>
          <w:sz w:val="18"/>
        </w:rPr>
        <w:lastRenderedPageBreak/>
        <w:t>Licensee's failure to have registrant in their employ trained within prescribed time period. If registrant is not trained within 14 days after deadline date.</w:t>
      </w:r>
    </w:p>
    <w:p w14:paraId="60C04B1D" w14:textId="77777777" w:rsidR="0010751F" w:rsidRPr="0010751F" w:rsidRDefault="0010751F" w:rsidP="002C0C1F">
      <w:pPr>
        <w:numPr>
          <w:ilvl w:val="0"/>
          <w:numId w:val="41"/>
        </w:numPr>
        <w:ind w:hanging="36"/>
        <w:jc w:val="both"/>
        <w:rPr>
          <w:noProof/>
          <w:sz w:val="18"/>
        </w:rPr>
      </w:pPr>
      <w:r w:rsidRPr="0010751F">
        <w:rPr>
          <w:noProof/>
          <w:sz w:val="18"/>
        </w:rPr>
        <w:t>Licensee's failure to submit to the board a training verification form on a registrant in their employ within prescribed time period. If training verification is not submitted within 14 days after deadline date.</w:t>
      </w:r>
    </w:p>
    <w:p w14:paraId="4C0E7558"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 per violation:</w:t>
      </w:r>
    </w:p>
    <w:p w14:paraId="61B89AB1" w14:textId="77777777" w:rsidR="0010751F" w:rsidRPr="0010751F" w:rsidRDefault="0010751F" w:rsidP="002C0C1F">
      <w:pPr>
        <w:numPr>
          <w:ilvl w:val="0"/>
          <w:numId w:val="41"/>
        </w:numPr>
        <w:ind w:hanging="36"/>
        <w:jc w:val="both"/>
        <w:rPr>
          <w:noProof/>
          <w:sz w:val="18"/>
        </w:rPr>
      </w:pPr>
      <w:r w:rsidRPr="0010751F">
        <w:rPr>
          <w:noProof/>
          <w:sz w:val="18"/>
        </w:rPr>
        <w:t>Registrant's failure to carry on his person a temporary or permanent registration card while on duty.</w:t>
      </w:r>
    </w:p>
    <w:p w14:paraId="02135D75" w14:textId="77777777" w:rsidR="0010751F" w:rsidRPr="0010751F" w:rsidRDefault="0010751F" w:rsidP="002C0C1F">
      <w:pPr>
        <w:numPr>
          <w:ilvl w:val="0"/>
          <w:numId w:val="41"/>
        </w:numPr>
        <w:ind w:hanging="36"/>
        <w:jc w:val="both"/>
        <w:rPr>
          <w:noProof/>
          <w:sz w:val="18"/>
        </w:rPr>
      </w:pPr>
      <w:r w:rsidRPr="0010751F">
        <w:rPr>
          <w:noProof/>
          <w:sz w:val="18"/>
        </w:rPr>
        <w:t>Fingerprint cards repeatedly rejected by the Department of Public Safety as non-classifiable due to smudges, not being fully rolled, etc.</w:t>
      </w:r>
    </w:p>
    <w:p w14:paraId="3BF50D39" w14:textId="77777777" w:rsidR="0010751F" w:rsidRPr="0010751F" w:rsidRDefault="0010751F" w:rsidP="002C0C1F">
      <w:pPr>
        <w:numPr>
          <w:ilvl w:val="0"/>
          <w:numId w:val="41"/>
        </w:numPr>
        <w:ind w:hanging="36"/>
        <w:jc w:val="both"/>
        <w:rPr>
          <w:noProof/>
          <w:sz w:val="18"/>
        </w:rPr>
      </w:pPr>
      <w:r w:rsidRPr="0010751F">
        <w:rPr>
          <w:noProof/>
          <w:sz w:val="18"/>
        </w:rPr>
        <w:t>Registrant's performing security duties for any other person other than the licensee with whom he is registered.</w:t>
      </w:r>
    </w:p>
    <w:p w14:paraId="430914A2" w14:textId="77777777" w:rsidR="0010751F" w:rsidRPr="0010751F" w:rsidRDefault="0010751F" w:rsidP="002C0C1F">
      <w:pPr>
        <w:numPr>
          <w:ilvl w:val="0"/>
          <w:numId w:val="41"/>
        </w:numPr>
        <w:ind w:hanging="36"/>
        <w:jc w:val="both"/>
        <w:rPr>
          <w:noProof/>
          <w:sz w:val="18"/>
        </w:rPr>
      </w:pPr>
      <w:r w:rsidRPr="0010751F">
        <w:rPr>
          <w:noProof/>
          <w:sz w:val="18"/>
        </w:rPr>
        <w:t>Registrant's failure to sign registration card.</w:t>
      </w:r>
    </w:p>
    <w:p w14:paraId="4E695BEC" w14:textId="77777777" w:rsidR="0010751F" w:rsidRPr="0010751F" w:rsidRDefault="0010751F" w:rsidP="002C0C1F">
      <w:pPr>
        <w:numPr>
          <w:ilvl w:val="0"/>
          <w:numId w:val="41"/>
        </w:numPr>
        <w:ind w:hanging="36"/>
        <w:jc w:val="both"/>
        <w:rPr>
          <w:noProof/>
          <w:sz w:val="18"/>
        </w:rPr>
      </w:pPr>
      <w:r w:rsidRPr="0010751F">
        <w:rPr>
          <w:noProof/>
          <w:sz w:val="18"/>
        </w:rPr>
        <w:t>Registrant's failure to affix a photograph of registrant, taken within the last six months, to registration card.</w:t>
      </w:r>
    </w:p>
    <w:p w14:paraId="3AF85B1B" w14:textId="77777777" w:rsidR="0010751F" w:rsidRPr="0010751F" w:rsidRDefault="0010751F" w:rsidP="002C0C1F">
      <w:pPr>
        <w:numPr>
          <w:ilvl w:val="0"/>
          <w:numId w:val="41"/>
        </w:numPr>
        <w:ind w:hanging="36"/>
        <w:jc w:val="both"/>
        <w:rPr>
          <w:noProof/>
          <w:sz w:val="18"/>
        </w:rPr>
      </w:pPr>
      <w:r w:rsidRPr="0010751F">
        <w:rPr>
          <w:noProof/>
          <w:sz w:val="18"/>
        </w:rPr>
        <w:t>Registrant's failure to timely surrender registration card when required to do so.</w:t>
      </w:r>
    </w:p>
    <w:p w14:paraId="64CBE3A3" w14:textId="77777777" w:rsidR="0010751F" w:rsidRPr="0010751F" w:rsidRDefault="0010751F" w:rsidP="002C0C1F">
      <w:pPr>
        <w:numPr>
          <w:ilvl w:val="0"/>
          <w:numId w:val="41"/>
        </w:numPr>
        <w:ind w:hanging="36"/>
        <w:jc w:val="both"/>
        <w:rPr>
          <w:noProof/>
          <w:sz w:val="18"/>
        </w:rPr>
      </w:pPr>
      <w:r w:rsidRPr="0010751F">
        <w:rPr>
          <w:noProof/>
          <w:sz w:val="18"/>
        </w:rPr>
        <w:t>Registrant's possession or use of any registration card which has been improperly altered.</w:t>
      </w:r>
    </w:p>
    <w:p w14:paraId="7CE8D355" w14:textId="77777777" w:rsidR="0010751F" w:rsidRPr="0010751F" w:rsidRDefault="0010751F" w:rsidP="002C0C1F">
      <w:pPr>
        <w:numPr>
          <w:ilvl w:val="0"/>
          <w:numId w:val="41"/>
        </w:numPr>
        <w:ind w:hanging="36"/>
        <w:jc w:val="both"/>
        <w:rPr>
          <w:noProof/>
          <w:sz w:val="18"/>
        </w:rPr>
      </w:pPr>
      <w:r w:rsidRPr="0010751F">
        <w:rPr>
          <w:noProof/>
          <w:sz w:val="18"/>
        </w:rPr>
        <w:t>Registrant's defacing of a registration card.</w:t>
      </w:r>
    </w:p>
    <w:p w14:paraId="0B004C08" w14:textId="77777777" w:rsidR="0010751F" w:rsidRPr="0010751F" w:rsidRDefault="0010751F" w:rsidP="002C0C1F">
      <w:pPr>
        <w:numPr>
          <w:ilvl w:val="0"/>
          <w:numId w:val="41"/>
        </w:numPr>
        <w:ind w:hanging="36"/>
        <w:jc w:val="both"/>
        <w:rPr>
          <w:noProof/>
          <w:sz w:val="18"/>
        </w:rPr>
      </w:pPr>
      <w:r w:rsidRPr="0010751F">
        <w:rPr>
          <w:noProof/>
          <w:sz w:val="18"/>
        </w:rPr>
        <w:t>Registrant's allowing improper use of a registration card.</w:t>
      </w:r>
    </w:p>
    <w:p w14:paraId="257194F7" w14:textId="77777777" w:rsidR="0010751F" w:rsidRPr="0010751F" w:rsidRDefault="0010751F" w:rsidP="002C0C1F">
      <w:pPr>
        <w:numPr>
          <w:ilvl w:val="0"/>
          <w:numId w:val="41"/>
        </w:numPr>
        <w:ind w:hanging="36"/>
        <w:jc w:val="both"/>
        <w:rPr>
          <w:noProof/>
          <w:sz w:val="18"/>
        </w:rPr>
      </w:pPr>
      <w:r w:rsidRPr="0010751F">
        <w:rPr>
          <w:noProof/>
          <w:sz w:val="18"/>
        </w:rPr>
        <w:t>Licensee or registrant's submission of a check to the board that is returned from the bank deemed non-sufficient funds.</w:t>
      </w:r>
    </w:p>
    <w:p w14:paraId="116C9B34"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Discretionary Range Fines: $50-$100 per violation:</w:t>
      </w:r>
    </w:p>
    <w:p w14:paraId="0E8ADAB5" w14:textId="77777777" w:rsidR="0010751F" w:rsidRPr="0010751F" w:rsidRDefault="0010751F" w:rsidP="002C0C1F">
      <w:pPr>
        <w:numPr>
          <w:ilvl w:val="0"/>
          <w:numId w:val="41"/>
        </w:numPr>
        <w:ind w:hanging="36"/>
        <w:jc w:val="both"/>
        <w:rPr>
          <w:noProof/>
          <w:sz w:val="18"/>
        </w:rPr>
      </w:pPr>
      <w:r w:rsidRPr="0010751F">
        <w:rPr>
          <w:noProof/>
          <w:sz w:val="18"/>
        </w:rPr>
        <w:t>Registrant carrying an unauthorized weapon while on duty.</w:t>
      </w:r>
    </w:p>
    <w:p w14:paraId="7FF509CC" w14:textId="77777777" w:rsidR="0010751F" w:rsidRPr="0010751F" w:rsidRDefault="0010751F" w:rsidP="002C0C1F">
      <w:pPr>
        <w:numPr>
          <w:ilvl w:val="0"/>
          <w:numId w:val="41"/>
        </w:numPr>
        <w:ind w:hanging="36"/>
        <w:jc w:val="both"/>
        <w:rPr>
          <w:noProof/>
          <w:sz w:val="18"/>
        </w:rPr>
      </w:pPr>
      <w:r w:rsidRPr="0010751F">
        <w:rPr>
          <w:noProof/>
          <w:sz w:val="18"/>
        </w:rPr>
        <w:t>Licensee allowing registrant to carry an unauthorized weapon while on duty.</w:t>
      </w:r>
    </w:p>
    <w:p w14:paraId="7685D237" w14:textId="77777777" w:rsidR="0010751F" w:rsidRPr="0010751F" w:rsidRDefault="0010751F" w:rsidP="002C0C1F">
      <w:pPr>
        <w:numPr>
          <w:ilvl w:val="0"/>
          <w:numId w:val="41"/>
        </w:numPr>
        <w:jc w:val="both"/>
        <w:rPr>
          <w:noProof/>
          <w:sz w:val="18"/>
        </w:rPr>
      </w:pPr>
      <w:r w:rsidRPr="0010751F">
        <w:rPr>
          <w:noProof/>
          <w:sz w:val="18"/>
        </w:rPr>
        <w:t>(The following penalties have been adopted)</w:t>
      </w:r>
    </w:p>
    <w:p w14:paraId="06DE729B"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Daily Accruing Fines (Per Incident): $50 per day, capped at $500 total:</w:t>
      </w:r>
    </w:p>
    <w:p w14:paraId="1EDF6A12" w14:textId="77777777" w:rsidR="0010751F" w:rsidRPr="0010751F" w:rsidRDefault="0010751F" w:rsidP="002C0C1F">
      <w:pPr>
        <w:numPr>
          <w:ilvl w:val="0"/>
          <w:numId w:val="41"/>
        </w:numPr>
        <w:ind w:hanging="36"/>
        <w:jc w:val="both"/>
        <w:rPr>
          <w:noProof/>
          <w:sz w:val="18"/>
        </w:rPr>
      </w:pPr>
      <w:r w:rsidRPr="0010751F">
        <w:rPr>
          <w:noProof/>
          <w:sz w:val="18"/>
        </w:rPr>
        <w:t>Company licensee's failure to submit security officer fingerprints with a paid application.</w:t>
      </w:r>
    </w:p>
    <w:p w14:paraId="7BF4EC22" w14:textId="77777777" w:rsidR="0010751F" w:rsidRPr="0010751F" w:rsidRDefault="0010751F" w:rsidP="002C0C1F">
      <w:pPr>
        <w:numPr>
          <w:ilvl w:val="0"/>
          <w:numId w:val="41"/>
        </w:numPr>
        <w:ind w:hanging="36"/>
        <w:jc w:val="both"/>
        <w:rPr>
          <w:noProof/>
          <w:sz w:val="18"/>
        </w:rPr>
      </w:pPr>
      <w:r w:rsidRPr="0010751F">
        <w:rPr>
          <w:noProof/>
          <w:sz w:val="18"/>
        </w:rPr>
        <w:t>Company licensee's, board licensed instructor's, or registrant's failure to submit information as requested by the board when a deadline date is given.</w:t>
      </w:r>
    </w:p>
    <w:p w14:paraId="7E13CC02" w14:textId="77777777" w:rsidR="0010751F" w:rsidRPr="0010751F" w:rsidRDefault="0010751F" w:rsidP="002C0C1F">
      <w:pPr>
        <w:numPr>
          <w:ilvl w:val="0"/>
          <w:numId w:val="41"/>
        </w:numPr>
        <w:ind w:hanging="36"/>
        <w:jc w:val="both"/>
        <w:rPr>
          <w:noProof/>
          <w:sz w:val="18"/>
        </w:rPr>
      </w:pPr>
      <w:r w:rsidRPr="0010751F">
        <w:rPr>
          <w:noProof/>
          <w:sz w:val="18"/>
        </w:rPr>
        <w:t>Company licensee's failure to submit company license renewal fee prior to expiration date.</w:t>
      </w:r>
    </w:p>
    <w:p w14:paraId="58866C13" w14:textId="77777777" w:rsidR="0010751F" w:rsidRPr="0010751F" w:rsidRDefault="0010751F" w:rsidP="002C0C1F">
      <w:pPr>
        <w:numPr>
          <w:ilvl w:val="0"/>
          <w:numId w:val="41"/>
        </w:numPr>
        <w:ind w:hanging="36"/>
        <w:jc w:val="both"/>
        <w:rPr>
          <w:noProof/>
          <w:sz w:val="18"/>
        </w:rPr>
      </w:pPr>
      <w:r w:rsidRPr="0010751F">
        <w:rPr>
          <w:noProof/>
          <w:sz w:val="18"/>
        </w:rPr>
        <w:t>Company licensee's failure to have registrant in their employ trained within prescribed time period.</w:t>
      </w:r>
    </w:p>
    <w:p w14:paraId="37ECFEC7" w14:textId="77777777" w:rsidR="0010751F" w:rsidRPr="0010751F" w:rsidRDefault="0010751F" w:rsidP="002C0C1F">
      <w:pPr>
        <w:numPr>
          <w:ilvl w:val="0"/>
          <w:numId w:val="41"/>
        </w:numPr>
        <w:ind w:hanging="36"/>
        <w:jc w:val="both"/>
        <w:rPr>
          <w:noProof/>
          <w:sz w:val="18"/>
        </w:rPr>
      </w:pPr>
      <w:r w:rsidRPr="0010751F">
        <w:rPr>
          <w:noProof/>
          <w:sz w:val="18"/>
        </w:rPr>
        <w:t>Board licensed instructor's failure to submit to the board a training verification form on a registrant within prescribed time period.</w:t>
      </w:r>
    </w:p>
    <w:p w14:paraId="19F6E506"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Continuous Daily Accruing $50 Fines (No Express Cap Stated):</w:t>
      </w:r>
    </w:p>
    <w:p w14:paraId="2FBCCAA8" w14:textId="77777777" w:rsidR="0010751F" w:rsidRPr="0010751F" w:rsidRDefault="0010751F" w:rsidP="002C0C1F">
      <w:pPr>
        <w:numPr>
          <w:ilvl w:val="0"/>
          <w:numId w:val="41"/>
        </w:numPr>
        <w:ind w:hanging="36"/>
        <w:jc w:val="both"/>
        <w:rPr>
          <w:noProof/>
          <w:sz w:val="18"/>
        </w:rPr>
      </w:pPr>
      <w:r w:rsidRPr="0010751F">
        <w:rPr>
          <w:noProof/>
          <w:sz w:val="18"/>
        </w:rPr>
        <w:t>Company licensee’s failure to verify valid registration for registrants in their employ prior to any individual performing the duties of a security officer.</w:t>
      </w:r>
    </w:p>
    <w:p w14:paraId="78B760B3" w14:textId="77777777" w:rsidR="0010751F" w:rsidRPr="0010751F" w:rsidRDefault="0010751F" w:rsidP="002C0C1F">
      <w:pPr>
        <w:numPr>
          <w:ilvl w:val="0"/>
          <w:numId w:val="41"/>
        </w:numPr>
        <w:ind w:hanging="36"/>
        <w:jc w:val="both"/>
        <w:rPr>
          <w:noProof/>
          <w:sz w:val="18"/>
        </w:rPr>
      </w:pPr>
      <w:r w:rsidRPr="0010751F">
        <w:rPr>
          <w:noProof/>
          <w:sz w:val="18"/>
        </w:rPr>
        <w:t>Registrant's allowing improper use of a registration card.</w:t>
      </w:r>
    </w:p>
    <w:p w14:paraId="2E05B2C8" w14:textId="77777777" w:rsidR="0010751F" w:rsidRPr="0010751F" w:rsidRDefault="0010751F" w:rsidP="002C0C1F">
      <w:pPr>
        <w:numPr>
          <w:ilvl w:val="0"/>
          <w:numId w:val="41"/>
        </w:numPr>
        <w:ind w:hanging="36"/>
        <w:jc w:val="both"/>
        <w:rPr>
          <w:noProof/>
          <w:sz w:val="18"/>
        </w:rPr>
      </w:pPr>
      <w:r w:rsidRPr="0010751F">
        <w:rPr>
          <w:noProof/>
          <w:sz w:val="18"/>
        </w:rPr>
        <w:t>Registrant carrying a weapon while on duty not authorized by the board.</w:t>
      </w:r>
    </w:p>
    <w:p w14:paraId="2BA870F5" w14:textId="77777777" w:rsidR="0010751F" w:rsidRPr="0010751F" w:rsidRDefault="0010751F" w:rsidP="002C0C1F">
      <w:pPr>
        <w:numPr>
          <w:ilvl w:val="0"/>
          <w:numId w:val="41"/>
        </w:numPr>
        <w:ind w:hanging="36"/>
        <w:jc w:val="both"/>
        <w:rPr>
          <w:noProof/>
          <w:sz w:val="18"/>
        </w:rPr>
      </w:pPr>
      <w:r w:rsidRPr="0010751F">
        <w:rPr>
          <w:noProof/>
          <w:sz w:val="18"/>
        </w:rPr>
        <w:t>Registrant carrying a weapon while on duty for which they have not completed required training.</w:t>
      </w:r>
    </w:p>
    <w:p w14:paraId="780239B9"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 per violation:</w:t>
      </w:r>
    </w:p>
    <w:p w14:paraId="086D5C6E" w14:textId="77777777" w:rsidR="0010751F" w:rsidRPr="0010751F" w:rsidRDefault="0010751F" w:rsidP="002C0C1F">
      <w:pPr>
        <w:numPr>
          <w:ilvl w:val="0"/>
          <w:numId w:val="41"/>
        </w:numPr>
        <w:ind w:hanging="36"/>
        <w:jc w:val="both"/>
        <w:rPr>
          <w:noProof/>
          <w:sz w:val="18"/>
        </w:rPr>
      </w:pPr>
      <w:r w:rsidRPr="0010751F">
        <w:rPr>
          <w:noProof/>
          <w:sz w:val="18"/>
        </w:rPr>
        <w:t>Registrant’s failure to present a registration card while on duty.</w:t>
      </w:r>
    </w:p>
    <w:p w14:paraId="667FA2ED" w14:textId="77777777" w:rsidR="0010751F" w:rsidRPr="0010751F" w:rsidRDefault="0010751F" w:rsidP="002C0C1F">
      <w:pPr>
        <w:numPr>
          <w:ilvl w:val="0"/>
          <w:numId w:val="41"/>
        </w:numPr>
        <w:ind w:hanging="36"/>
        <w:jc w:val="both"/>
        <w:rPr>
          <w:noProof/>
          <w:sz w:val="18"/>
        </w:rPr>
      </w:pPr>
      <w:r w:rsidRPr="0010751F">
        <w:rPr>
          <w:noProof/>
          <w:sz w:val="18"/>
        </w:rPr>
        <w:t>Registrant's possession or use of any registration card which has been improperly altered.</w:t>
      </w:r>
    </w:p>
    <w:p w14:paraId="499A5C6D" w14:textId="77777777" w:rsidR="0010751F" w:rsidRPr="0010751F" w:rsidRDefault="0010751F" w:rsidP="002C0C1F">
      <w:pPr>
        <w:numPr>
          <w:ilvl w:val="0"/>
          <w:numId w:val="41"/>
        </w:numPr>
        <w:ind w:hanging="36"/>
        <w:jc w:val="both"/>
        <w:rPr>
          <w:noProof/>
          <w:sz w:val="18"/>
        </w:rPr>
      </w:pPr>
      <w:r w:rsidRPr="0010751F">
        <w:rPr>
          <w:noProof/>
          <w:sz w:val="18"/>
        </w:rPr>
        <w:t>Registrant's defacing of a registration card.</w:t>
      </w:r>
    </w:p>
    <w:p w14:paraId="41D8A4E1"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$500 per violation:</w:t>
      </w:r>
    </w:p>
    <w:p w14:paraId="2F3A1911" w14:textId="77777777" w:rsidR="0010751F" w:rsidRPr="0010751F" w:rsidRDefault="0010751F" w:rsidP="002C0C1F">
      <w:pPr>
        <w:numPr>
          <w:ilvl w:val="0"/>
          <w:numId w:val="41"/>
        </w:numPr>
        <w:ind w:hanging="36"/>
        <w:jc w:val="both"/>
        <w:rPr>
          <w:sz w:val="18"/>
        </w:rPr>
      </w:pPr>
      <w:r w:rsidRPr="0010751F">
        <w:rPr>
          <w:noProof/>
          <w:sz w:val="18"/>
        </w:rPr>
        <w:t>Registrant's</w:t>
      </w:r>
      <w:r w:rsidRPr="0010751F">
        <w:rPr>
          <w:sz w:val="18"/>
        </w:rPr>
        <w:t xml:space="preserve"> performing security duties for any person other than the company licensee with whom he is registered.</w:t>
      </w:r>
    </w:p>
    <w:p w14:paraId="62E06608" w14:textId="77777777" w:rsidR="0010751F" w:rsidRPr="0010751F" w:rsidRDefault="0010751F" w:rsidP="0010751F">
      <w:pPr>
        <w:ind w:left="288" w:hanging="288"/>
        <w:jc w:val="both"/>
        <w:rPr>
          <w:spacing w:val="-10"/>
          <w:sz w:val="18"/>
        </w:rPr>
      </w:pPr>
      <w:r w:rsidRPr="0010751F">
        <w:rPr>
          <w:spacing w:val="-10"/>
          <w:sz w:val="18"/>
        </w:rPr>
        <w:br w:type="column"/>
      </w:r>
      <w:r w:rsidRPr="0010751F">
        <w:rPr>
          <w:spacing w:val="-10"/>
          <w:sz w:val="18"/>
        </w:rPr>
        <w:t>II.</w:t>
      </w:r>
      <w:r w:rsidRPr="0010751F">
        <w:rPr>
          <w:spacing w:val="-10"/>
          <w:sz w:val="18"/>
        </w:rPr>
        <w:tab/>
        <w:t>ESTIMATED EFFECT ON REVENUE COLLECTIONS OF STATE OR LOCAL GOVERNMENTAL UNITS (Summary)</w:t>
      </w:r>
    </w:p>
    <w:p w14:paraId="55B73E56"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The proposed rule does not establish any new administrative fines. Rather, it amends the descriptions of the existing violations for clarity and reformats the penalty schedule by converting the table entries into clause form. Accordingly, the department does not anticipate any increase in revenue collections because the proposed rule does not create any new violations or impose any additional fines.</w:t>
      </w:r>
    </w:p>
    <w:p w14:paraId="71DF45A0" w14:textId="1DF84AA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D7F09E8" w14:textId="77777777" w:rsidR="0010751F" w:rsidRPr="0010751F" w:rsidRDefault="0010751F" w:rsidP="0010751F">
      <w:pPr>
        <w:ind w:left="288" w:firstLine="288"/>
        <w:jc w:val="both"/>
        <w:rPr>
          <w:sz w:val="18"/>
        </w:rPr>
      </w:pPr>
      <w:r w:rsidRPr="0010751F">
        <w:rPr>
          <w:noProof/>
          <w:sz w:val="18"/>
        </w:rPr>
        <w:t>There are no anticipated costs or economic benefits to directly affected persons, small businesses, or non-governmental groups.</w:t>
      </w:r>
    </w:p>
    <w:p w14:paraId="2DABC9A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326399E8"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32142064" w14:textId="77777777" w:rsidR="0010751F" w:rsidRPr="0010751F" w:rsidRDefault="0010751F" w:rsidP="0010751F">
      <w:pPr>
        <w:ind w:left="288" w:firstLine="288"/>
        <w:jc w:val="both"/>
        <w:rPr>
          <w:sz w:val="18"/>
        </w:rPr>
      </w:pPr>
    </w:p>
    <w:p w14:paraId="492B5E44" w14:textId="77777777" w:rsidR="0010751F" w:rsidRPr="0010751F" w:rsidRDefault="0010751F" w:rsidP="0010751F">
      <w:pPr>
        <w:tabs>
          <w:tab w:val="left" w:pos="2880"/>
          <w:tab w:val="decimal" w:pos="3096"/>
        </w:tabs>
        <w:ind w:left="108"/>
        <w:outlineLvl w:val="8"/>
        <w:rPr>
          <w:kern w:val="2"/>
          <w:sz w:val="18"/>
        </w:rPr>
      </w:pPr>
      <w:r w:rsidRPr="0010751F">
        <w:rPr>
          <w:kern w:val="2"/>
          <w:sz w:val="18"/>
        </w:rPr>
        <w:t>Carl F. Saizan, Jr.</w:t>
      </w:r>
      <w:r w:rsidRPr="0010751F">
        <w:rPr>
          <w:kern w:val="2"/>
          <w:sz w:val="18"/>
        </w:rPr>
        <w:tab/>
        <w:t>Patrice Thomas</w:t>
      </w:r>
    </w:p>
    <w:p w14:paraId="1FCC2A8D"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76892083"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2607#027</w:t>
      </w:r>
      <w:r w:rsidRPr="0010751F">
        <w:rPr>
          <w:kern w:val="2"/>
        </w:rPr>
        <w:tab/>
      </w:r>
      <w:r w:rsidRPr="0010751F">
        <w:rPr>
          <w:kern w:val="2"/>
          <w:sz w:val="18"/>
        </w:rPr>
        <w:t>Legislative Fiscal Office</w:t>
      </w:r>
    </w:p>
    <w:p w14:paraId="05B131C3" w14:textId="77777777" w:rsidR="0010751F" w:rsidRPr="0010751F" w:rsidRDefault="0010751F" w:rsidP="0010751F"/>
    <w:p w14:paraId="79CEB6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A2F6F88" w14:textId="77777777" w:rsidR="0010751F" w:rsidRPr="0010751F" w:rsidRDefault="0010751F" w:rsidP="0010751F">
      <w:pPr>
        <w:keepNext/>
        <w:jc w:val="center"/>
        <w:rPr>
          <w:b/>
          <w:noProof/>
        </w:rPr>
      </w:pPr>
      <w:r w:rsidRPr="0010751F">
        <w:rPr>
          <w:b/>
          <w:noProof/>
        </w:rPr>
        <w:t>Department of Public Safety and Corrections</w:t>
      </w:r>
    </w:p>
    <w:p w14:paraId="58D67B10" w14:textId="77777777" w:rsidR="0010751F" w:rsidRPr="0010751F" w:rsidRDefault="0010751F" w:rsidP="0010751F">
      <w:pPr>
        <w:keepNext/>
        <w:jc w:val="center"/>
        <w:rPr>
          <w:b/>
          <w:noProof/>
        </w:rPr>
      </w:pPr>
      <w:r w:rsidRPr="0010751F">
        <w:rPr>
          <w:b/>
          <w:noProof/>
        </w:rPr>
        <w:t>Corrections Services</w:t>
      </w:r>
    </w:p>
    <w:p w14:paraId="373BF9AB" w14:textId="77777777" w:rsidR="0010751F" w:rsidRPr="0010751F" w:rsidRDefault="0010751F" w:rsidP="0010751F">
      <w:pPr>
        <w:keepNext/>
        <w:spacing w:before="240" w:after="240"/>
        <w:jc w:val="center"/>
        <w:rPr>
          <w:b/>
          <w:noProof/>
          <w:color w:val="000000"/>
        </w:rPr>
      </w:pPr>
      <w:r w:rsidRPr="0010751F">
        <w:rPr>
          <w:noProof/>
        </w:rPr>
        <w:t>Disciplinary Rules and Procedures for Adult Inmates</w:t>
      </w:r>
      <w:r w:rsidRPr="0010751F">
        <w:rPr>
          <w:noProof/>
        </w:rPr>
        <w:br/>
      </w:r>
      <w:r w:rsidRPr="0010751F">
        <w:rPr>
          <w:noProof/>
          <w:color w:val="000000"/>
        </w:rPr>
        <w:t>(LAC 22:I.341)</w:t>
      </w:r>
    </w:p>
    <w:p w14:paraId="12E5DB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provisions of R.S. 49:950, the Department of Public Safety and Corrections, Corrections Services, hereby gives notice of its intent to amend the contents of Section 341, Disciplinary Rules and Procedures for Adult Inmates.</w:t>
      </w:r>
      <w:r w:rsidRPr="0010751F">
        <w:rPr>
          <w:b/>
          <w:kern w:val="2"/>
        </w:rPr>
        <w:t xml:space="preserve"> </w:t>
      </w:r>
      <w:r w:rsidRPr="0010751F">
        <w:rPr>
          <w:kern w:val="2"/>
        </w:rPr>
        <w:t>This amendment is necessary to correct a material error that could lead to confusion regarding the parole consequences of major disciplinary offenses committed in violation of Title 22, Part I. Section 341.</w:t>
      </w:r>
      <w:r w:rsidRPr="0010751F">
        <w:rPr>
          <w:b/>
          <w:kern w:val="2"/>
        </w:rPr>
        <w:t xml:space="preserve"> </w:t>
      </w:r>
      <w:r w:rsidRPr="0010751F">
        <w:rPr>
          <w:kern w:val="2"/>
        </w:rPr>
        <w:t>The adoption of this Rule is necessary to ensure that inmates who commit major disciplinary offenses in violation of Title 22, Part I. Section 341 are not improperly deemed eligible for parole.</w:t>
      </w:r>
      <w:r w:rsidRPr="0010751F">
        <w:rPr>
          <w:b/>
          <w:kern w:val="2"/>
        </w:rPr>
        <w:t xml:space="preserve"> </w:t>
      </w:r>
    </w:p>
    <w:p w14:paraId="171C06E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full text of this proposed Rule may be viewed in the Emergency Rule section of this edition of the </w:t>
      </w:r>
      <w:r w:rsidRPr="0010751F">
        <w:rPr>
          <w:i/>
          <w:kern w:val="2"/>
        </w:rPr>
        <w:t>Louisiana Register</w:t>
      </w:r>
      <w:r w:rsidRPr="0010751F">
        <w:rPr>
          <w:kern w:val="2"/>
        </w:rPr>
        <w:t>.</w:t>
      </w:r>
    </w:p>
    <w:p w14:paraId="29426A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 xml:space="preserve">Promulgated in accordance with R.S&gt; 15:829, Wolff v. McDonnell, 94 S.Ct. 2963 (1974), Ralph v. Dees, C.A. 71-94, USDC (Md. La.) and Sandin v. Conner, 115 S.Ct. 2293 (1995). </w:t>
      </w:r>
    </w:p>
    <w:p w14:paraId="740301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 amended LR 52:</w:t>
      </w:r>
    </w:p>
    <w:p w14:paraId="3254F4DC" w14:textId="77777777" w:rsidR="0010751F" w:rsidRPr="0010751F" w:rsidRDefault="0010751F" w:rsidP="0010751F">
      <w:pPr>
        <w:keepNext/>
        <w:jc w:val="center"/>
        <w:rPr>
          <w:b/>
          <w:kern w:val="28"/>
        </w:rPr>
      </w:pPr>
      <w:r w:rsidRPr="0010751F">
        <w:rPr>
          <w:b/>
          <w:kern w:val="28"/>
        </w:rPr>
        <w:t>Family Impact Statement</w:t>
      </w:r>
    </w:p>
    <w:p w14:paraId="00425D5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Amendment to the current Rule should not have any known or foreseeable impact on family formation, stability or autonomy, as described in R.S. 49:972.</w:t>
      </w:r>
    </w:p>
    <w:p w14:paraId="0D0375AD" w14:textId="77777777" w:rsidR="0010751F" w:rsidRPr="0010751F" w:rsidRDefault="0010751F" w:rsidP="0010751F">
      <w:pPr>
        <w:keepNext/>
        <w:jc w:val="center"/>
        <w:rPr>
          <w:b/>
          <w:kern w:val="28"/>
        </w:rPr>
      </w:pPr>
      <w:r w:rsidRPr="0010751F">
        <w:rPr>
          <w:b/>
          <w:kern w:val="28"/>
        </w:rPr>
        <w:t>Poverty Impact Statement</w:t>
      </w:r>
    </w:p>
    <w:p w14:paraId="58C621A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poverty as described in R.S. 49:973.</w:t>
      </w:r>
    </w:p>
    <w:p w14:paraId="4404CCAF" w14:textId="77777777" w:rsidR="0010751F" w:rsidRPr="0010751F" w:rsidRDefault="0010751F" w:rsidP="0010751F">
      <w:pPr>
        <w:keepNext/>
        <w:jc w:val="center"/>
        <w:rPr>
          <w:b/>
          <w:kern w:val="28"/>
        </w:rPr>
      </w:pPr>
      <w:r w:rsidRPr="0010751F">
        <w:rPr>
          <w:b/>
          <w:kern w:val="28"/>
        </w:rPr>
        <w:lastRenderedPageBreak/>
        <w:t>Small Business Analysis</w:t>
      </w:r>
    </w:p>
    <w:p w14:paraId="072D30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costs and/or benefits to directly affected persons, small business, or non-governmental groups.</w:t>
      </w:r>
    </w:p>
    <w:p w14:paraId="6BB484D9" w14:textId="77777777" w:rsidR="0010751F" w:rsidRPr="0010751F" w:rsidRDefault="0010751F" w:rsidP="0010751F">
      <w:pPr>
        <w:keepNext/>
        <w:jc w:val="center"/>
        <w:rPr>
          <w:b/>
          <w:kern w:val="28"/>
        </w:rPr>
      </w:pPr>
      <w:r w:rsidRPr="0010751F">
        <w:rPr>
          <w:b/>
          <w:kern w:val="28"/>
        </w:rPr>
        <w:t>Provider Impact Statement</w:t>
      </w:r>
    </w:p>
    <w:p w14:paraId="07597B2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w:t>
      </w:r>
    </w:p>
    <w:p w14:paraId="0ED59C66" w14:textId="77777777" w:rsidR="0010751F" w:rsidRPr="0010751F" w:rsidRDefault="0010751F" w:rsidP="0010751F">
      <w:pPr>
        <w:keepNext/>
        <w:jc w:val="center"/>
        <w:rPr>
          <w:b/>
          <w:kern w:val="28"/>
        </w:rPr>
      </w:pPr>
      <w:r w:rsidRPr="0010751F">
        <w:rPr>
          <w:b/>
          <w:kern w:val="28"/>
        </w:rPr>
        <w:t>Public Comments</w:t>
      </w:r>
    </w:p>
    <w:p w14:paraId="33DDAE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Written comments may be addressed to Shirley Bonnett, Policy Division, Department of Public Safety and Corrections, Corrections Services, P.O. Box 94304, Baton Rouge, LA 70804 until 4:30 p.m. August 10, 2026.</w:t>
      </w:r>
    </w:p>
    <w:p w14:paraId="5A85D058"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p>
    <w:p w14:paraId="5A969C94" w14:textId="77777777" w:rsidR="0010751F" w:rsidRPr="0010751F" w:rsidRDefault="0010751F" w:rsidP="0010751F">
      <w:pPr>
        <w:keepNext/>
        <w:ind w:left="2160"/>
        <w:jc w:val="both"/>
      </w:pPr>
      <w:r w:rsidRPr="0010751F">
        <w:t>Gary E. Westcott</w:t>
      </w:r>
    </w:p>
    <w:p w14:paraId="5F01C716" w14:textId="77777777" w:rsidR="0010751F" w:rsidRPr="0010751F" w:rsidRDefault="0010751F" w:rsidP="0010751F">
      <w:pPr>
        <w:keepNext/>
        <w:ind w:left="2160"/>
        <w:jc w:val="both"/>
      </w:pPr>
      <w:r w:rsidRPr="0010751F">
        <w:t>Secretary</w:t>
      </w:r>
    </w:p>
    <w:p w14:paraId="623F715B" w14:textId="77777777" w:rsidR="0010751F" w:rsidRPr="0010751F" w:rsidRDefault="0010751F" w:rsidP="0010751F">
      <w:pPr>
        <w:keepNext/>
        <w:jc w:val="center"/>
        <w:rPr>
          <w:b/>
        </w:rPr>
      </w:pPr>
    </w:p>
    <w:p w14:paraId="36EC8C25" w14:textId="77777777" w:rsidR="0010751F" w:rsidRPr="0010751F" w:rsidRDefault="0010751F" w:rsidP="0010751F">
      <w:pPr>
        <w:keepNext/>
        <w:jc w:val="center"/>
        <w:rPr>
          <w:b/>
        </w:rPr>
      </w:pPr>
      <w:r w:rsidRPr="0010751F">
        <w:rPr>
          <w:b/>
        </w:rPr>
        <w:t>FISCAL AND ECONOMIC IMPACT STATEMENT FOR ADMINISTRATIVE RULES</w:t>
      </w:r>
    </w:p>
    <w:p w14:paraId="2BC94A59" w14:textId="77777777" w:rsidR="0010751F" w:rsidRPr="0010751F" w:rsidRDefault="0010751F" w:rsidP="0010751F">
      <w:pPr>
        <w:keepNext/>
        <w:jc w:val="center"/>
        <w:rPr>
          <w:b/>
          <w:noProof/>
        </w:rPr>
      </w:pPr>
      <w:r w:rsidRPr="0010751F">
        <w:rPr>
          <w:b/>
          <w:noProof/>
        </w:rPr>
        <w:t>RULE TITLE:  Disciplinary Rules and Procedures for Adult Inmates</w:t>
      </w:r>
    </w:p>
    <w:p w14:paraId="6436092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80B032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85AA8B" w14:textId="77777777" w:rsidR="0010751F" w:rsidRPr="0010751F" w:rsidRDefault="0010751F" w:rsidP="0010751F">
      <w:pPr>
        <w:ind w:left="288" w:firstLine="288"/>
        <w:jc w:val="both"/>
        <w:rPr>
          <w:noProof/>
          <w:sz w:val="18"/>
        </w:rPr>
      </w:pPr>
      <w:r w:rsidRPr="0010751F">
        <w:rPr>
          <w:noProof/>
          <w:sz w:val="18"/>
        </w:rPr>
        <w:t>There are no anticipated implementation costs or savings to state or local governmental units as a result of the proposed rule change.</w:t>
      </w:r>
    </w:p>
    <w:p w14:paraId="07EC5E22" w14:textId="77777777" w:rsidR="0010751F" w:rsidRPr="0010751F" w:rsidRDefault="0010751F" w:rsidP="0010751F">
      <w:pPr>
        <w:ind w:left="288" w:firstLine="288"/>
        <w:jc w:val="both"/>
        <w:rPr>
          <w:noProof/>
          <w:sz w:val="18"/>
        </w:rPr>
      </w:pPr>
      <w:r w:rsidRPr="0010751F">
        <w:rPr>
          <w:noProof/>
          <w:sz w:val="18"/>
        </w:rPr>
        <w:t xml:space="preserve">The Department of Public Safety and Corrections, Corrections Services, intends to amend LAC Title 22—Corrections, Criminal Justice, and Law Enforcement, Part 1—Corrections, Section 341, Disciplinary Rules and Procedures for Inmates. </w:t>
      </w:r>
    </w:p>
    <w:p w14:paraId="11E3E458" w14:textId="77777777" w:rsidR="0010751F" w:rsidRPr="0010751F" w:rsidRDefault="0010751F" w:rsidP="0010751F">
      <w:pPr>
        <w:ind w:left="288" w:firstLine="288"/>
        <w:jc w:val="both"/>
        <w:rPr>
          <w:noProof/>
          <w:sz w:val="18"/>
        </w:rPr>
      </w:pPr>
      <w:r w:rsidRPr="0010751F">
        <w:rPr>
          <w:noProof/>
          <w:sz w:val="18"/>
        </w:rPr>
        <w:t xml:space="preserve">This proposed rule change corrects a material error that could lead to confusion regarding the parole consequences of major disciplinary offenses committed in violation of Title 22, Part I, Section 341. The adoption of this proposed rule change is necessary to ensure inmates who commit major disciplinary offenses in violation of Title 22, Part I, Section 341 are not improperly deemed eligible for parole. Without this clarification, the erroneous release of inmates on parole could pose an imminent threat to public safety, necessitating immediate action. </w:t>
      </w:r>
    </w:p>
    <w:p w14:paraId="6EBBBAF7" w14:textId="77777777" w:rsidR="0010751F" w:rsidRPr="0010751F" w:rsidRDefault="0010751F" w:rsidP="0010751F">
      <w:pPr>
        <w:ind w:left="288" w:firstLine="288"/>
        <w:jc w:val="both"/>
        <w:rPr>
          <w:sz w:val="18"/>
        </w:rPr>
      </w:pPr>
      <w:r w:rsidRPr="0010751F">
        <w:rPr>
          <w:sz w:val="18"/>
        </w:rPr>
        <w:t>The proposed rule change clarifies disciplinary procedures and parole-related provisions applicable to inmate conduct and institutional security operations. The amendment also corrects provisions related to disciplinary violations that may affect parole eligibility determinations.</w:t>
      </w:r>
    </w:p>
    <w:p w14:paraId="33007C0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4A23052"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as a result of the proposed rule change.</w:t>
      </w:r>
    </w:p>
    <w:p w14:paraId="4D247A3A" w14:textId="7D4481B5"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71E501" w14:textId="77777777" w:rsidR="0010751F" w:rsidRPr="0010751F" w:rsidRDefault="0010751F" w:rsidP="0010751F">
      <w:pPr>
        <w:ind w:left="288" w:firstLine="288"/>
        <w:jc w:val="both"/>
        <w:rPr>
          <w:sz w:val="18"/>
        </w:rPr>
      </w:pPr>
      <w:r w:rsidRPr="0010751F">
        <w:rPr>
          <w:sz w:val="18"/>
        </w:rPr>
        <w:t>There are no anticipated costs and/or economic benefits to directly affected persons, small businesses, or non-governmental groups as a result of the proposed rule change.</w:t>
      </w:r>
    </w:p>
    <w:p w14:paraId="2B6B1A5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6DEB102" w14:textId="77777777" w:rsidR="0010751F" w:rsidRPr="0010751F" w:rsidRDefault="0010751F" w:rsidP="0010751F">
      <w:pPr>
        <w:ind w:left="288" w:firstLine="288"/>
        <w:jc w:val="both"/>
        <w:rPr>
          <w:sz w:val="18"/>
        </w:rPr>
      </w:pPr>
      <w:r w:rsidRPr="0010751F">
        <w:rPr>
          <w:sz w:val="18"/>
        </w:rPr>
        <w:t>There is no anticipated effect on competition and employment as a result of the proposed rule change.</w:t>
      </w:r>
    </w:p>
    <w:p w14:paraId="68396A0C" w14:textId="77777777" w:rsidR="0010751F" w:rsidRPr="0010751F" w:rsidRDefault="0010751F" w:rsidP="0010751F">
      <w:pPr>
        <w:ind w:left="288" w:firstLine="288"/>
        <w:jc w:val="both"/>
        <w:rPr>
          <w:sz w:val="18"/>
        </w:rPr>
      </w:pPr>
    </w:p>
    <w:p w14:paraId="7DA643C5" w14:textId="77777777" w:rsidR="0010751F" w:rsidRPr="0010751F" w:rsidRDefault="0010751F" w:rsidP="0010751F">
      <w:pPr>
        <w:tabs>
          <w:tab w:val="left" w:pos="2880"/>
          <w:tab w:val="decimal" w:pos="3096"/>
        </w:tabs>
        <w:ind w:left="108"/>
        <w:outlineLvl w:val="8"/>
        <w:rPr>
          <w:kern w:val="2"/>
          <w:sz w:val="18"/>
        </w:rPr>
      </w:pPr>
      <w:r w:rsidRPr="0010751F">
        <w:rPr>
          <w:kern w:val="2"/>
          <w:sz w:val="18"/>
        </w:rPr>
        <w:t>Tammy Grant</w:t>
      </w:r>
      <w:r w:rsidRPr="0010751F">
        <w:rPr>
          <w:kern w:val="2"/>
          <w:sz w:val="18"/>
        </w:rPr>
        <w:tab/>
        <w:t>Patrice Thomas</w:t>
      </w:r>
    </w:p>
    <w:p w14:paraId="6E82CE9B" w14:textId="77777777" w:rsidR="0010751F" w:rsidRPr="0010751F" w:rsidRDefault="0010751F" w:rsidP="0010751F">
      <w:pPr>
        <w:tabs>
          <w:tab w:val="left" w:pos="2880"/>
          <w:tab w:val="decimal" w:pos="3096"/>
        </w:tabs>
        <w:ind w:left="108"/>
        <w:outlineLvl w:val="8"/>
        <w:rPr>
          <w:kern w:val="2"/>
          <w:sz w:val="18"/>
        </w:rPr>
      </w:pPr>
      <w:r w:rsidRPr="0010751F">
        <w:rPr>
          <w:kern w:val="2"/>
          <w:sz w:val="18"/>
        </w:rPr>
        <w:t>Undersecretary</w:t>
      </w:r>
      <w:r w:rsidRPr="0010751F">
        <w:rPr>
          <w:kern w:val="2"/>
          <w:sz w:val="18"/>
        </w:rPr>
        <w:tab/>
        <w:t>Deputy Fiscal Officer</w:t>
      </w:r>
    </w:p>
    <w:p w14:paraId="2B3CFBD5"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2607#050</w:t>
      </w:r>
      <w:r w:rsidRPr="0010751F">
        <w:rPr>
          <w:kern w:val="2"/>
        </w:rPr>
        <w:tab/>
      </w:r>
      <w:r w:rsidRPr="0010751F">
        <w:rPr>
          <w:kern w:val="2"/>
          <w:sz w:val="18"/>
        </w:rPr>
        <w:t>Legislative Fiscal Office</w:t>
      </w:r>
    </w:p>
    <w:p w14:paraId="5D95E707" w14:textId="77777777" w:rsidR="0010751F" w:rsidRPr="0010751F" w:rsidRDefault="0010751F" w:rsidP="0010751F">
      <w:pPr>
        <w:rPr>
          <w:noProof/>
          <w:sz w:val="16"/>
        </w:rPr>
      </w:pPr>
    </w:p>
    <w:p w14:paraId="5ACCF0C7" w14:textId="77777777" w:rsidR="0010751F" w:rsidRPr="0010751F" w:rsidRDefault="0010751F" w:rsidP="0010751F"/>
    <w:p w14:paraId="033DD817" w14:textId="77777777" w:rsidR="0010751F" w:rsidRPr="0010751F" w:rsidRDefault="0010751F" w:rsidP="0010751F">
      <w:pPr>
        <w:keepNext/>
        <w:tabs>
          <w:tab w:val="left" w:pos="-1440"/>
        </w:tabs>
        <w:spacing w:after="120"/>
        <w:jc w:val="center"/>
        <w:rPr>
          <w:b/>
          <w:noProof/>
        </w:rPr>
      </w:pPr>
      <w:bookmarkStart w:id="657" w:name="TOC_SubC24"/>
      <w:bookmarkStart w:id="658" w:name="_Toc293303533"/>
      <w:bookmarkStart w:id="659" w:name="_Toc446333451"/>
      <w:bookmarkStart w:id="660" w:name="_Toc293303536"/>
      <w:bookmarkStart w:id="661" w:name="_Toc446333454"/>
      <w:r w:rsidRPr="0010751F">
        <w:rPr>
          <w:b/>
          <w:noProof/>
        </w:rPr>
        <w:t>NOTICE OF INTENT</w:t>
      </w:r>
    </w:p>
    <w:p w14:paraId="76979D01" w14:textId="77777777" w:rsidR="0010751F" w:rsidRPr="0010751F" w:rsidRDefault="0010751F" w:rsidP="0010751F">
      <w:pPr>
        <w:keepNext/>
        <w:jc w:val="center"/>
        <w:rPr>
          <w:b/>
          <w:noProof/>
        </w:rPr>
      </w:pPr>
      <w:r w:rsidRPr="0010751F">
        <w:rPr>
          <w:b/>
          <w:noProof/>
        </w:rPr>
        <w:t>Department of Public Safety and Corrections</w:t>
      </w:r>
    </w:p>
    <w:p w14:paraId="316F277A" w14:textId="77777777" w:rsidR="0010751F" w:rsidRPr="0010751F" w:rsidRDefault="0010751F" w:rsidP="0010751F">
      <w:pPr>
        <w:keepNext/>
        <w:jc w:val="center"/>
        <w:rPr>
          <w:b/>
          <w:noProof/>
        </w:rPr>
      </w:pPr>
      <w:r w:rsidRPr="0010751F">
        <w:rPr>
          <w:b/>
          <w:noProof/>
        </w:rPr>
        <w:t>Office of State Police</w:t>
      </w:r>
    </w:p>
    <w:p w14:paraId="104A4452" w14:textId="77777777" w:rsidR="0010751F" w:rsidRPr="0010751F" w:rsidRDefault="0010751F" w:rsidP="0010751F">
      <w:pPr>
        <w:keepNext/>
        <w:spacing w:before="240" w:after="240"/>
        <w:jc w:val="center"/>
        <w:rPr>
          <w:noProof/>
        </w:rPr>
      </w:pPr>
      <w:r w:rsidRPr="0010751F">
        <w:rPr>
          <w:noProof/>
        </w:rPr>
        <w:t>Breath and Blood Alcohol Analysis Methods and Techniques (LAC 55:I.581 and 583)</w:t>
      </w:r>
    </w:p>
    <w:p w14:paraId="0C2BBE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authority of R.S. 32:663 and in accordance with the provisions of the Administrative Procedure Act, R.S. 49:950 et seq., the Department of Public Safety and Corrections, Public Safety Services hereby proposes to supplement and amend Title 55, Part I, Chapter 5, Subchapter B, Sections 581 and 583 to allow and provide for receiving, sampling and analyses of oral fluids for chemical analyses and to allow for maintenance of samples for blood alcohol and controlled dangerous substances testing at room temperature prior to submission for testing.</w:t>
      </w:r>
    </w:p>
    <w:p w14:paraId="054497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change adds oral fluids to the types of biological evidence analyzed according to the procedures for chemical testing provided herein and removes the recommendation for refrigeration as acceptable option of storage prior to delivery at an evidence storage facility. </w:t>
      </w:r>
    </w:p>
    <w:p w14:paraId="3386CD7A" w14:textId="77777777" w:rsidR="0010751F" w:rsidRPr="0010751F" w:rsidRDefault="0010751F" w:rsidP="0010751F">
      <w:pPr>
        <w:keepNext/>
        <w:jc w:val="center"/>
        <w:rPr>
          <w:b/>
          <w:kern w:val="28"/>
        </w:rPr>
      </w:pPr>
      <w:r w:rsidRPr="0010751F">
        <w:rPr>
          <w:b/>
          <w:kern w:val="28"/>
        </w:rPr>
        <w:t>Title 55</w:t>
      </w:r>
    </w:p>
    <w:p w14:paraId="558586A1" w14:textId="77777777" w:rsidR="0010751F" w:rsidRPr="0010751F" w:rsidRDefault="0010751F" w:rsidP="0010751F">
      <w:pPr>
        <w:keepNext/>
        <w:jc w:val="center"/>
        <w:rPr>
          <w:b/>
          <w:kern w:val="28"/>
        </w:rPr>
      </w:pPr>
      <w:r w:rsidRPr="0010751F">
        <w:rPr>
          <w:b/>
          <w:kern w:val="28"/>
        </w:rPr>
        <w:t>PUBLIC SAFETY</w:t>
      </w:r>
    </w:p>
    <w:p w14:paraId="7E8AA900" w14:textId="77777777" w:rsidR="0010751F" w:rsidRPr="0010751F" w:rsidRDefault="0010751F" w:rsidP="0010751F">
      <w:pPr>
        <w:keepNext/>
        <w:jc w:val="center"/>
        <w:rPr>
          <w:b/>
          <w:noProof/>
        </w:rPr>
      </w:pPr>
      <w:r w:rsidRPr="0010751F">
        <w:rPr>
          <w:b/>
          <w:noProof/>
        </w:rPr>
        <w:t>Part I.  State Police</w:t>
      </w:r>
    </w:p>
    <w:p w14:paraId="28824F0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62" w:name="_Toc293303548"/>
      <w:bookmarkStart w:id="663" w:name="_Toc446333466"/>
      <w:bookmarkEnd w:id="657"/>
      <w:bookmarkEnd w:id="658"/>
      <w:bookmarkEnd w:id="659"/>
      <w:bookmarkEnd w:id="660"/>
      <w:bookmarkEnd w:id="661"/>
      <w:r w:rsidRPr="0010751F">
        <w:rPr>
          <w:b/>
          <w:kern w:val="2"/>
        </w:rPr>
        <w:t>Subchapter C.</w:t>
      </w:r>
      <w:r w:rsidRPr="0010751F">
        <w:rPr>
          <w:b/>
          <w:kern w:val="2"/>
        </w:rPr>
        <w:tab/>
        <w:t>Analysis of Biological Specimens for Controlled Dangerous Substances</w:t>
      </w:r>
    </w:p>
    <w:p w14:paraId="2A1E73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§581.</w:t>
      </w:r>
      <w:r w:rsidRPr="0010751F">
        <w:rPr>
          <w:b/>
          <w:kern w:val="2"/>
        </w:rPr>
        <w:tab/>
        <w:t>Receiving and Sampling of Evidence</w:t>
      </w:r>
      <w:bookmarkEnd w:id="662"/>
      <w:bookmarkEnd w:id="663"/>
    </w:p>
    <w:p w14:paraId="6D51D6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Evidence submitted for toxicological examination shall be labeled for identification, securely sealed, and submitted in a container appropriate for shipping and maintaining </w:t>
      </w:r>
      <w:r w:rsidRPr="0010751F">
        <w:rPr>
          <w:spacing w:val="-3"/>
          <w:kern w:val="2"/>
        </w:rPr>
        <w:t xml:space="preserve">security. </w:t>
      </w:r>
      <w:r w:rsidRPr="0010751F">
        <w:rPr>
          <w:kern w:val="2"/>
        </w:rPr>
        <w:t>They shall have been taken with the contents of a collection kit approved by the Louisiana State Police crime laboratory. Such kits shall be made available to all law enforcement agencies through the Louisiana State</w:t>
      </w:r>
      <w:r w:rsidRPr="0010751F">
        <w:rPr>
          <w:spacing w:val="-24"/>
          <w:kern w:val="2"/>
        </w:rPr>
        <w:t xml:space="preserve"> </w:t>
      </w:r>
      <w:r w:rsidRPr="0010751F">
        <w:rPr>
          <w:kern w:val="2"/>
        </w:rPr>
        <w:t>Police.</w:t>
      </w:r>
    </w:p>
    <w:p w14:paraId="77AF837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kits shall contain no components which would interfere with the results of the test and each kit must be suitable for the purpose of collecting biological specimens for forensic toxicological</w:t>
      </w:r>
      <w:r w:rsidRPr="0010751F">
        <w:rPr>
          <w:spacing w:val="-24"/>
          <w:kern w:val="2"/>
        </w:rPr>
        <w:t xml:space="preserve"> </w:t>
      </w:r>
      <w:r w:rsidRPr="0010751F">
        <w:rPr>
          <w:kern w:val="2"/>
        </w:rPr>
        <w:t>determinations.</w:t>
      </w:r>
    </w:p>
    <w:p w14:paraId="235425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sample or samples taken for analysis may be maintained at room temperature and delivered to the proper evidence storage facility within 24 hours following the end of the collecting officer’s shift. It shall then be transported to the laboratory utilized for analysis at the earliest opportunity after collection, not to exceed 10 calendar days starting at the time of the collection.</w:t>
      </w:r>
    </w:p>
    <w:p w14:paraId="6E2431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E</w:t>
      </w:r>
      <w:r w:rsidRPr="0010751F">
        <w:rPr>
          <w:kern w:val="2"/>
        </w:rPr>
        <w:tab/>
        <w:t>…</w:t>
      </w:r>
    </w:p>
    <w:p w14:paraId="7D7E894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32:663.</w:t>
      </w:r>
    </w:p>
    <w:p w14:paraId="7A650F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10751F">
        <w:rPr>
          <w:kern w:val="2"/>
          <w:sz w:val="18"/>
        </w:rPr>
        <w:t>HISTORICAL NOTE:</w:t>
      </w:r>
      <w:r w:rsidRPr="0010751F">
        <w:rPr>
          <w:kern w:val="2"/>
          <w:sz w:val="18"/>
        </w:rPr>
        <w:tab/>
        <w:t>Promulgated by the Department of Public Safety and Corrections, Office of State Police, LR 26:2625 (November 2000), amended LR 37:1416 (May 2011), LR 44:97 (January 2018), LR 51:682 (May 2025), LR 52:</w:t>
      </w:r>
    </w:p>
    <w:p w14:paraId="12176A8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§583.</w:t>
      </w:r>
      <w:r w:rsidRPr="0010751F">
        <w:rPr>
          <w:b/>
          <w:kern w:val="2"/>
        </w:rPr>
        <w:tab/>
        <w:t>Analytical Procedures</w:t>
      </w:r>
    </w:p>
    <w:p w14:paraId="275F12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Analytical procedures shall include the use of at least two tests (a screening test and a confirmation test, or two confirmation tests) performed for each analyte present. If a screening test is used, the confirmation tests shall be based on a different physical or chemical principle from that of the screening test and offer a higher degree of specificity. All </w:t>
      </w:r>
      <w:r w:rsidRPr="0010751F">
        <w:rPr>
          <w:kern w:val="2"/>
        </w:rPr>
        <w:br w:type="page"/>
      </w:r>
    </w:p>
    <w:p w14:paraId="055058A6"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confirmation tests shall be performed using gas chromatography/mass spectrometry or liquid chromatography/mass spectrometry. Screening tests may include, but not be limited to, colorimetric, enzymatic, or chromatographic analysis. Confirmation of the identity of an analyte in a different specimen from that used for the first test (e.g., blood, oral fluid and urine) is acceptable, as is reconfirmation in a second aliquot of the same specimen.</w:t>
      </w:r>
    </w:p>
    <w:p w14:paraId="76658A2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0710C2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32:663.</w:t>
      </w:r>
    </w:p>
    <w:p w14:paraId="7BECDB4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Office of State Police, LR 26:2625 (November 2000), amended LR 37:1417 (May 2011), LR 44:1272 (July 2018), LR 45:1809 (December 2019), LR 46:797 (June 2020), LR 52:</w:t>
      </w:r>
    </w:p>
    <w:p w14:paraId="48A6520C" w14:textId="77777777" w:rsidR="0010751F" w:rsidRPr="0010751F" w:rsidRDefault="0010751F" w:rsidP="0010751F">
      <w:pPr>
        <w:keepNext/>
        <w:jc w:val="center"/>
        <w:rPr>
          <w:b/>
          <w:kern w:val="28"/>
        </w:rPr>
      </w:pPr>
      <w:r w:rsidRPr="0010751F">
        <w:rPr>
          <w:b/>
          <w:kern w:val="28"/>
        </w:rPr>
        <w:t>Family Impact Statement</w:t>
      </w:r>
    </w:p>
    <w:p w14:paraId="2FA663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provisions of R.S. 49:972 the proposed Rule has no known impact on the following:</w:t>
      </w:r>
    </w:p>
    <w:p w14:paraId="1D313C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stability of the family. </w:t>
      </w:r>
    </w:p>
    <w:p w14:paraId="04FC7F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the authority and rights of parents regarding the education and supervision of their children. </w:t>
      </w:r>
    </w:p>
    <w:p w14:paraId="65A720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the functioning of the family. </w:t>
      </w:r>
    </w:p>
    <w:p w14:paraId="57A65C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family earnings and family budget. </w:t>
      </w:r>
    </w:p>
    <w:p w14:paraId="243348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the behavior and personal responsibility of children. </w:t>
      </w:r>
    </w:p>
    <w:p w14:paraId="5E785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48F03C1F" w14:textId="77777777" w:rsidR="0010751F" w:rsidRPr="0010751F" w:rsidRDefault="0010751F" w:rsidP="0010751F">
      <w:pPr>
        <w:keepNext/>
        <w:jc w:val="center"/>
        <w:rPr>
          <w:b/>
          <w:kern w:val="28"/>
        </w:rPr>
      </w:pPr>
      <w:r w:rsidRPr="0010751F">
        <w:rPr>
          <w:b/>
          <w:kern w:val="28"/>
        </w:rPr>
        <w:t>Poverty Impact Statement</w:t>
      </w:r>
    </w:p>
    <w:p w14:paraId="433F60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provisions of R.S. 49:973, the proposed Rule has no known impact on the following:</w:t>
      </w:r>
    </w:p>
    <w:p w14:paraId="7155D1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household income, assets, and financial security. </w:t>
      </w:r>
    </w:p>
    <w:p w14:paraId="046287A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early childhood development and preschool through postsecondary education development. </w:t>
      </w:r>
    </w:p>
    <w:p w14:paraId="52FBBB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employment and workforce development. </w:t>
      </w:r>
    </w:p>
    <w:p w14:paraId="1E6684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taxes and tax credits. </w:t>
      </w:r>
    </w:p>
    <w:p w14:paraId="5DE72B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child and dependent care, housing, health care, nutrition, transportation, and utilities assistance. </w:t>
      </w:r>
    </w:p>
    <w:p w14:paraId="0886F93D" w14:textId="77777777" w:rsidR="0010751F" w:rsidRPr="0010751F" w:rsidRDefault="0010751F" w:rsidP="0010751F">
      <w:pPr>
        <w:keepNext/>
        <w:jc w:val="center"/>
        <w:rPr>
          <w:b/>
          <w:kern w:val="28"/>
        </w:rPr>
      </w:pPr>
      <w:r w:rsidRPr="0010751F">
        <w:rPr>
          <w:b/>
          <w:kern w:val="28"/>
        </w:rPr>
        <w:t>Small Business Analysis</w:t>
      </w:r>
    </w:p>
    <w:p w14:paraId="3D14566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the provisions of R.S. 49:965.2-965.8, the Regulatory Flexibility Act, the proposed Rule is not anticipated to have an adverse impact on small business; therefore, a Small Business Impact Statement has not been prepared. </w:t>
      </w:r>
    </w:p>
    <w:p w14:paraId="50428A13" w14:textId="77777777" w:rsidR="0010751F" w:rsidRPr="0010751F" w:rsidRDefault="0010751F" w:rsidP="0010751F">
      <w:pPr>
        <w:keepNext/>
        <w:jc w:val="center"/>
        <w:rPr>
          <w:b/>
          <w:kern w:val="28"/>
        </w:rPr>
      </w:pPr>
      <w:r w:rsidRPr="0010751F">
        <w:rPr>
          <w:b/>
          <w:kern w:val="28"/>
        </w:rPr>
        <w:t>Provider Impact Statement</w:t>
      </w:r>
    </w:p>
    <w:p w14:paraId="23B7D5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the provisions of HCR170 of 2014, the proposed Rule has no known impact on impact on the following: </w:t>
      </w:r>
    </w:p>
    <w:p w14:paraId="5E8BCD2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3449D2B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total direct and indirect effect on the costs to the provider to provide the same level of service. </w:t>
      </w:r>
    </w:p>
    <w:p w14:paraId="0F2695B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564B883E" w14:textId="77777777" w:rsidR="0010751F" w:rsidRPr="0010751F" w:rsidRDefault="0010751F" w:rsidP="0010751F">
      <w:pPr>
        <w:keepNext/>
        <w:jc w:val="center"/>
        <w:rPr>
          <w:b/>
          <w:kern w:val="28"/>
        </w:rPr>
      </w:pPr>
      <w:r w:rsidRPr="0010751F">
        <w:rPr>
          <w:b/>
          <w:kern w:val="28"/>
        </w:rPr>
        <w:br w:type="column"/>
      </w:r>
      <w:r w:rsidRPr="0010751F">
        <w:rPr>
          <w:b/>
          <w:kern w:val="28"/>
        </w:rPr>
        <w:t>Public Comments</w:t>
      </w:r>
    </w:p>
    <w:p w14:paraId="2AB693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or requests for public hearing on this proposed rule change to Chad Guidry, Director, Louisiana State Police Crime Laboratory, at 376 E. Airport, Baton Rouge, LA 70806. Comments will be accepted through close of business August 12, 2026.</w:t>
      </w:r>
    </w:p>
    <w:p w14:paraId="395030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4675E11" w14:textId="77777777" w:rsidR="0010751F" w:rsidRPr="0010751F" w:rsidRDefault="0010751F" w:rsidP="0010751F">
      <w:pPr>
        <w:keepNext/>
        <w:ind w:left="2160"/>
        <w:jc w:val="both"/>
      </w:pPr>
      <w:r w:rsidRPr="0010751F">
        <w:t>Chad Guidry</w:t>
      </w:r>
    </w:p>
    <w:p w14:paraId="1C90A57E" w14:textId="77777777" w:rsidR="0010751F" w:rsidRPr="0010751F" w:rsidRDefault="0010751F" w:rsidP="0010751F">
      <w:pPr>
        <w:keepNext/>
        <w:ind w:left="2160"/>
        <w:jc w:val="both"/>
      </w:pPr>
      <w:r w:rsidRPr="0010751F">
        <w:t>Captain</w:t>
      </w:r>
    </w:p>
    <w:p w14:paraId="74299B27" w14:textId="77777777" w:rsidR="0010751F" w:rsidRPr="0010751F" w:rsidRDefault="0010751F" w:rsidP="0010751F">
      <w:pPr>
        <w:keepNext/>
        <w:jc w:val="center"/>
        <w:rPr>
          <w:b/>
        </w:rPr>
      </w:pPr>
    </w:p>
    <w:p w14:paraId="7B3212D6" w14:textId="77777777" w:rsidR="0010751F" w:rsidRPr="0010751F" w:rsidRDefault="0010751F" w:rsidP="0010751F">
      <w:pPr>
        <w:keepNext/>
        <w:jc w:val="center"/>
        <w:rPr>
          <w:b/>
        </w:rPr>
      </w:pPr>
      <w:r w:rsidRPr="0010751F">
        <w:rPr>
          <w:b/>
        </w:rPr>
        <w:t>FISCAL AND ECONOMIC IMPACT STATEMENT FOR ADMINISTRATIVE RULES</w:t>
      </w:r>
    </w:p>
    <w:p w14:paraId="4B099CB2" w14:textId="77777777" w:rsidR="0010751F" w:rsidRPr="0010751F" w:rsidRDefault="0010751F" w:rsidP="0010751F">
      <w:pPr>
        <w:keepNext/>
        <w:jc w:val="center"/>
        <w:rPr>
          <w:b/>
          <w:noProof/>
        </w:rPr>
      </w:pPr>
      <w:r w:rsidRPr="0010751F">
        <w:rPr>
          <w:b/>
          <w:noProof/>
        </w:rPr>
        <w:t>RULE TITLE:  Breath and Blood Alcohol Analysis Methods and Techniques</w:t>
      </w:r>
    </w:p>
    <w:p w14:paraId="4ACD235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AD2AAA9"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EE9E33F" w14:textId="77777777" w:rsidR="0010751F" w:rsidRPr="0010751F" w:rsidRDefault="0010751F" w:rsidP="0010751F">
      <w:pPr>
        <w:ind w:left="288" w:firstLine="288"/>
        <w:jc w:val="both"/>
        <w:rPr>
          <w:noProof/>
          <w:sz w:val="18"/>
        </w:rPr>
      </w:pPr>
      <w:r w:rsidRPr="0010751F">
        <w:rPr>
          <w:noProof/>
          <w:sz w:val="18"/>
        </w:rPr>
        <w:t xml:space="preserve">It is not anticipated that state or local government units will incur any costs or savings as a result of this proposed rule. </w:t>
      </w:r>
    </w:p>
    <w:p w14:paraId="2DBFB72A" w14:textId="77777777" w:rsidR="0010751F" w:rsidRPr="0010751F" w:rsidRDefault="0010751F" w:rsidP="0010751F">
      <w:pPr>
        <w:ind w:left="288" w:firstLine="288"/>
        <w:jc w:val="both"/>
        <w:rPr>
          <w:noProof/>
          <w:sz w:val="18"/>
        </w:rPr>
      </w:pPr>
      <w:r w:rsidRPr="0010751F">
        <w:rPr>
          <w:noProof/>
          <w:sz w:val="18"/>
        </w:rPr>
        <w:t>The Department of Public Safety (DPS), Office of State Police (LSP) proposes to amend Title 55 (Public Safety), Part I, Chapter 5 (Breath and Blood Alcohol Analysis Methods and Techniques), Subchapter C (Analysis of Blood and Urine for Controlled Dangerous Substances), Sections 581 (Receiving and Sampling of Evidence) and 583 (Analytical Procedures). The proposed rule updates language to align with current practice. Specifically, the proposed rule:</w:t>
      </w:r>
    </w:p>
    <w:p w14:paraId="2EE2807A" w14:textId="77777777" w:rsidR="0010751F" w:rsidRPr="0010751F" w:rsidRDefault="0010751F" w:rsidP="0010751F">
      <w:pPr>
        <w:ind w:left="288" w:firstLine="288"/>
        <w:jc w:val="both"/>
        <w:rPr>
          <w:noProof/>
          <w:sz w:val="18"/>
        </w:rPr>
      </w:pPr>
      <w:r w:rsidRPr="0010751F">
        <w:rPr>
          <w:noProof/>
          <w:sz w:val="18"/>
        </w:rPr>
        <w:t xml:space="preserve">Updates the title of Subchapter C from “Analysis of Blood and Urine for Controlled Dangerous Substances” to “Analysis of Biological Specimens for Controlled Dangerous Substances.” </w:t>
      </w:r>
    </w:p>
    <w:p w14:paraId="4267A754" w14:textId="77777777" w:rsidR="0010751F" w:rsidRPr="0010751F" w:rsidRDefault="0010751F" w:rsidP="0010751F">
      <w:pPr>
        <w:ind w:left="288" w:firstLine="288"/>
        <w:jc w:val="both"/>
        <w:rPr>
          <w:noProof/>
          <w:sz w:val="18"/>
        </w:rPr>
      </w:pPr>
      <w:r w:rsidRPr="0010751F">
        <w:rPr>
          <w:noProof/>
          <w:sz w:val="18"/>
        </w:rPr>
        <w:t>Replaces references to “blood and/or urine” with “biological specimens” to broaden the types of specimens that may be collected and submitted for toxicological examination.</w:t>
      </w:r>
    </w:p>
    <w:p w14:paraId="1D8B27A5" w14:textId="77777777" w:rsidR="0010751F" w:rsidRPr="0010751F" w:rsidRDefault="0010751F" w:rsidP="0010751F">
      <w:pPr>
        <w:ind w:left="288" w:firstLine="288"/>
        <w:jc w:val="both"/>
        <w:rPr>
          <w:noProof/>
          <w:sz w:val="18"/>
        </w:rPr>
      </w:pPr>
      <w:r w:rsidRPr="0010751F">
        <w:rPr>
          <w:noProof/>
          <w:sz w:val="18"/>
        </w:rPr>
        <w:t>Clarifies acceptable sample storage conditions by removing the recommendation for refrigeration while retaining language in the administrative code that permits samples to be maintained at room temperature.</w:t>
      </w:r>
    </w:p>
    <w:p w14:paraId="7E7CAE84" w14:textId="77777777" w:rsidR="0010751F" w:rsidRPr="0010751F" w:rsidRDefault="0010751F" w:rsidP="0010751F">
      <w:pPr>
        <w:ind w:left="288" w:firstLine="288"/>
        <w:jc w:val="both"/>
        <w:rPr>
          <w:noProof/>
          <w:sz w:val="18"/>
        </w:rPr>
      </w:pPr>
      <w:r w:rsidRPr="0010751F">
        <w:rPr>
          <w:noProof/>
          <w:sz w:val="18"/>
        </w:rPr>
        <w:t>Eliminates redundant language referencing a designated collection site, as the administrative code continues to require delivery of samples to the proper evidence storage facility.</w:t>
      </w:r>
    </w:p>
    <w:p w14:paraId="10400C65" w14:textId="77777777" w:rsidR="0010751F" w:rsidRPr="0010751F" w:rsidRDefault="0010751F" w:rsidP="0010751F">
      <w:pPr>
        <w:ind w:left="288" w:firstLine="288"/>
        <w:jc w:val="both"/>
        <w:rPr>
          <w:sz w:val="18"/>
        </w:rPr>
      </w:pPr>
      <w:r w:rsidRPr="0010751F">
        <w:rPr>
          <w:sz w:val="18"/>
        </w:rPr>
        <w:t>Updates the examples of acceptable specimen types for confirmatory testing to include oral fluid in addition to blood and urine.</w:t>
      </w:r>
    </w:p>
    <w:p w14:paraId="04283DB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6D41961"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w:t>
      </w:r>
    </w:p>
    <w:p w14:paraId="61DE62CC" w14:textId="193FE1F2"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B810DAB"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w:t>
      </w:r>
    </w:p>
    <w:p w14:paraId="10F61FA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D283A68"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1B55763C" w14:textId="77777777" w:rsidR="0010751F" w:rsidRPr="0010751F" w:rsidRDefault="0010751F" w:rsidP="0010751F">
      <w:pPr>
        <w:ind w:left="288" w:firstLine="288"/>
        <w:jc w:val="both"/>
        <w:rPr>
          <w:sz w:val="18"/>
        </w:rPr>
      </w:pPr>
    </w:p>
    <w:p w14:paraId="38A59618" w14:textId="77777777" w:rsidR="0010751F" w:rsidRPr="0010751F" w:rsidRDefault="0010751F" w:rsidP="0010751F">
      <w:pPr>
        <w:tabs>
          <w:tab w:val="left" w:pos="2880"/>
          <w:tab w:val="decimal" w:pos="2988"/>
        </w:tabs>
        <w:outlineLvl w:val="8"/>
        <w:rPr>
          <w:kern w:val="2"/>
          <w:sz w:val="18"/>
        </w:rPr>
      </w:pPr>
      <w:r w:rsidRPr="0010751F">
        <w:rPr>
          <w:kern w:val="2"/>
          <w:sz w:val="18"/>
        </w:rPr>
        <w:t>Chad Guidry</w:t>
      </w:r>
      <w:r w:rsidRPr="0010751F">
        <w:rPr>
          <w:kern w:val="2"/>
          <w:sz w:val="18"/>
        </w:rPr>
        <w:tab/>
        <w:t>Patrice Thomas</w:t>
      </w:r>
    </w:p>
    <w:p w14:paraId="437BD655" w14:textId="77777777" w:rsidR="0010751F" w:rsidRPr="0010751F" w:rsidRDefault="0010751F" w:rsidP="0010751F">
      <w:pPr>
        <w:tabs>
          <w:tab w:val="left" w:pos="2880"/>
          <w:tab w:val="decimal" w:pos="2988"/>
        </w:tabs>
        <w:outlineLvl w:val="8"/>
        <w:rPr>
          <w:kern w:val="2"/>
          <w:sz w:val="18"/>
        </w:rPr>
      </w:pPr>
      <w:r w:rsidRPr="0010751F">
        <w:rPr>
          <w:kern w:val="2"/>
          <w:sz w:val="18"/>
        </w:rPr>
        <w:t>Captain</w:t>
      </w:r>
      <w:r w:rsidRPr="0010751F">
        <w:rPr>
          <w:kern w:val="2"/>
          <w:sz w:val="18"/>
        </w:rPr>
        <w:tab/>
        <w:t>Deputy Fiscal Officer</w:t>
      </w:r>
    </w:p>
    <w:p w14:paraId="00DA5CE4" w14:textId="77777777" w:rsidR="0010751F" w:rsidRPr="0010751F" w:rsidRDefault="0010751F" w:rsidP="0010751F">
      <w:pPr>
        <w:tabs>
          <w:tab w:val="left" w:pos="2880"/>
          <w:tab w:val="decimal" w:pos="2988"/>
        </w:tabs>
        <w:outlineLvl w:val="8"/>
        <w:rPr>
          <w:kern w:val="2"/>
          <w:sz w:val="18"/>
        </w:rPr>
      </w:pPr>
      <w:r w:rsidRPr="0010751F">
        <w:rPr>
          <w:noProof/>
          <w:sz w:val="16"/>
        </w:rPr>
        <w:t>2607#026</w:t>
      </w:r>
      <w:r w:rsidRPr="0010751F">
        <w:rPr>
          <w:kern w:val="2"/>
        </w:rPr>
        <w:tab/>
      </w:r>
      <w:r w:rsidRPr="0010751F">
        <w:rPr>
          <w:kern w:val="2"/>
          <w:sz w:val="18"/>
        </w:rPr>
        <w:t>Legislative Fiscal Office</w:t>
      </w:r>
    </w:p>
    <w:p w14:paraId="542A3A6B" w14:textId="77777777" w:rsidR="0010751F" w:rsidRPr="0010751F" w:rsidRDefault="0010751F" w:rsidP="0010751F"/>
    <w:p w14:paraId="730FFF6C"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47C6D4C2" w14:textId="77777777" w:rsidR="0010751F" w:rsidRPr="0010751F" w:rsidRDefault="0010751F" w:rsidP="0010751F">
      <w:pPr>
        <w:keepNext/>
        <w:jc w:val="center"/>
        <w:rPr>
          <w:b/>
          <w:noProof/>
        </w:rPr>
      </w:pPr>
      <w:r w:rsidRPr="0010751F">
        <w:rPr>
          <w:b/>
          <w:noProof/>
        </w:rPr>
        <w:t>Department of Revenue</w:t>
      </w:r>
    </w:p>
    <w:p w14:paraId="31DD0080" w14:textId="77777777" w:rsidR="0010751F" w:rsidRPr="0010751F" w:rsidRDefault="0010751F" w:rsidP="0010751F">
      <w:pPr>
        <w:keepNext/>
        <w:jc w:val="center"/>
        <w:rPr>
          <w:b/>
          <w:noProof/>
        </w:rPr>
      </w:pPr>
      <w:r w:rsidRPr="0010751F">
        <w:rPr>
          <w:b/>
          <w:noProof/>
        </w:rPr>
        <w:t>Tax Policy and Planning Division</w:t>
      </w:r>
    </w:p>
    <w:p w14:paraId="0669092B" w14:textId="77777777" w:rsidR="0010751F" w:rsidRPr="0010751F" w:rsidRDefault="0010751F" w:rsidP="0010751F">
      <w:pPr>
        <w:keepNext/>
        <w:spacing w:before="240" w:after="240"/>
        <w:jc w:val="center"/>
        <w:rPr>
          <w:noProof/>
        </w:rPr>
      </w:pPr>
      <w:r w:rsidRPr="0010751F">
        <w:rPr>
          <w:noProof/>
        </w:rPr>
        <w:t xml:space="preserve">Louisiana Fortified Roof Tax Credit Program and </w:t>
      </w:r>
      <w:r w:rsidRPr="0010751F">
        <w:rPr>
          <w:noProof/>
        </w:rPr>
        <w:br/>
        <w:t>Construction Code Retrofitting Deduction</w:t>
      </w:r>
      <w:r w:rsidRPr="0010751F">
        <w:rPr>
          <w:noProof/>
        </w:rPr>
        <w:br/>
        <w:t>(LAC 61:I.1935 and 1937)</w:t>
      </w:r>
    </w:p>
    <w:p w14:paraId="069161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47:293(2)(d), 1511, and 6044, and in accordance with the provisions of the Administrative Procedures Act, R.S. 49:950 et seq., the Department of Revenue, Tax Policy and Planning Division proposes to amend LAC 61:I.1935 and 1937 to update the fortified roof installation requirements. </w:t>
      </w:r>
    </w:p>
    <w:p w14:paraId="1263E0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purpose of the proposed Rule is to notify taxpayers of a change in procedure for taxable periods beginning with the 2025 tax year. The proposed Rule repeals the requirement that applicants submit a preliminary fortified home evaluation for purposes of the Louisiana Fortified Roof Tax Credit and the Construction Code Retrofitting Deduction.</w:t>
      </w:r>
    </w:p>
    <w:p w14:paraId="1CBACF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is written utilizing plain language principles to ensure clarity and accessibility for all users. It has also been reviewed and tested for compliance with web accessibility standards.</w:t>
      </w:r>
    </w:p>
    <w:p w14:paraId="45B85FC9" w14:textId="77777777" w:rsidR="0010751F" w:rsidRPr="0010751F" w:rsidRDefault="0010751F" w:rsidP="0010751F">
      <w:pPr>
        <w:keepNext/>
        <w:jc w:val="center"/>
        <w:rPr>
          <w:b/>
          <w:kern w:val="28"/>
        </w:rPr>
      </w:pPr>
      <w:r w:rsidRPr="0010751F">
        <w:rPr>
          <w:b/>
          <w:kern w:val="28"/>
        </w:rPr>
        <w:t>Title 61</w:t>
      </w:r>
    </w:p>
    <w:p w14:paraId="4D3F7185" w14:textId="77777777" w:rsidR="0010751F" w:rsidRPr="0010751F" w:rsidRDefault="0010751F" w:rsidP="0010751F">
      <w:pPr>
        <w:keepNext/>
        <w:jc w:val="center"/>
        <w:rPr>
          <w:b/>
          <w:kern w:val="28"/>
        </w:rPr>
      </w:pPr>
      <w:r w:rsidRPr="0010751F">
        <w:rPr>
          <w:b/>
          <w:kern w:val="28"/>
        </w:rPr>
        <w:t>REVENUE AND TAXATION</w:t>
      </w:r>
    </w:p>
    <w:p w14:paraId="15F2CA72" w14:textId="77777777" w:rsidR="0010751F" w:rsidRPr="0010751F" w:rsidRDefault="0010751F" w:rsidP="0010751F">
      <w:pPr>
        <w:keepNext/>
        <w:jc w:val="center"/>
        <w:rPr>
          <w:b/>
          <w:noProof/>
        </w:rPr>
      </w:pPr>
      <w:r w:rsidRPr="0010751F">
        <w:rPr>
          <w:b/>
          <w:noProof/>
        </w:rPr>
        <w:t>Part I.  Taxes Collected and Administered by the Secretary of Revenue</w:t>
      </w:r>
    </w:p>
    <w:p w14:paraId="1E4D23B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19.</w:t>
      </w:r>
      <w:r w:rsidRPr="0010751F">
        <w:rPr>
          <w:b/>
          <w:kern w:val="2"/>
        </w:rPr>
        <w:tab/>
        <w:t>Miscellaneous Tax Exemptions, Credits and Deductions</w:t>
      </w:r>
    </w:p>
    <w:p w14:paraId="105F4A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§1935.</w:t>
      </w:r>
      <w:r w:rsidRPr="0010751F">
        <w:rPr>
          <w:b/>
          <w:kern w:val="2"/>
        </w:rPr>
        <w:tab/>
      </w:r>
      <w:bookmarkStart w:id="664" w:name="_Hlk202341246"/>
      <w:r w:rsidRPr="0010751F">
        <w:rPr>
          <w:b/>
          <w:kern w:val="2"/>
        </w:rPr>
        <w:t xml:space="preserve">Louisiana Fortified Roof Tax Credit </w:t>
      </w:r>
      <w:bookmarkEnd w:id="664"/>
      <w:r w:rsidRPr="0010751F">
        <w:rPr>
          <w:b/>
          <w:kern w:val="2"/>
        </w:rPr>
        <w:t>Program</w:t>
      </w:r>
    </w:p>
    <w:p w14:paraId="32C9D863"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 - D.</w:t>
      </w:r>
      <w:r w:rsidRPr="0010751F">
        <w:rPr>
          <w:rFonts w:eastAsia="Aptos"/>
          <w:kern w:val="2"/>
        </w:rPr>
        <w:tab/>
        <w:t>…</w:t>
      </w:r>
    </w:p>
    <w:p w14:paraId="047F1E97"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 - 2.</w:t>
      </w:r>
      <w:r w:rsidRPr="0010751F">
        <w:rPr>
          <w:rFonts w:eastAsia="Aptos"/>
          <w:kern w:val="2"/>
        </w:rPr>
        <w:tab/>
        <w:t>Repealed.</w:t>
      </w:r>
    </w:p>
    <w:p w14:paraId="1BC54B6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The taxpayer must contract with an LFRTCP-approved contractor to fortify the home. Once the LFRTCP-approved contractor completes the fortification work on the home, the contractor must provide the taxpayer with a copy of the signed contract, a final invoice, and a completed Form R-90157-B, LFRTCP Qualifying Expenses.</w:t>
      </w:r>
    </w:p>
    <w:p w14:paraId="7AEB0310"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kern w:val="2"/>
        </w:rPr>
        <w:tab/>
      </w:r>
      <w:r w:rsidRPr="0010751F">
        <w:rPr>
          <w:rFonts w:eastAsia="Aptos"/>
          <w:kern w:val="2"/>
        </w:rPr>
        <w:t>After meeting the requirements of Paragraph (1) of this Subsection, a certified home evaluator will perform all required evaluations to confirm that the LFRTCP-approved contractor completed the fortification work according to the IBHS FORTIFIED roof standard. Thereafter, the IBHS shall review the evaluation and determine whether to issue a FORTIFIED designation.</w:t>
      </w:r>
    </w:p>
    <w:p w14:paraId="24E169AF" w14:textId="77777777" w:rsidR="0010751F" w:rsidRPr="0010751F" w:rsidRDefault="0010751F" w:rsidP="0010751F">
      <w:pPr>
        <w:tabs>
          <w:tab w:val="left" w:pos="144"/>
          <w:tab w:val="left" w:pos="187"/>
          <w:tab w:val="left" w:pos="540"/>
          <w:tab w:val="left" w:pos="907"/>
          <w:tab w:val="left" w:pos="1080"/>
          <w:tab w:val="left" w:pos="3150"/>
        </w:tabs>
        <w:ind w:firstLine="187"/>
        <w:jc w:val="both"/>
        <w:outlineLvl w:val="3"/>
        <w:rPr>
          <w:rFonts w:eastAsia="Aptos"/>
          <w:kern w:val="2"/>
        </w:rPr>
      </w:pPr>
      <w:r w:rsidRPr="0010751F">
        <w:rPr>
          <w:rFonts w:eastAsia="Aptos"/>
          <w:kern w:val="2"/>
        </w:rPr>
        <w:t>E. - E.1.</w:t>
      </w:r>
      <w:r w:rsidRPr="0010751F">
        <w:rPr>
          <w:rFonts w:eastAsia="Aptos"/>
          <w:kern w:val="2"/>
        </w:rPr>
        <w:tab/>
        <w:t>...</w:t>
      </w:r>
    </w:p>
    <w:p w14:paraId="76A03590"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 xml:space="preserve">Repealed. </w:t>
      </w:r>
    </w:p>
    <w:p w14:paraId="7B33D11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rFonts w:eastAsia="Aptos"/>
          <w:kern w:val="2"/>
        </w:rPr>
        <w:t>E.1.b. - G.2.b.</w:t>
      </w:r>
      <w:r w:rsidRPr="0010751F">
        <w:rPr>
          <w:rFonts w:eastAsia="Aptos"/>
          <w:kern w:val="2"/>
        </w:rPr>
        <w:tab/>
        <w:t>…</w:t>
      </w:r>
    </w:p>
    <w:p w14:paraId="0DE962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47:1511 and 47:6044.</w:t>
      </w:r>
    </w:p>
    <w:p w14:paraId="4D6B3E0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Revenue, Tax Policy and Planning Division, LR 51:2110 (December 2025), </w:t>
      </w:r>
      <w:bookmarkStart w:id="665" w:name="_Hlk230852379"/>
      <w:r w:rsidRPr="0010751F">
        <w:rPr>
          <w:kern w:val="2"/>
          <w:sz w:val="18"/>
        </w:rPr>
        <w:t>amended by the Department of Revenue, Tax Policy and Planning Division, LR 52:</w:t>
      </w:r>
      <w:bookmarkEnd w:id="665"/>
    </w:p>
    <w:p w14:paraId="2637EB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§1937.</w:t>
      </w:r>
      <w:r w:rsidRPr="0010751F">
        <w:rPr>
          <w:b/>
          <w:kern w:val="2"/>
        </w:rPr>
        <w:tab/>
        <w:t xml:space="preserve">Construction Code Retrofitting Deduction </w:t>
      </w:r>
    </w:p>
    <w:p w14:paraId="4A42829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C.2.a.</w:t>
      </w:r>
      <w:r w:rsidRPr="0010751F">
        <w:rPr>
          <w:kern w:val="2"/>
        </w:rPr>
        <w:tab/>
        <w:t>…</w:t>
      </w:r>
    </w:p>
    <w:p w14:paraId="749874E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Repealed.</w:t>
      </w:r>
    </w:p>
    <w:p w14:paraId="17CAB065" w14:textId="77777777" w:rsidR="0010751F" w:rsidRPr="0010751F" w:rsidRDefault="0010751F" w:rsidP="0010751F">
      <w:pPr>
        <w:tabs>
          <w:tab w:val="left" w:pos="907"/>
        </w:tabs>
        <w:ind w:firstLine="547"/>
        <w:jc w:val="both"/>
        <w:outlineLvl w:val="5"/>
        <w:rPr>
          <w:kern w:val="2"/>
        </w:rPr>
      </w:pPr>
      <w:r w:rsidRPr="0010751F">
        <w:rPr>
          <w:kern w:val="2"/>
        </w:rPr>
        <w:t>c. - e.</w:t>
      </w:r>
      <w:r w:rsidRPr="0010751F">
        <w:rPr>
          <w:kern w:val="2"/>
        </w:rPr>
        <w:tab/>
        <w:t>…</w:t>
      </w:r>
    </w:p>
    <w:p w14:paraId="55DDD5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47:293(2)(a)(i) and 47:1511.</w:t>
      </w:r>
    </w:p>
    <w:p w14:paraId="3A5E166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HISTORICAL NOTE:</w:t>
      </w:r>
      <w:r w:rsidRPr="0010751F">
        <w:rPr>
          <w:kern w:val="2"/>
          <w:sz w:val="18"/>
        </w:rPr>
        <w:tab/>
        <w:t>Promulgated by the Department of Revenue, Tax Policy and Planning Division, LR 51:2111 (December 2025), amended by the Department of Revenue, Tax Policy and Planning Division, LR 52:</w:t>
      </w:r>
    </w:p>
    <w:p w14:paraId="468DECE5" w14:textId="77777777" w:rsidR="0010751F" w:rsidRPr="0010751F" w:rsidRDefault="0010751F" w:rsidP="0010751F">
      <w:pPr>
        <w:keepNext/>
        <w:jc w:val="center"/>
        <w:rPr>
          <w:b/>
          <w:kern w:val="28"/>
        </w:rPr>
      </w:pPr>
      <w:r w:rsidRPr="0010751F">
        <w:rPr>
          <w:b/>
          <w:kern w:val="28"/>
        </w:rPr>
        <w:t>Family Impact Statement</w:t>
      </w:r>
    </w:p>
    <w:p w14:paraId="4DC5DC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family as defined by R.S. 49:972(D) or on family formation, stability and autonomy. Specifically, the implementation of the proposed amendment will have no known or foreseeable effect on:</w:t>
      </w:r>
    </w:p>
    <w:p w14:paraId="3AAD61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28845B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78B1729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4A8533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732663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22C0C2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57F4B4E6" w14:textId="77777777" w:rsidR="0010751F" w:rsidRPr="0010751F" w:rsidRDefault="0010751F" w:rsidP="0010751F">
      <w:pPr>
        <w:keepNext/>
        <w:jc w:val="center"/>
        <w:rPr>
          <w:b/>
          <w:kern w:val="28"/>
        </w:rPr>
      </w:pPr>
      <w:r w:rsidRPr="0010751F">
        <w:rPr>
          <w:b/>
          <w:kern w:val="28"/>
        </w:rPr>
        <w:t>Poverty Impact Statement</w:t>
      </w:r>
    </w:p>
    <w:p w14:paraId="61CCCA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will have no impact on poverty as described in R.S. 49:973.</w:t>
      </w:r>
    </w:p>
    <w:p w14:paraId="0879B149" w14:textId="77777777" w:rsidR="0010751F" w:rsidRPr="0010751F" w:rsidRDefault="0010751F" w:rsidP="0010751F">
      <w:pPr>
        <w:keepNext/>
        <w:jc w:val="center"/>
        <w:rPr>
          <w:b/>
          <w:kern w:val="28"/>
        </w:rPr>
      </w:pPr>
      <w:r w:rsidRPr="0010751F">
        <w:rPr>
          <w:b/>
          <w:kern w:val="28"/>
        </w:rPr>
        <w:t>Small Business Analysis</w:t>
      </w:r>
    </w:p>
    <w:p w14:paraId="3F92F1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not expected to have a significant adverse impact on small businesses as defined in the Regulatory Flexibility Act. The agency, consistent with health, safety, environmental and economic factors has considered and, where possible, utilized regulatory methods in drafting this proposed Rule to accomplish the objectives of applicable statutes while minimizing any anticipated adverse impact on small businesses.</w:t>
      </w:r>
    </w:p>
    <w:p w14:paraId="034E1726" w14:textId="77777777" w:rsidR="0010751F" w:rsidRPr="0010751F" w:rsidRDefault="0010751F" w:rsidP="0010751F">
      <w:pPr>
        <w:keepNext/>
        <w:jc w:val="center"/>
        <w:rPr>
          <w:b/>
          <w:kern w:val="28"/>
        </w:rPr>
      </w:pPr>
      <w:r w:rsidRPr="0010751F">
        <w:rPr>
          <w:b/>
          <w:kern w:val="28"/>
        </w:rPr>
        <w:t>Provider Impact Statement</w:t>
      </w:r>
    </w:p>
    <w:p w14:paraId="65DAC1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10751F">
        <w:rPr>
          <w:kern w:val="2"/>
        </w:rPr>
        <w:t>The proposed Rule will have no known or foreseeable effect on:</w:t>
      </w:r>
    </w:p>
    <w:p w14:paraId="142EFA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levels requirements or qualifications required to provide the same level of service.</w:t>
      </w:r>
    </w:p>
    <w:p w14:paraId="694951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3CBD27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FA27EF9" w14:textId="77777777" w:rsidR="0010751F" w:rsidRPr="0010751F" w:rsidRDefault="0010751F" w:rsidP="0010751F">
      <w:pPr>
        <w:keepNext/>
        <w:jc w:val="center"/>
        <w:rPr>
          <w:b/>
          <w:kern w:val="28"/>
        </w:rPr>
      </w:pPr>
      <w:r w:rsidRPr="0010751F">
        <w:rPr>
          <w:b/>
          <w:kern w:val="28"/>
        </w:rPr>
        <w:t>Public Comments</w:t>
      </w:r>
    </w:p>
    <w:p w14:paraId="57EDE5E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666" w:name="_Hlk216085922"/>
      <w:r w:rsidRPr="0010751F">
        <w:rPr>
          <w:kern w:val="2"/>
        </w:rPr>
        <w:t>Any interested person may submit written data, views, arguments or comments regarding these proposed amendments to Morgan Newton, Attorney, Tax Policy and Planning Division</w:t>
      </w:r>
      <w:r w:rsidRPr="0010751F">
        <w:rPr>
          <w:rFonts w:eastAsia="Aptos"/>
          <w:kern w:val="2"/>
        </w:rPr>
        <w:t xml:space="preserve"> </w:t>
      </w:r>
      <w:r w:rsidRPr="0010751F">
        <w:rPr>
          <w:kern w:val="2"/>
        </w:rPr>
        <w:t>via email to morgan.newton@la.gov. All comments must be received no later than 4 p.m., Monday, August 10, 2026.</w:t>
      </w:r>
    </w:p>
    <w:p w14:paraId="5C98D742" w14:textId="77777777" w:rsidR="0010751F" w:rsidRPr="0010751F" w:rsidRDefault="0010751F" w:rsidP="0010751F">
      <w:pPr>
        <w:keepNext/>
        <w:jc w:val="center"/>
        <w:rPr>
          <w:b/>
          <w:kern w:val="28"/>
        </w:rPr>
      </w:pPr>
      <w:r w:rsidRPr="0010751F">
        <w:rPr>
          <w:b/>
          <w:kern w:val="28"/>
        </w:rPr>
        <w:t>Public Hearing</w:t>
      </w:r>
    </w:p>
    <w:p w14:paraId="6E86D5BE"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bdr w:val="none" w:sz="0" w:space="0" w:color="auto" w:frame="1"/>
        </w:rPr>
      </w:pPr>
      <w:r w:rsidRPr="0010751F">
        <w:rPr>
          <w:rFonts w:eastAsia="Aptos"/>
          <w:kern w:val="2"/>
          <w:bdr w:val="none" w:sz="0" w:space="0" w:color="auto" w:frame="1"/>
          <w:shd w:val="clear" w:color="auto" w:fill="FFFFFF"/>
        </w:rPr>
        <w:t xml:space="preserve">Interested persons may submit a written request for a public hearing no later than August 10, 2026, at 4:30 p.m. Requests may be submitted </w:t>
      </w:r>
      <w:r w:rsidRPr="0010751F">
        <w:rPr>
          <w:rFonts w:eastAsia="Aptos"/>
          <w:kern w:val="2"/>
        </w:rPr>
        <w:t xml:space="preserve">via email to morgan.newton@la.gov and reference </w:t>
      </w:r>
      <w:r w:rsidRPr="0010751F">
        <w:rPr>
          <w:kern w:val="2"/>
        </w:rPr>
        <w:t>Louisiana Fortified Roof Tax Credit Comments</w:t>
      </w:r>
      <w:r w:rsidRPr="0010751F">
        <w:rPr>
          <w:rFonts w:eastAsia="Aptos"/>
          <w:kern w:val="2"/>
        </w:rPr>
        <w:t xml:space="preserve">. </w:t>
      </w:r>
      <w:r w:rsidRPr="0010751F">
        <w:rPr>
          <w:color w:val="000000"/>
          <w:kern w:val="2"/>
          <w:bdr w:val="none" w:sz="0" w:space="0" w:color="auto" w:frame="1"/>
        </w:rPr>
        <w:t xml:space="preserve">Pursuant to R.S. 49:961(B)(1), a public hearing will be held only if the statutory requirements are satisfied. If those requirements are met, the hearing will take place on Thursday, August 27, 2026, at 10:30 a.m. in the River Room, located on the seventh floor of the LaSalle Building, 617 North Third Street, Baton Rouge, LA 70802, to receive oral and written comments from interested persons. </w:t>
      </w:r>
      <w:r w:rsidRPr="0010751F">
        <w:rPr>
          <w:kern w:val="2"/>
        </w:rPr>
        <w:t>If the requirements have been met and a public hearing will be held, notice of the hearing will be posted under the respective rule topic on the Department’s</w:t>
      </w:r>
      <w:r w:rsidRPr="0010751F">
        <w:rPr>
          <w:color w:val="000000"/>
          <w:kern w:val="2"/>
          <w:bdr w:val="none" w:sz="0" w:space="0" w:color="auto" w:frame="1"/>
        </w:rPr>
        <w:t xml:space="preserve"> website at </w:t>
      </w:r>
      <w:r w:rsidRPr="0010751F">
        <w:rPr>
          <w:kern w:val="2"/>
          <w:bdr w:val="none" w:sz="0" w:space="0" w:color="auto" w:frame="1"/>
        </w:rPr>
        <w:t>https://revenue.louisiana.gov/tax-policy/rules-regulations</w:t>
      </w:r>
      <w:r w:rsidRPr="0010751F">
        <w:rPr>
          <w:color w:val="000000"/>
          <w:kern w:val="2"/>
          <w:bdr w:val="none" w:sz="0" w:space="0" w:color="auto" w:frame="1"/>
        </w:rPr>
        <w:t xml:space="preserve">, under “Types,” </w:t>
      </w:r>
      <w:r w:rsidRPr="0010751F">
        <w:rPr>
          <w:kern w:val="2"/>
        </w:rPr>
        <w:t>then</w:t>
      </w:r>
      <w:r w:rsidRPr="0010751F">
        <w:rPr>
          <w:color w:val="000000"/>
          <w:kern w:val="2"/>
          <w:bdr w:val="none" w:sz="0" w:space="0" w:color="auto" w:frame="1"/>
        </w:rPr>
        <w:t xml:space="preserve"> </w:t>
      </w:r>
      <w:r w:rsidRPr="0010751F">
        <w:rPr>
          <w:color w:val="000000"/>
          <w:kern w:val="2"/>
          <w:bdr w:val="none" w:sz="0" w:space="0" w:color="auto" w:frame="1"/>
        </w:rPr>
        <w:br w:type="page"/>
      </w:r>
    </w:p>
    <w:p w14:paraId="45C2C0E6" w14:textId="77777777" w:rsidR="0010751F" w:rsidRPr="0010751F" w:rsidRDefault="0010751F" w:rsidP="0010751F">
      <w:pPr>
        <w:tabs>
          <w:tab w:val="left" w:pos="144"/>
          <w:tab w:val="left" w:pos="187"/>
          <w:tab w:val="left" w:pos="540"/>
          <w:tab w:val="left" w:pos="907"/>
          <w:tab w:val="left" w:pos="1080"/>
        </w:tabs>
        <w:jc w:val="both"/>
        <w:outlineLvl w:val="3"/>
        <w:rPr>
          <w:color w:val="000000"/>
          <w:kern w:val="2"/>
          <w:bdr w:val="none" w:sz="0" w:space="0" w:color="auto" w:frame="1"/>
        </w:rPr>
      </w:pPr>
      <w:r w:rsidRPr="0010751F">
        <w:rPr>
          <w:color w:val="000000"/>
          <w:kern w:val="2"/>
          <w:bdr w:val="none" w:sz="0" w:space="0" w:color="auto" w:frame="1"/>
        </w:rPr>
        <w:lastRenderedPageBreak/>
        <w:t>“Nonemergency Rulemaking.”</w:t>
      </w:r>
      <w:r w:rsidRPr="0010751F">
        <w:rPr>
          <w:kern w:val="2"/>
        </w:rPr>
        <w:t xml:space="preserve"> </w:t>
      </w:r>
      <w:r w:rsidRPr="0010751F">
        <w:rPr>
          <w:color w:val="000000"/>
          <w:kern w:val="2"/>
          <w:bdr w:val="none" w:sz="0" w:space="0" w:color="auto" w:frame="1"/>
        </w:rPr>
        <w:t>A posted notice confirms that the statutory hearing requirements have been met and that the hearing will be held. If no notice appears, a public hearing will not be conducted.</w:t>
      </w:r>
    </w:p>
    <w:p w14:paraId="5B6F2087"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In accordance with the Americans with Disabilities Act, should individuals with a disability need an accommodation in order to participate, contact Morgan Newton by email at LDRadarequests@la.gov.</w:t>
      </w:r>
    </w:p>
    <w:p w14:paraId="513FC73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p>
    <w:bookmarkEnd w:id="666"/>
    <w:p w14:paraId="16CB5417" w14:textId="77777777" w:rsidR="0010751F" w:rsidRPr="0010751F" w:rsidRDefault="0010751F" w:rsidP="0010751F">
      <w:pPr>
        <w:keepNext/>
        <w:ind w:left="2160"/>
        <w:jc w:val="both"/>
      </w:pPr>
      <w:r w:rsidRPr="0010751F">
        <w:t>Jarrod J. Coniglio</w:t>
      </w:r>
    </w:p>
    <w:p w14:paraId="1165C389" w14:textId="77777777" w:rsidR="0010751F" w:rsidRPr="0010751F" w:rsidRDefault="0010751F" w:rsidP="0010751F">
      <w:pPr>
        <w:keepNext/>
        <w:ind w:left="2160"/>
        <w:jc w:val="both"/>
      </w:pPr>
      <w:r w:rsidRPr="0010751F">
        <w:t>Secretary</w:t>
      </w:r>
    </w:p>
    <w:p w14:paraId="080B15B2" w14:textId="77777777" w:rsidR="0010751F" w:rsidRPr="0010751F" w:rsidRDefault="0010751F" w:rsidP="0010751F">
      <w:pPr>
        <w:keepNext/>
        <w:jc w:val="center"/>
        <w:rPr>
          <w:b/>
        </w:rPr>
      </w:pPr>
    </w:p>
    <w:p w14:paraId="2C4C069C" w14:textId="77777777" w:rsidR="0010751F" w:rsidRPr="0010751F" w:rsidRDefault="0010751F" w:rsidP="0010751F">
      <w:pPr>
        <w:keepNext/>
        <w:jc w:val="center"/>
        <w:rPr>
          <w:b/>
        </w:rPr>
      </w:pPr>
      <w:r w:rsidRPr="0010751F">
        <w:rPr>
          <w:b/>
        </w:rPr>
        <w:t>FISCAL AND ECONOMIC IMPACT STATEMENT FOR ADMINISTRATIVE RULES</w:t>
      </w:r>
    </w:p>
    <w:p w14:paraId="7BA66A4E" w14:textId="77777777" w:rsidR="0010751F" w:rsidRPr="0010751F" w:rsidRDefault="0010751F" w:rsidP="0010751F">
      <w:pPr>
        <w:keepNext/>
        <w:jc w:val="center"/>
        <w:rPr>
          <w:b/>
          <w:noProof/>
        </w:rPr>
      </w:pPr>
      <w:r w:rsidRPr="0010751F">
        <w:rPr>
          <w:b/>
          <w:noProof/>
        </w:rPr>
        <w:t>RULE TITLE:  Louisiana Fortified Roof Tax Credit Program and Construction Code Retrofitting Deduction</w:t>
      </w:r>
    </w:p>
    <w:p w14:paraId="3A49382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5FC404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5939E2C4" w14:textId="77777777" w:rsidR="0010751F" w:rsidRPr="0010751F" w:rsidRDefault="0010751F" w:rsidP="0010751F">
      <w:pPr>
        <w:ind w:left="288" w:firstLine="288"/>
        <w:jc w:val="both"/>
        <w:rPr>
          <w:noProof/>
          <w:sz w:val="18"/>
        </w:rPr>
      </w:pPr>
      <w:r w:rsidRPr="0010751F">
        <w:rPr>
          <w:noProof/>
          <w:sz w:val="18"/>
        </w:rPr>
        <w:t xml:space="preserve">The proposed amendment is not anticipated to result in material costs or cost savings to the Department of Revenue (LDR) or to other state or local governmental units. </w:t>
      </w:r>
    </w:p>
    <w:p w14:paraId="1CBD5B49" w14:textId="77777777" w:rsidR="0010751F" w:rsidRPr="0010751F" w:rsidRDefault="0010751F" w:rsidP="0010751F">
      <w:pPr>
        <w:ind w:left="288" w:firstLine="288"/>
        <w:jc w:val="both"/>
        <w:rPr>
          <w:sz w:val="18"/>
        </w:rPr>
      </w:pPr>
      <w:r w:rsidRPr="0010751F">
        <w:rPr>
          <w:sz w:val="18"/>
        </w:rPr>
        <w:t>The proposed amendment to LAC 61: I.1935 Louisiana Fortified Roof Tax Credit and LAC 61: I.1937 Construction Code Retrofitting Deduction repeals the preliminary evaluation report requirement. Previously, homeowners had to obtain and submit initial fortified home assessments before qualifying for these incentives. The amendment only removes preliminary evaluation requirements. All other eligibility, documentation, and installation standards remain the same, including a final IBHS certification confirming that the roof was installed in compliance with the IBHS FORTIFIED Roof standards.</w:t>
      </w:r>
    </w:p>
    <w:p w14:paraId="2763D07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B405F7C" w14:textId="77777777" w:rsidR="0010751F" w:rsidRPr="0010751F" w:rsidRDefault="0010751F" w:rsidP="0010751F">
      <w:pPr>
        <w:ind w:left="288" w:firstLine="288"/>
        <w:jc w:val="both"/>
        <w:rPr>
          <w:sz w:val="18"/>
        </w:rPr>
      </w:pPr>
      <w:r w:rsidRPr="0010751F">
        <w:rPr>
          <w:sz w:val="18"/>
        </w:rPr>
        <w:t>To the extent that no longer requiring a preliminary fortified home evaluation report increases utilization in the program, the proposed rule amendment may result in an indeterminable decrease in SGF revenue collections. However, there is no basis for estimating the potential increase in program participation due to the reduction in documentation requirements and associated costs for the preliminary evaluation reports. While the proposed amendment removes the documentation requirement, it does not change the statutory credit or deduction amounts.</w:t>
      </w:r>
    </w:p>
    <w:p w14:paraId="2F9BE91F" w14:textId="1C8F0999"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4B1245" w14:textId="77777777" w:rsidR="0010751F" w:rsidRPr="0010751F" w:rsidRDefault="0010751F" w:rsidP="0010751F">
      <w:pPr>
        <w:ind w:left="288" w:firstLine="288"/>
        <w:jc w:val="both"/>
        <w:rPr>
          <w:sz w:val="18"/>
        </w:rPr>
      </w:pPr>
      <w:r w:rsidRPr="0010751F">
        <w:rPr>
          <w:sz w:val="18"/>
        </w:rPr>
        <w:t>The proposed rule is expected to provide a modest benefit to taxpayers seeking the Louisiana Fortified Roof Tax Credit or the Construction Code Retroffiting Deduction by reducing the compliance costs and administrative burden, as the amendment eliminates the requirement to obtain a preliminary fortified home evaluation report. Businesses and independent contractors that provide preliminary evaluation reports may expect a decrease in demand for their services. However, the department does not have sufficient data to estimate the economic impact of cost savings to the taxpayers from this action.</w:t>
      </w:r>
    </w:p>
    <w:p w14:paraId="5A08A9E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96AA550" w14:textId="77777777" w:rsidR="0010751F" w:rsidRPr="0010751F" w:rsidRDefault="0010751F" w:rsidP="0010751F">
      <w:pPr>
        <w:ind w:left="288" w:firstLine="288"/>
        <w:jc w:val="both"/>
        <w:rPr>
          <w:sz w:val="18"/>
        </w:rPr>
      </w:pPr>
      <w:r w:rsidRPr="0010751F">
        <w:rPr>
          <w:sz w:val="18"/>
        </w:rPr>
        <w:t>No material impact on competition or employment is anticipated from this proposed rule change.</w:t>
      </w:r>
    </w:p>
    <w:p w14:paraId="2B54AFDA" w14:textId="77777777" w:rsidR="0010751F" w:rsidRPr="0010751F" w:rsidRDefault="0010751F" w:rsidP="0010751F">
      <w:pPr>
        <w:ind w:left="288" w:firstLine="288"/>
        <w:jc w:val="both"/>
        <w:rPr>
          <w:sz w:val="18"/>
        </w:rPr>
      </w:pPr>
    </w:p>
    <w:p w14:paraId="6AEB041A" w14:textId="77777777" w:rsidR="0010751F" w:rsidRPr="0010751F" w:rsidRDefault="0010751F" w:rsidP="0010751F">
      <w:pPr>
        <w:tabs>
          <w:tab w:val="left" w:pos="2880"/>
          <w:tab w:val="decimal" w:pos="2988"/>
        </w:tabs>
        <w:outlineLvl w:val="8"/>
        <w:rPr>
          <w:kern w:val="2"/>
          <w:sz w:val="18"/>
        </w:rPr>
      </w:pPr>
      <w:r w:rsidRPr="0010751F">
        <w:rPr>
          <w:kern w:val="2"/>
          <w:sz w:val="18"/>
        </w:rPr>
        <w:t>Brandea Averett</w:t>
      </w:r>
      <w:r w:rsidRPr="0010751F">
        <w:rPr>
          <w:kern w:val="2"/>
          <w:sz w:val="18"/>
        </w:rPr>
        <w:tab/>
        <w:t>Alan M. Boxberger</w:t>
      </w:r>
    </w:p>
    <w:p w14:paraId="55094557"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w:t>
      </w:r>
      <w:r w:rsidRPr="0010751F">
        <w:rPr>
          <w:kern w:val="2"/>
          <w:sz w:val="18"/>
        </w:rPr>
        <w:tab/>
        <w:t>Legislative Fiscal Officer</w:t>
      </w:r>
    </w:p>
    <w:p w14:paraId="5FB60A06" w14:textId="77777777" w:rsidR="0010751F" w:rsidRPr="0010751F" w:rsidRDefault="0010751F" w:rsidP="0010751F">
      <w:pPr>
        <w:tabs>
          <w:tab w:val="left" w:pos="2880"/>
          <w:tab w:val="decimal" w:pos="2988"/>
        </w:tabs>
        <w:outlineLvl w:val="8"/>
        <w:rPr>
          <w:kern w:val="2"/>
          <w:sz w:val="18"/>
        </w:rPr>
      </w:pPr>
      <w:r w:rsidRPr="0010751F">
        <w:rPr>
          <w:noProof/>
          <w:sz w:val="16"/>
        </w:rPr>
        <w:t>2607#009</w:t>
      </w:r>
      <w:r w:rsidRPr="0010751F">
        <w:rPr>
          <w:kern w:val="2"/>
        </w:rPr>
        <w:tab/>
      </w:r>
      <w:r w:rsidRPr="0010751F">
        <w:rPr>
          <w:kern w:val="2"/>
          <w:sz w:val="18"/>
        </w:rPr>
        <w:t>Legislative Fiscal Office</w:t>
      </w:r>
    </w:p>
    <w:p w14:paraId="65AB65D7" w14:textId="77777777" w:rsidR="0010751F" w:rsidRPr="0010751F" w:rsidRDefault="0010751F" w:rsidP="0010751F">
      <w:pPr>
        <w:rPr>
          <w:noProof/>
          <w:sz w:val="16"/>
        </w:rPr>
      </w:pPr>
    </w:p>
    <w:p w14:paraId="7B6EC4E4" w14:textId="77777777" w:rsidR="0010751F" w:rsidRPr="0010751F" w:rsidRDefault="0010751F" w:rsidP="0010751F"/>
    <w:p w14:paraId="63844C39" w14:textId="77777777" w:rsidR="0010751F" w:rsidRPr="0010751F" w:rsidRDefault="0010751F" w:rsidP="0010751F"/>
    <w:p w14:paraId="656D0809"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22DA3F9A" w14:textId="77777777" w:rsidR="0010751F" w:rsidRPr="0010751F" w:rsidRDefault="0010751F" w:rsidP="0010751F">
      <w:pPr>
        <w:keepNext/>
        <w:jc w:val="center"/>
        <w:rPr>
          <w:b/>
          <w:noProof/>
        </w:rPr>
      </w:pPr>
      <w:r w:rsidRPr="0010751F">
        <w:rPr>
          <w:b/>
          <w:noProof/>
        </w:rPr>
        <w:t>Department of</w:t>
      </w:r>
      <w:r w:rsidRPr="0010751F">
        <w:t xml:space="preserve"> </w:t>
      </w:r>
      <w:r w:rsidRPr="0010751F">
        <w:rPr>
          <w:b/>
          <w:noProof/>
        </w:rPr>
        <w:t>Revenue</w:t>
      </w:r>
    </w:p>
    <w:p w14:paraId="29C6B3DD" w14:textId="77777777" w:rsidR="0010751F" w:rsidRPr="0010751F" w:rsidRDefault="0010751F" w:rsidP="0010751F">
      <w:pPr>
        <w:keepNext/>
        <w:jc w:val="center"/>
        <w:rPr>
          <w:b/>
          <w:noProof/>
        </w:rPr>
      </w:pPr>
      <w:r w:rsidRPr="0010751F">
        <w:rPr>
          <w:b/>
          <w:noProof/>
        </w:rPr>
        <w:t>Tax Policy and Planning Division</w:t>
      </w:r>
    </w:p>
    <w:p w14:paraId="46EEF29C" w14:textId="77777777" w:rsidR="0010751F" w:rsidRPr="0010751F" w:rsidRDefault="0010751F" w:rsidP="0010751F">
      <w:pPr>
        <w:keepNext/>
        <w:spacing w:before="240" w:after="240"/>
        <w:jc w:val="center"/>
        <w:rPr>
          <w:noProof/>
          <w:szCs w:val="24"/>
        </w:rPr>
      </w:pPr>
      <w:r w:rsidRPr="0010751F">
        <w:rPr>
          <w:noProof/>
        </w:rPr>
        <w:t>Payment of Sales and Use Taxes by Persons Constructing, Renovating, or Altering Immovable Property</w:t>
      </w:r>
      <w:r w:rsidRPr="0010751F">
        <w:rPr>
          <w:noProof/>
        </w:rPr>
        <w:br/>
      </w:r>
      <w:r w:rsidRPr="0010751F">
        <w:rPr>
          <w:noProof/>
          <w:szCs w:val="24"/>
        </w:rPr>
        <w:t>(LAC 61:I.4372)</w:t>
      </w:r>
    </w:p>
    <w:p w14:paraId="57DE35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lang w:eastAsia="x-none"/>
        </w:rPr>
      </w:pPr>
      <w:r w:rsidRPr="0010751F">
        <w:rPr>
          <w:kern w:val="2"/>
          <w:szCs w:val="24"/>
        </w:rPr>
        <w:t xml:space="preserve">Under the authority of R.S. 47:1511, </w:t>
      </w:r>
      <w:r w:rsidRPr="0010751F">
        <w:rPr>
          <w:kern w:val="2"/>
        </w:rPr>
        <w:t>and in accordance with the Administrative Procedure Act,</w:t>
      </w:r>
      <w:r w:rsidRPr="0010751F">
        <w:rPr>
          <w:kern w:val="2"/>
          <w:szCs w:val="24"/>
        </w:rPr>
        <w:t xml:space="preserve"> R.S. 49:950 et seq., the Department of Revenue, Tax Policy and Planning Division, </w:t>
      </w:r>
      <w:r w:rsidRPr="0010751F">
        <w:rPr>
          <w:kern w:val="2"/>
          <w:lang w:eastAsia="x-none"/>
        </w:rPr>
        <w:t xml:space="preserve">gives notice that rulemaking procedures have been initiated to amend LAC 61.I.4372, Payment of Sales and Use Taxes by Persons Constructing, Renovating, or Altering Immovable Property. This proposed Rule is written in plain language in an effort to increase transparency. </w:t>
      </w:r>
    </w:p>
    <w:p w14:paraId="02C6694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purpose of the amendments is to provide additional clarification regarding when immovable property contractors are required to collect and remit sales and use tax when constructing, renovating, or altering immovable property. The proposed amendments provide that when sales tax is collected by the immovable property contractor and remitted to the department, there is a legal presumption that the parties intended there to be a sale of tangible personal property and that collection from the customer was proper. The proposed amendments also establish requirements to overcome that presumption. These amendments are needed because the current version of LAC 61:I.4372 has resulted in disputes over who is responsible for collecting and remitting sales and use tax for materials incorporated into immovable property, particularly in the oil and gas industry. These disputes have occasionally resulted in no tax being paid to the state on transactions that the Louisiana Legislature has deemed taxable.</w:t>
      </w:r>
    </w:p>
    <w:p w14:paraId="10C0E55E" w14:textId="77777777" w:rsidR="0010751F" w:rsidRPr="0010751F" w:rsidRDefault="0010751F" w:rsidP="0010751F">
      <w:pPr>
        <w:keepNext/>
        <w:jc w:val="center"/>
        <w:rPr>
          <w:b/>
          <w:kern w:val="28"/>
        </w:rPr>
      </w:pPr>
      <w:r w:rsidRPr="0010751F">
        <w:rPr>
          <w:b/>
          <w:kern w:val="28"/>
        </w:rPr>
        <w:t>Title 61</w:t>
      </w:r>
    </w:p>
    <w:p w14:paraId="532BF934" w14:textId="77777777" w:rsidR="0010751F" w:rsidRPr="0010751F" w:rsidRDefault="0010751F" w:rsidP="0010751F">
      <w:pPr>
        <w:keepNext/>
        <w:jc w:val="center"/>
        <w:rPr>
          <w:b/>
          <w:kern w:val="28"/>
        </w:rPr>
      </w:pPr>
      <w:r w:rsidRPr="0010751F">
        <w:rPr>
          <w:b/>
          <w:kern w:val="28"/>
        </w:rPr>
        <w:t>REVENUE AND TAXATION</w:t>
      </w:r>
    </w:p>
    <w:p w14:paraId="59041741" w14:textId="77777777" w:rsidR="0010751F" w:rsidRPr="0010751F" w:rsidRDefault="0010751F" w:rsidP="0010751F">
      <w:pPr>
        <w:keepNext/>
        <w:jc w:val="center"/>
        <w:rPr>
          <w:b/>
          <w:noProof/>
        </w:rPr>
      </w:pPr>
      <w:r w:rsidRPr="0010751F">
        <w:rPr>
          <w:b/>
          <w:noProof/>
        </w:rPr>
        <w:t>Part I.  Taxes Collected and Administered by the Secretary of Revenue</w:t>
      </w:r>
    </w:p>
    <w:p w14:paraId="0CFD10E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43.</w:t>
      </w:r>
      <w:r w:rsidRPr="0010751F">
        <w:rPr>
          <w:b/>
          <w:kern w:val="2"/>
        </w:rPr>
        <w:tab/>
        <w:t>Sales and Use Tax</w:t>
      </w:r>
    </w:p>
    <w:p w14:paraId="637D29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§4372.</w:t>
      </w:r>
      <w:r w:rsidRPr="0010751F">
        <w:rPr>
          <w:b/>
          <w:kern w:val="2"/>
        </w:rPr>
        <w:tab/>
        <w:t>Payment of Sales and Use Taxes by Persons Constructing, Renovating, or Altering Immovable Property</w:t>
      </w:r>
    </w:p>
    <w:p w14:paraId="53A67D8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352BCA31"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C.</w:t>
      </w:r>
      <w:r w:rsidRPr="0010751F">
        <w:rPr>
          <w:kern w:val="2"/>
        </w:rPr>
        <w:tab/>
        <w:t xml:space="preserve">Except as provided in Subsection D of this Section, sales of tangible personal property, including materials, supplies, and equipment, made to contractors, or their contractors, subcontractors, or agents, for use in the construction, alteration, or repair of immovable property are presumed to be sales to consumers or users, not sales for resale, and therefore the contractor is liable for the taxes imposed by this Chapter on the contractor’s purchases or importations of such tangible personal property. </w:t>
      </w:r>
    </w:p>
    <w:p w14:paraId="6BF87B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Examples</w:t>
      </w:r>
    </w:p>
    <w:p w14:paraId="369BB66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Customer hires a contractor to provide services related to immovable property (such as inspection, installation or repairs to immovable property or hydraulic fracturing services and/or other down-hole services). Contractor did not pay sales tax on its purchase of the materials, supplies and equipment used to perform the </w:t>
      </w:r>
      <w:r w:rsidRPr="0010751F">
        <w:rPr>
          <w:kern w:val="2"/>
        </w:rPr>
        <w:br w:type="page"/>
      </w:r>
    </w:p>
    <w:p w14:paraId="0EB1B449" w14:textId="77777777" w:rsidR="0010751F" w:rsidRPr="0010751F" w:rsidRDefault="0010751F" w:rsidP="0010751F">
      <w:pPr>
        <w:tabs>
          <w:tab w:val="left" w:pos="907"/>
        </w:tabs>
        <w:jc w:val="both"/>
        <w:outlineLvl w:val="5"/>
        <w:rPr>
          <w:kern w:val="2"/>
        </w:rPr>
      </w:pPr>
      <w:r w:rsidRPr="0010751F">
        <w:rPr>
          <w:kern w:val="2"/>
        </w:rPr>
        <w:lastRenderedPageBreak/>
        <w:t xml:space="preserve">immovable property services. Contractor does not collect sales tax on these immovable property services, or the materials, supplies and equipment used to provide the services from the customer. Under Subsection C, contractor is presumed to be the consumer or end user of the materials, supplies and equipment used in providing the immovable property services and is the party responsible for the payment of sales and use tax. </w:t>
      </w:r>
    </w:p>
    <w:p w14:paraId="525E1BB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Customer hires a contractor to provide services related to immovable property (such as inspection, installation or repairs to immovable property or hydraulic fracturing services and/or other down-hole services). Contractor paid sales tax on its purchase of the materials, supplies and equipment used to perform the immovable property services. Contractor does not collect sales tax on these immovable property services or the materials, supplies and equipment used to provide the immovable property services to the customer. Under Subsection C, contractor is presumed to be the consumer or end user of the materials, supplies and equipment used in providing the immovable property services and is the party responsible for the payment of sales and use tax, which Contractor has in fact already paid.</w:t>
      </w:r>
    </w:p>
    <w:p w14:paraId="7F5991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In the event the contractor, subcontractor, or agent has collected sales tax from its customer to be remitted to the secretary, such collection shall create a presumption that the parties intended title and/or possession of itemized articles of tangible personal property to be transferred to the customer prior to their being made immovable. To overcome this presumption, the customer must present credible evidence that such collection was in error and was contrary to the true intent of the parties. Such credible evidence shall include a writing signed by the contractor stating that title and/or possession of itemized articles of tangible personal property were transferred to the customer after their being made immovable.</w:t>
      </w:r>
    </w:p>
    <w:p w14:paraId="2A27E0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Examples</w:t>
      </w:r>
    </w:p>
    <w:p w14:paraId="56D600E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Customer hires a contractor to provide services related to immovable property (such as inspection, installation or repairs to immovable property or hydraulic fracturing services and/or other down-hole services). Contractor did not pay sales tax on its purchase of the materials, supplies and equipment used to perform the immovable property services. Contractor separately invoices the materials, supplies and equipment used to perform the immovable property services and collects sales tax from the customer on those transactions. Under Subsection D, there is a presumption that contractor transferred the materials, supplies and equipment to the customer prior to their being made immovable, and the taxes were correctly collected from the customer and remitted to the state.</w:t>
      </w:r>
    </w:p>
    <w:p w14:paraId="6AEDB0E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Customer hires a contractor to provide services related to immovable property (such as inspection, installation or repairs to immovable property or hydraulic fracturing services and/or other down-hole services). Contractor did not pay sales tax on their purchase of the materials, supplies and equipment used to perform the immovable property services. Contractor separately invoices the materials, supplies and equipment used to perform the immovable property services and collects sales tax from the customer on those transactions. Under Subsection D, there is a presumption that contractor transferred the materials, supplies and equipment to the customer prior to their being </w:t>
      </w:r>
      <w:r w:rsidRPr="0010751F">
        <w:rPr>
          <w:kern w:val="2"/>
        </w:rPr>
        <w:t>made immovable, and the taxes were properly collected from the customer and remitted to the state. However, there is a written contract signed by the contractor and the customer that provides that the contractor bears the risk of loss for the materials, supplies and equipment until they become part of the immovable property and that title will not transfer until they become part of the immovable property. The written contract is credible evidence sufficient to rebut the presumption, and the contractor would be responsible for the payment of sales and/-or use tax. In this case, the customer would be entitled to a refund of the sales tax paid to the contractor.</w:t>
      </w:r>
    </w:p>
    <w:p w14:paraId="3BA95C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 xml:space="preserve">Promulgated in accordance with R.S. 47:1511. </w:t>
      </w:r>
    </w:p>
    <w:p w14:paraId="6B4D68D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Revenue, Policy Services Division, LR 38:1995 (August 2012), amended by the Department of Revenue, Tax Policy and Planning Division, LR 52:</w:t>
      </w:r>
    </w:p>
    <w:p w14:paraId="13BC0CF9" w14:textId="77777777" w:rsidR="0010751F" w:rsidRPr="0010751F" w:rsidRDefault="0010751F" w:rsidP="0010751F">
      <w:pPr>
        <w:keepNext/>
        <w:jc w:val="center"/>
        <w:rPr>
          <w:b/>
          <w:kern w:val="28"/>
        </w:rPr>
      </w:pPr>
      <w:r w:rsidRPr="0010751F">
        <w:rPr>
          <w:b/>
          <w:kern w:val="28"/>
        </w:rPr>
        <w:t>Family Impact Statement</w:t>
      </w:r>
    </w:p>
    <w:p w14:paraId="304A72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szCs w:val="24"/>
        </w:rPr>
      </w:pPr>
      <w:r w:rsidRPr="0010751F">
        <w:rPr>
          <w:kern w:val="2"/>
        </w:rPr>
        <w:t xml:space="preserve">The proposed adoption of this Rule </w:t>
      </w:r>
      <w:r w:rsidRPr="0010751F">
        <w:rPr>
          <w:kern w:val="2"/>
          <w:szCs w:val="24"/>
        </w:rPr>
        <w:t>shoul</w:t>
      </w:r>
      <w:r w:rsidRPr="0010751F">
        <w:rPr>
          <w:kern w:val="2"/>
        </w:rPr>
        <w:t xml:space="preserve">d have no known or foreseeable impact on any family as defined by R.S. 49:972(D) or on family formation, stability and autonomy. </w:t>
      </w:r>
      <w:r w:rsidRPr="0010751F">
        <w:rPr>
          <w:kern w:val="2"/>
          <w:szCs w:val="24"/>
        </w:rPr>
        <w:t>Specifically, the implementation of these proposed Rules will have no known or foreseeable effect on:</w:t>
      </w:r>
    </w:p>
    <w:p w14:paraId="331805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3B94E7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5A7E85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42D66D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72D1A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584DBCE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395451F1" w14:textId="77777777" w:rsidR="0010751F" w:rsidRPr="0010751F" w:rsidRDefault="0010751F" w:rsidP="0010751F">
      <w:pPr>
        <w:keepNext/>
        <w:jc w:val="center"/>
        <w:rPr>
          <w:b/>
          <w:kern w:val="28"/>
        </w:rPr>
      </w:pPr>
      <w:r w:rsidRPr="0010751F">
        <w:rPr>
          <w:b/>
          <w:kern w:val="28"/>
        </w:rPr>
        <w:t>Poverty Impact Statement</w:t>
      </w:r>
    </w:p>
    <w:p w14:paraId="72D85F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impact on poverty as described in R.S. 49:973.</w:t>
      </w:r>
    </w:p>
    <w:p w14:paraId="71D82A46" w14:textId="77777777" w:rsidR="0010751F" w:rsidRPr="0010751F" w:rsidRDefault="0010751F" w:rsidP="0010751F">
      <w:pPr>
        <w:keepNext/>
        <w:jc w:val="center"/>
        <w:rPr>
          <w:b/>
          <w:kern w:val="28"/>
        </w:rPr>
      </w:pPr>
      <w:r w:rsidRPr="0010751F">
        <w:rPr>
          <w:b/>
          <w:kern w:val="28"/>
        </w:rPr>
        <w:t>Small Business Analysis</w:t>
      </w:r>
    </w:p>
    <w:p w14:paraId="0CDABA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measurable impact on small businesses as described in R.S. 49:974.4.</w:t>
      </w:r>
    </w:p>
    <w:p w14:paraId="3E330465" w14:textId="77777777" w:rsidR="0010751F" w:rsidRPr="0010751F" w:rsidRDefault="0010751F" w:rsidP="0010751F">
      <w:pPr>
        <w:keepNext/>
        <w:jc w:val="center"/>
        <w:rPr>
          <w:b/>
          <w:kern w:val="28"/>
        </w:rPr>
      </w:pPr>
      <w:r w:rsidRPr="0010751F">
        <w:rPr>
          <w:b/>
          <w:kern w:val="28"/>
        </w:rPr>
        <w:t>Provider Impact Statement</w:t>
      </w:r>
    </w:p>
    <w:p w14:paraId="463C5C6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or foreseeable effect on:</w:t>
      </w:r>
    </w:p>
    <w:p w14:paraId="14B0A5D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 requirements or qualifications required to provide the same level of service.</w:t>
      </w:r>
    </w:p>
    <w:p w14:paraId="57D80B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162D67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66F09778" w14:textId="77777777" w:rsidR="0010751F" w:rsidRPr="0010751F" w:rsidRDefault="0010751F" w:rsidP="0010751F">
      <w:pPr>
        <w:keepNext/>
        <w:jc w:val="center"/>
        <w:rPr>
          <w:b/>
          <w:kern w:val="28"/>
        </w:rPr>
      </w:pPr>
      <w:r w:rsidRPr="0010751F">
        <w:rPr>
          <w:b/>
          <w:kern w:val="28"/>
        </w:rPr>
        <w:t>Public Comments</w:t>
      </w:r>
    </w:p>
    <w:p w14:paraId="36EFB5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data, views, arguments, or comments regarding this proposed Rule to Spencer Knudsen, Tax Policy and Planning Division by mail to P.O. Box 44098, Baton Rouge, LA 70804-4098. Written comments will be accepted until 4:30 p.m., August 10, 2026. </w:t>
      </w:r>
    </w:p>
    <w:p w14:paraId="25029BFB" w14:textId="77777777" w:rsidR="0010751F" w:rsidRPr="0010751F" w:rsidRDefault="0010751F" w:rsidP="0010751F">
      <w:pPr>
        <w:keepNext/>
        <w:jc w:val="center"/>
        <w:rPr>
          <w:b/>
          <w:kern w:val="28"/>
        </w:rPr>
      </w:pPr>
      <w:r w:rsidRPr="0010751F">
        <w:rPr>
          <w:b/>
          <w:kern w:val="28"/>
        </w:rPr>
        <w:t>Public Hearing</w:t>
      </w:r>
    </w:p>
    <w:p w14:paraId="7026AC3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for a public hearing no later than August 10, 2026, at 4:30 p.m. Requests may be submitted via email to spencer.knudsen@la.gov and reference immovable contractor regulations. Pursuant to R.S. 49:961(B)(1), a public hearing will be held only if the statutory requirements are satisfied. If those requirements are met, the hearing will take place on Wednesday, September 2, 2026, at 10:30 a.m. in the River Room, located on the seventh floor of the LaSalle Building, 617 North Third Street, Baton </w:t>
      </w:r>
      <w:r w:rsidRPr="0010751F">
        <w:rPr>
          <w:kern w:val="2"/>
        </w:rPr>
        <w:lastRenderedPageBreak/>
        <w:t>Rouge, LA 70802, to receive oral and written comments from interested persons. If the requirements have been met and a public hearing will be held, notice of the hearing will be posted under the respective rule topic on the Department’s website at https://revenue.louisiana.gov/tax-policy/rules-regulations, under “Types,” then “Nonemergency Rulemaking.” A posted notice confirms that the statutory hearing requirements have been met and that the hearing will be held. If no notice appears, a public hearing will not be conducted. In accordance with the Americans with Disabilities Act, should individuals with a disability need an accommodation in order to participate, contact Spencer Knudsen by email at LDRadarequests@la.gov or by phone at (225) 219-2848.</w:t>
      </w:r>
    </w:p>
    <w:p w14:paraId="16AAD2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2542B59" w14:textId="77777777" w:rsidR="0010751F" w:rsidRPr="0010751F" w:rsidRDefault="0010751F" w:rsidP="0010751F">
      <w:pPr>
        <w:keepNext/>
        <w:ind w:left="2160"/>
        <w:jc w:val="both"/>
      </w:pPr>
      <w:r w:rsidRPr="0010751F">
        <w:t>Jarrod J. Coniglio</w:t>
      </w:r>
    </w:p>
    <w:p w14:paraId="620FC3B5" w14:textId="77777777" w:rsidR="0010751F" w:rsidRPr="0010751F" w:rsidRDefault="0010751F" w:rsidP="0010751F">
      <w:pPr>
        <w:keepNext/>
        <w:ind w:left="2160"/>
        <w:jc w:val="both"/>
      </w:pPr>
      <w:r w:rsidRPr="0010751F">
        <w:t>Secretary</w:t>
      </w:r>
    </w:p>
    <w:p w14:paraId="11D3D072" w14:textId="77777777" w:rsidR="0010751F" w:rsidRPr="0010751F" w:rsidRDefault="0010751F" w:rsidP="0010751F">
      <w:pPr>
        <w:keepNext/>
        <w:jc w:val="center"/>
        <w:rPr>
          <w:b/>
        </w:rPr>
      </w:pPr>
    </w:p>
    <w:p w14:paraId="05F06927" w14:textId="77777777" w:rsidR="0010751F" w:rsidRPr="0010751F" w:rsidRDefault="0010751F" w:rsidP="0010751F">
      <w:pPr>
        <w:keepNext/>
        <w:jc w:val="center"/>
        <w:rPr>
          <w:b/>
        </w:rPr>
      </w:pPr>
      <w:r w:rsidRPr="0010751F">
        <w:rPr>
          <w:b/>
        </w:rPr>
        <w:t>FISCAL AND ECONOMIC IMPACT STATEMENT FOR ADMINISTRATIVE RULES</w:t>
      </w:r>
    </w:p>
    <w:p w14:paraId="72FEB86F" w14:textId="77777777" w:rsidR="0010751F" w:rsidRPr="0010751F" w:rsidRDefault="0010751F" w:rsidP="0010751F">
      <w:pPr>
        <w:keepNext/>
        <w:jc w:val="center"/>
        <w:rPr>
          <w:b/>
          <w:noProof/>
        </w:rPr>
      </w:pPr>
      <w:r w:rsidRPr="0010751F">
        <w:rPr>
          <w:b/>
          <w:noProof/>
        </w:rPr>
        <w:t>RULE TITLE:  Payment of Sales and Use Taxes by Persons Constructing, Renovating, or Altering Immovable Property</w:t>
      </w:r>
    </w:p>
    <w:p w14:paraId="30F66E2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8ED1433"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A2CEBA7" w14:textId="77777777" w:rsidR="0010751F" w:rsidRPr="0010751F" w:rsidRDefault="0010751F" w:rsidP="0010751F">
      <w:pPr>
        <w:ind w:left="288" w:firstLine="288"/>
        <w:jc w:val="both"/>
        <w:rPr>
          <w:noProof/>
          <w:sz w:val="18"/>
        </w:rPr>
      </w:pPr>
      <w:r w:rsidRPr="0010751F">
        <w:rPr>
          <w:noProof/>
          <w:sz w:val="18"/>
        </w:rPr>
        <w:t xml:space="preserve">The proposed amendment is not anticipated to result in material costs or cost savings to state or local governmental units. The Louisiana Department of Revenue (LDR) may incur minimal workload increases associated with taxpayer education and answering inquiries related to the rule change, but such duties are consistent with existing department functions and are anticipated to be absorbed within LDR's current budget allocation. This rule does not create a new tax base but clarifies the collection responsibility and is anticipated to reduce disputes. </w:t>
      </w:r>
    </w:p>
    <w:p w14:paraId="68593AB6" w14:textId="77777777" w:rsidR="0010751F" w:rsidRPr="0010751F" w:rsidRDefault="0010751F" w:rsidP="0010751F">
      <w:pPr>
        <w:ind w:left="288" w:firstLine="288"/>
        <w:jc w:val="both"/>
        <w:rPr>
          <w:sz w:val="18"/>
        </w:rPr>
      </w:pPr>
      <w:r w:rsidRPr="0010751F">
        <w:rPr>
          <w:sz w:val="18"/>
        </w:rPr>
        <w:t>The proposed rule clarifies who must pay Louisiana sales and use tax on materials used in the construction, renovation, or repair of immovable property. Generally, the contractor is presumed to be the consumer of the materials, and hence, is responsible for the sales and use tax. If the contractor separately charges the customer for materials and collects sales and use tax, it is presumed that the contractor sold tangible personal property to the consumer prior to incorporation into the immovable, and tax was properly collected. The rule amendment aims to reduce disputes and prevent situations where no tax is paid.</w:t>
      </w:r>
    </w:p>
    <w:p w14:paraId="422E382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022DEAF2" w14:textId="77777777" w:rsidR="0010751F" w:rsidRPr="0010751F" w:rsidRDefault="0010751F" w:rsidP="0010751F">
      <w:pPr>
        <w:ind w:left="288" w:firstLine="288"/>
        <w:jc w:val="both"/>
        <w:rPr>
          <w:sz w:val="18"/>
        </w:rPr>
      </w:pPr>
      <w:r w:rsidRPr="0010751F">
        <w:rPr>
          <w:sz w:val="18"/>
        </w:rPr>
        <w:t>The proposed rule amendment is anticipated to have minimal to no effect on revenue collections of state or local government units. The rule does not create or expand the sales tax base, but it may improve compliance, thereby reducing disputes that could otherwise result in no taxes being paid. Any increase in revenue collections is expected to be indeterminable but not significant.</w:t>
      </w:r>
    </w:p>
    <w:p w14:paraId="369AFC2A" w14:textId="7DE23EB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2C89E37" w14:textId="77777777" w:rsidR="0010751F" w:rsidRPr="0010751F" w:rsidRDefault="0010751F" w:rsidP="0010751F">
      <w:pPr>
        <w:ind w:left="288" w:firstLine="288"/>
        <w:jc w:val="both"/>
        <w:rPr>
          <w:sz w:val="18"/>
        </w:rPr>
      </w:pPr>
      <w:r w:rsidRPr="0010751F">
        <w:rPr>
          <w:noProof/>
          <w:sz w:val="18"/>
        </w:rPr>
        <w:t>The proposed action directly affects contractors, subcontractors, and customers involved in the construction, renovation, or repair of immovable property by clarifying existing sales and use tax responsibilities. Because the proposed amendment does not create new tax obligations but rather clarifies existing responsibilities, it is not expected to impose new costs on affected persons, small businesses, or non-governmental groups.</w:t>
      </w:r>
    </w:p>
    <w:p w14:paraId="156A955A" w14:textId="77777777" w:rsidR="0010751F" w:rsidRPr="0010751F" w:rsidRDefault="0010751F" w:rsidP="0010751F">
      <w:pPr>
        <w:ind w:left="288" w:hanging="288"/>
        <w:jc w:val="both"/>
        <w:rPr>
          <w:spacing w:val="-10"/>
          <w:sz w:val="18"/>
        </w:rPr>
      </w:pPr>
      <w:r w:rsidRPr="0010751F">
        <w:rPr>
          <w:spacing w:val="-10"/>
          <w:sz w:val="18"/>
        </w:rPr>
        <w:br w:type="column"/>
      </w:r>
      <w:r w:rsidRPr="0010751F">
        <w:rPr>
          <w:spacing w:val="-10"/>
          <w:sz w:val="18"/>
        </w:rPr>
        <w:t>IV.</w:t>
      </w:r>
      <w:r w:rsidRPr="0010751F">
        <w:rPr>
          <w:spacing w:val="-10"/>
          <w:sz w:val="18"/>
        </w:rPr>
        <w:tab/>
        <w:t>ESTIMATED EFFECT ON COMPETITION AND EMPLOYMENT (Summary)</w:t>
      </w:r>
    </w:p>
    <w:p w14:paraId="34F04A6E" w14:textId="77777777" w:rsidR="0010751F" w:rsidRPr="0010751F" w:rsidRDefault="0010751F" w:rsidP="0010751F">
      <w:pPr>
        <w:ind w:left="288" w:firstLine="288"/>
        <w:jc w:val="both"/>
        <w:rPr>
          <w:sz w:val="18"/>
        </w:rPr>
      </w:pPr>
    </w:p>
    <w:p w14:paraId="0164224D" w14:textId="77777777" w:rsidR="0010751F" w:rsidRPr="0010751F" w:rsidRDefault="0010751F" w:rsidP="0010751F">
      <w:pPr>
        <w:tabs>
          <w:tab w:val="left" w:pos="2880"/>
          <w:tab w:val="decimal" w:pos="3096"/>
        </w:tabs>
        <w:ind w:left="108"/>
        <w:outlineLvl w:val="8"/>
        <w:rPr>
          <w:kern w:val="2"/>
          <w:sz w:val="18"/>
        </w:rPr>
      </w:pPr>
      <w:r w:rsidRPr="0010751F">
        <w:rPr>
          <w:kern w:val="2"/>
          <w:sz w:val="18"/>
        </w:rPr>
        <w:t>Brandea Averett</w:t>
      </w:r>
      <w:r w:rsidRPr="0010751F">
        <w:rPr>
          <w:kern w:val="2"/>
          <w:sz w:val="18"/>
        </w:rPr>
        <w:tab/>
        <w:t>Patrice Thomas</w:t>
      </w:r>
    </w:p>
    <w:p w14:paraId="79848A42" w14:textId="77777777" w:rsidR="0010751F" w:rsidRPr="0010751F" w:rsidRDefault="0010751F" w:rsidP="0010751F">
      <w:pPr>
        <w:tabs>
          <w:tab w:val="left" w:pos="2880"/>
          <w:tab w:val="decimal" w:pos="3096"/>
        </w:tabs>
        <w:ind w:left="108"/>
        <w:outlineLvl w:val="8"/>
        <w:rPr>
          <w:kern w:val="2"/>
          <w:sz w:val="18"/>
        </w:rPr>
      </w:pPr>
      <w:r w:rsidRPr="0010751F">
        <w:rPr>
          <w:kern w:val="2"/>
          <w:sz w:val="18"/>
        </w:rPr>
        <w:t>Deputy Secretary</w:t>
      </w:r>
      <w:r w:rsidRPr="0010751F">
        <w:rPr>
          <w:kern w:val="2"/>
          <w:sz w:val="18"/>
        </w:rPr>
        <w:tab/>
        <w:t>Deputy Fiscal Officer</w:t>
      </w:r>
    </w:p>
    <w:p w14:paraId="6CB8FF36"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2607#048</w:t>
      </w:r>
      <w:r w:rsidRPr="0010751F">
        <w:rPr>
          <w:kern w:val="2"/>
        </w:rPr>
        <w:tab/>
      </w:r>
      <w:r w:rsidRPr="0010751F">
        <w:rPr>
          <w:kern w:val="2"/>
          <w:sz w:val="18"/>
        </w:rPr>
        <w:t>Legislative Fiscal Office</w:t>
      </w:r>
    </w:p>
    <w:p w14:paraId="10239BF4" w14:textId="77777777" w:rsidR="0010751F" w:rsidRPr="0010751F" w:rsidRDefault="0010751F" w:rsidP="0010751F"/>
    <w:p w14:paraId="41229151"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2DBAAC" w14:textId="77777777" w:rsidR="0010751F" w:rsidRPr="0010751F" w:rsidRDefault="0010751F" w:rsidP="0010751F">
      <w:pPr>
        <w:keepNext/>
        <w:jc w:val="center"/>
        <w:rPr>
          <w:b/>
          <w:noProof/>
        </w:rPr>
      </w:pPr>
      <w:r w:rsidRPr="0010751F">
        <w:rPr>
          <w:b/>
          <w:noProof/>
        </w:rPr>
        <w:t>Department of Revenue</w:t>
      </w:r>
    </w:p>
    <w:p w14:paraId="035F480E" w14:textId="77777777" w:rsidR="0010751F" w:rsidRPr="0010751F" w:rsidRDefault="0010751F" w:rsidP="0010751F">
      <w:pPr>
        <w:keepNext/>
        <w:jc w:val="center"/>
        <w:rPr>
          <w:b/>
          <w:noProof/>
        </w:rPr>
      </w:pPr>
      <w:r w:rsidRPr="0010751F">
        <w:rPr>
          <w:b/>
          <w:noProof/>
        </w:rPr>
        <w:t>Tax Policy and Planning Division</w:t>
      </w:r>
    </w:p>
    <w:p w14:paraId="795C0651" w14:textId="77777777" w:rsidR="0010751F" w:rsidRPr="0010751F" w:rsidRDefault="0010751F" w:rsidP="0010751F">
      <w:pPr>
        <w:keepNext/>
        <w:spacing w:before="240" w:after="240"/>
        <w:jc w:val="center"/>
        <w:rPr>
          <w:noProof/>
        </w:rPr>
      </w:pPr>
      <w:r w:rsidRPr="0010751F">
        <w:rPr>
          <w:noProof/>
        </w:rPr>
        <w:t>Qualifying Purchases for Public Construction Projects by Contractors and Subcontractors (LAC 61:I.4412)</w:t>
      </w:r>
    </w:p>
    <w:p w14:paraId="5A6B4B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47:305.7 and </w:t>
      </w:r>
      <w:r w:rsidRPr="0010751F">
        <w:rPr>
          <w:rFonts w:eastAsia="Aptos"/>
          <w:kern w:val="2"/>
        </w:rPr>
        <w:t xml:space="preserve">1511 </w:t>
      </w:r>
      <w:r w:rsidRPr="0010751F">
        <w:rPr>
          <w:kern w:val="2"/>
        </w:rPr>
        <w:t xml:space="preserve">and in accordance with the Administrative Procedure Act, R.S. 49:950 et seq., the Department of Revenue, through this Notice of Intent, proposes to adopt regulations to define qualifying purchases made by contractors and subcontractors in connection with public construction projects. </w:t>
      </w:r>
    </w:p>
    <w:p w14:paraId="6135EA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R.S. 47:305.7(A)(1)(b) exempts from state and local sales and use tax certain purchases of materials and other qualifying items made by contractors and subcontractors when those purchases are used to perform public construction contracts awarded by the state or its political subdivisions, including their agencies, boards, and commissions. This regulation clarifies which purchases qualify and establishes consistent standards for applying and administering the exemption.</w:t>
      </w:r>
    </w:p>
    <w:p w14:paraId="6C62A256"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The department drafted the proposed Rule using plain language principles to promote clarity and accessibility for all users. It has also been reviewed and tested for compliance with applicable web accessibility standards.</w:t>
      </w:r>
    </w:p>
    <w:p w14:paraId="1EFAB49B" w14:textId="77777777" w:rsidR="0010751F" w:rsidRPr="0010751F" w:rsidRDefault="0010751F" w:rsidP="0010751F">
      <w:pPr>
        <w:keepNext/>
        <w:jc w:val="center"/>
        <w:rPr>
          <w:b/>
          <w:kern w:val="28"/>
        </w:rPr>
      </w:pPr>
      <w:r w:rsidRPr="0010751F">
        <w:rPr>
          <w:b/>
          <w:kern w:val="28"/>
        </w:rPr>
        <w:t>Title 61</w:t>
      </w:r>
    </w:p>
    <w:p w14:paraId="12EF5F6D" w14:textId="77777777" w:rsidR="0010751F" w:rsidRPr="0010751F" w:rsidRDefault="0010751F" w:rsidP="0010751F">
      <w:pPr>
        <w:keepNext/>
        <w:jc w:val="center"/>
        <w:rPr>
          <w:b/>
          <w:kern w:val="28"/>
        </w:rPr>
      </w:pPr>
      <w:r w:rsidRPr="0010751F">
        <w:rPr>
          <w:b/>
          <w:kern w:val="28"/>
        </w:rPr>
        <w:t>REVENUE AND TAXATION</w:t>
      </w:r>
    </w:p>
    <w:p w14:paraId="042C8628" w14:textId="77777777" w:rsidR="0010751F" w:rsidRPr="0010751F" w:rsidRDefault="0010751F" w:rsidP="0010751F">
      <w:pPr>
        <w:keepNext/>
        <w:jc w:val="center"/>
        <w:rPr>
          <w:b/>
          <w:noProof/>
        </w:rPr>
      </w:pPr>
      <w:r w:rsidRPr="0010751F">
        <w:rPr>
          <w:b/>
          <w:noProof/>
        </w:rPr>
        <w:t>Part I.</w:t>
      </w:r>
      <w:bookmarkStart w:id="667" w:name="_Toc275165501"/>
      <w:bookmarkStart w:id="668" w:name="_Toc504391658"/>
      <w:bookmarkStart w:id="669" w:name="_Toc233690194"/>
      <w:bookmarkStart w:id="670" w:name="_Toc234030779"/>
      <w:bookmarkStart w:id="671" w:name="_Toc243721404"/>
      <w:bookmarkStart w:id="672" w:name="_Toc259619644"/>
      <w:bookmarkStart w:id="673" w:name="_Toc262718730"/>
      <w:r w:rsidRPr="0010751F">
        <w:rPr>
          <w:b/>
          <w:noProof/>
        </w:rPr>
        <w:t xml:space="preserve">  Taxes Collected and Administered by the Secretary of Revenue</w:t>
      </w:r>
    </w:p>
    <w:p w14:paraId="3B2370C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w:t>
      </w:r>
      <w:r w:rsidRPr="0010751F">
        <w:rPr>
          <w:b/>
          <w:kern w:val="2"/>
        </w:rPr>
        <w:tab/>
        <w:t>44.</w:t>
      </w:r>
      <w:r w:rsidRPr="0010751F">
        <w:rPr>
          <w:b/>
          <w:kern w:val="2"/>
        </w:rPr>
        <w:tab/>
        <w:t>Sales and Use Tax Exemptions</w:t>
      </w:r>
    </w:p>
    <w:p w14:paraId="59AAE16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§4412.</w:t>
      </w:r>
      <w:r w:rsidRPr="0010751F">
        <w:rPr>
          <w:b/>
          <w:kern w:val="2"/>
        </w:rPr>
        <w:tab/>
        <w:t>Qualifying Purchases for Public Construction Projects by Contractors or Subcontractors</w:t>
      </w:r>
    </w:p>
    <w:p w14:paraId="0B970F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R.S. 47:305.7(A)(1)(b) establishes a state and local sales and use tax exemption for contractors and subcontractors when they make qualifying purchases for public construction contracts.</w:t>
      </w:r>
    </w:p>
    <w:p w14:paraId="3D4BD9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Definitions. For purposes of this Section the following words shall mean:</w:t>
      </w:r>
    </w:p>
    <w:p w14:paraId="21D2F0F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Public Construction Contracts</w:t>
      </w:r>
      <w:r w:rsidRPr="0010751F">
        <w:rPr>
          <w:rFonts w:eastAsia="Calibri"/>
          <w:i/>
          <w:iCs/>
          <w:kern w:val="2"/>
        </w:rPr>
        <w:t>—</w:t>
      </w:r>
      <w:r w:rsidRPr="0010751F">
        <w:rPr>
          <w:kern w:val="2"/>
        </w:rPr>
        <w:t>construction contracts for public projects awarded by the state or any of its political subdivisions, including agencies, boards, commissions, or instrumentalities thereof.</w:t>
      </w:r>
    </w:p>
    <w:p w14:paraId="3473D9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Qualifying Purchases. Purchases qualify for the tax exemption if they meet the following conditions:</w:t>
      </w:r>
    </w:p>
    <w:p w14:paraId="5B7B2B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For tangible personal property</w:t>
      </w:r>
    </w:p>
    <w:p w14:paraId="1F2EFA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property is:</w:t>
      </w:r>
    </w:p>
    <w:p w14:paraId="6846E86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purchased for direct and exclusive use in performing the public construction contract; </w:t>
      </w:r>
    </w:p>
    <w:p w14:paraId="034E502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permanently incorporated into the structure so that it becomes part of the immovable property; and </w:t>
      </w:r>
    </w:p>
    <w:p w14:paraId="6E65730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ultimately owned by the public entity (Examples: nails, drywall, HVAC systems, and concrete).</w:t>
      </w:r>
    </w:p>
    <w:p w14:paraId="44FAE0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678B78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2.</w:t>
      </w:r>
      <w:r w:rsidRPr="0010751F">
        <w:rPr>
          <w:kern w:val="2"/>
        </w:rPr>
        <w:tab/>
        <w:t>For leases or rentals of tangible personal property</w:t>
      </w:r>
    </w:p>
    <w:p w14:paraId="6CA4B81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property is:</w:t>
      </w:r>
    </w:p>
    <w:p w14:paraId="06372FB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used directly and exclusively in the performance of the public construction contract; and </w:t>
      </w:r>
    </w:p>
    <w:p w14:paraId="0E2F0FF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would qualify for the exemption if leased or rented by the public entity (Examples: equipment leased or rented solely for use on the public construction project such as cranes, concrete pump trucks, and excavators).</w:t>
      </w:r>
    </w:p>
    <w:p w14:paraId="3E8575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Nonqualifying Purchases. The following do not qualify for the exemption:</w:t>
      </w:r>
    </w:p>
    <w:p w14:paraId="20ECA9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equipment or services used for general support and not directly for construction (Examples: worker transportation, office trailers, and portable restrooms); </w:t>
      </w:r>
    </w:p>
    <w:p w14:paraId="3236D8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tools and equipment the contractor keeps after the project (Examples: hammers, saws, ladders, and generators);</w:t>
      </w:r>
    </w:p>
    <w:p w14:paraId="7D1E46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supplies used to run or maintain equipment (Examples: fuel, oil, coolants, and cleaning supplies);</w:t>
      </w:r>
    </w:p>
    <w:p w14:paraId="0D7A0B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safety gear for workers (Examples: hard hats, gloves, safety glasses, and fall protection);</w:t>
      </w:r>
    </w:p>
    <w:p w14:paraId="1E2459D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payments for services or labor that are not related to buying or renting physical items (Examples: inspection services, safety monitoring, janitorial services, and traffic control); and</w:t>
      </w:r>
    </w:p>
    <w:p w14:paraId="7396A1A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purchases that cannot be clearly linked to a specific public project.</w:t>
      </w:r>
    </w:p>
    <w:p w14:paraId="74C498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 xml:space="preserve">The Department may require additional documentation to prove that purchases qualify for the exemption. </w:t>
      </w:r>
    </w:p>
    <w:p w14:paraId="350BF0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To claim this tax exemption, contractors or subcontractors must have a valid exemption certificate and follow all related rules and procedures prescribed by the Department.</w:t>
      </w:r>
      <w:r w:rsidRPr="0010751F" w:rsidDel="00E230F8">
        <w:rPr>
          <w:kern w:val="2"/>
        </w:rPr>
        <w:t xml:space="preserve"> </w:t>
      </w:r>
    </w:p>
    <w:p w14:paraId="2623486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47:305.7.</w:t>
      </w:r>
    </w:p>
    <w:p w14:paraId="329CE77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Revenue, Tax Policy and Planning Division, LR:52</w:t>
      </w:r>
      <w:bookmarkEnd w:id="667"/>
      <w:bookmarkEnd w:id="668"/>
      <w:bookmarkEnd w:id="669"/>
      <w:bookmarkEnd w:id="670"/>
      <w:bookmarkEnd w:id="671"/>
      <w:bookmarkEnd w:id="672"/>
      <w:bookmarkEnd w:id="673"/>
      <w:r w:rsidRPr="0010751F">
        <w:rPr>
          <w:kern w:val="2"/>
          <w:sz w:val="18"/>
        </w:rPr>
        <w:t>:</w:t>
      </w:r>
    </w:p>
    <w:p w14:paraId="4868907A" w14:textId="77777777" w:rsidR="0010751F" w:rsidRPr="0010751F" w:rsidRDefault="0010751F" w:rsidP="0010751F">
      <w:pPr>
        <w:keepNext/>
        <w:jc w:val="center"/>
        <w:rPr>
          <w:b/>
          <w:kern w:val="28"/>
        </w:rPr>
      </w:pPr>
      <w:r w:rsidRPr="0010751F">
        <w:rPr>
          <w:b/>
          <w:kern w:val="28"/>
        </w:rPr>
        <w:t>Family Impact Statement</w:t>
      </w:r>
    </w:p>
    <w:p w14:paraId="6E7B86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family as defined by R.S. 49:972(D) or on family formation, stability and autonomy. Specifically, the implementation of the proposed amendment will have no known or foreseeable effect on:</w:t>
      </w:r>
    </w:p>
    <w:p w14:paraId="13EDDD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274434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7E8E860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3CB8C5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177EF0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7BDD9F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004EA06D" w14:textId="77777777" w:rsidR="0010751F" w:rsidRPr="0010751F" w:rsidRDefault="0010751F" w:rsidP="0010751F">
      <w:pPr>
        <w:keepNext/>
        <w:jc w:val="center"/>
        <w:rPr>
          <w:b/>
          <w:kern w:val="28"/>
        </w:rPr>
      </w:pPr>
      <w:r w:rsidRPr="0010751F">
        <w:rPr>
          <w:b/>
          <w:kern w:val="28"/>
        </w:rPr>
        <w:t>Poverty Impact Statement</w:t>
      </w:r>
    </w:p>
    <w:p w14:paraId="636D13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will have no impact on poverty as described in R.S. 49:973.</w:t>
      </w:r>
    </w:p>
    <w:p w14:paraId="6A807598" w14:textId="77777777" w:rsidR="0010751F" w:rsidRPr="0010751F" w:rsidRDefault="0010751F" w:rsidP="0010751F">
      <w:pPr>
        <w:keepNext/>
        <w:jc w:val="center"/>
        <w:rPr>
          <w:b/>
          <w:kern w:val="28"/>
        </w:rPr>
      </w:pPr>
      <w:r w:rsidRPr="0010751F">
        <w:rPr>
          <w:b/>
          <w:kern w:val="28"/>
        </w:rPr>
        <w:t>Small Business Analysis</w:t>
      </w:r>
    </w:p>
    <w:p w14:paraId="5D2C46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not expected to have a significant adverse impact on small businesses as defined in the Regulatory Flexibility Act. The agency, consistent with health, safety, environmental and economic factors has considered and, where possible, utilized regulatory methods in drafting this proposed Rule to accomplish the objectives of applicable statutes while minimizing any anticipated adverse impact on small businesses.</w:t>
      </w:r>
    </w:p>
    <w:p w14:paraId="0692AC88" w14:textId="77777777" w:rsidR="0010751F" w:rsidRPr="0010751F" w:rsidRDefault="0010751F" w:rsidP="0010751F">
      <w:pPr>
        <w:keepNext/>
        <w:jc w:val="center"/>
        <w:rPr>
          <w:b/>
          <w:kern w:val="28"/>
        </w:rPr>
      </w:pPr>
      <w:r w:rsidRPr="0010751F">
        <w:rPr>
          <w:b/>
          <w:kern w:val="28"/>
        </w:rPr>
        <w:t>Provider Impact Statement</w:t>
      </w:r>
    </w:p>
    <w:p w14:paraId="43F190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or foreseeable effect on:</w:t>
      </w:r>
    </w:p>
    <w:p w14:paraId="254A400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levels requirements or qualifications required to provide the same level of service.</w:t>
      </w:r>
    </w:p>
    <w:p w14:paraId="2C87548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5EC2FF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79D4D677" w14:textId="77777777" w:rsidR="0010751F" w:rsidRPr="0010751F" w:rsidRDefault="0010751F" w:rsidP="0010751F">
      <w:pPr>
        <w:keepNext/>
        <w:jc w:val="center"/>
        <w:rPr>
          <w:b/>
          <w:kern w:val="28"/>
        </w:rPr>
      </w:pPr>
      <w:bookmarkStart w:id="674" w:name="_Hlk211253232"/>
      <w:r w:rsidRPr="0010751F">
        <w:rPr>
          <w:b/>
          <w:kern w:val="28"/>
        </w:rPr>
        <w:t>Public Comments</w:t>
      </w:r>
    </w:p>
    <w:p w14:paraId="7534886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Any interested person may submit written data, views, arguments or comments regarding these proposed amendments to Bobbi Davis, Attorney, Tax Policy and Planning Division, by mail to P.O. Box 44098, Baton Rouge, LA 70804-4098. All comments must be received no later than 4 p.m., August 24, 2026.</w:t>
      </w:r>
    </w:p>
    <w:p w14:paraId="7B624E01" w14:textId="77777777" w:rsidR="0010751F" w:rsidRPr="0010751F" w:rsidRDefault="0010751F" w:rsidP="0010751F">
      <w:pPr>
        <w:keepNext/>
        <w:jc w:val="center"/>
        <w:rPr>
          <w:b/>
          <w:kern w:val="28"/>
        </w:rPr>
      </w:pPr>
      <w:r w:rsidRPr="0010751F">
        <w:rPr>
          <w:b/>
          <w:kern w:val="28"/>
        </w:rPr>
        <w:t>Public Hearing</w:t>
      </w:r>
    </w:p>
    <w:p w14:paraId="0557742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bdr w:val="none" w:sz="0" w:space="0" w:color="auto" w:frame="1"/>
          <w:shd w:val="clear" w:color="auto" w:fill="FFFFFF"/>
        </w:rPr>
        <w:t xml:space="preserve">Interested persons may submit a written request for a public hearing no later than August 10, 2026, at 4:30 p.m. Requests may be submitted either by mail, addressed to Bobbi Davis, Attorney, </w:t>
      </w:r>
      <w:r w:rsidRPr="0010751F">
        <w:rPr>
          <w:kern w:val="2"/>
        </w:rPr>
        <w:t xml:space="preserve">Tax Policy and Planning Division, Office of Legal Affairs, P.O. Box 44098, Baton Rouge, LA 70804-4098, or via email to Bobbi.Davis@la.gov and reference Qualifying Purchases for Public Construction Projects by Contractors or Subcontractors. If the criteria set forth in R.S. 49:961(B)(1) are satisfied, a public hearing will be held on August 25, 2026, at 1:00 p.m. in the River Room, located on the seventh floor of the LaSalle Building, 617 North Third Street, Baton Rouge, La 70802, for all interested persons to attend and submit oral or written comments. To confirm whether or not the public hearing will be held, please visit the department’s website at: </w:t>
      </w:r>
      <w:r w:rsidRPr="0010751F">
        <w:rPr>
          <w:kern w:val="2"/>
          <w:sz w:val="16"/>
          <w:szCs w:val="16"/>
        </w:rPr>
        <w:t>https://revenue.louisiana.gov/tax-policy/rules-regulations</w:t>
      </w:r>
      <w:r w:rsidRPr="0010751F">
        <w:rPr>
          <w:kern w:val="2"/>
        </w:rPr>
        <w:t xml:space="preserve"> and under “Types” select “Nonemergency Rulemaking.” In accordance with the Americans with Disabilities Act, should individuals with a disability need an accommodation in order to participate, contact Bobbi Davis at the address given above in the Public Comments section, by email at LDRadarequests@la.gov or by phone at (225) 219-2780.</w:t>
      </w:r>
      <w:bookmarkEnd w:id="674"/>
    </w:p>
    <w:p w14:paraId="0710A6E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4DFF3D7" w14:textId="77777777" w:rsidR="0010751F" w:rsidRPr="0010751F" w:rsidRDefault="0010751F" w:rsidP="0010751F">
      <w:pPr>
        <w:keepNext/>
        <w:ind w:left="2160"/>
        <w:jc w:val="both"/>
      </w:pPr>
      <w:r w:rsidRPr="0010751F">
        <w:t xml:space="preserve">Jarrod Coniglio </w:t>
      </w:r>
    </w:p>
    <w:p w14:paraId="3E9A459D" w14:textId="77777777" w:rsidR="0010751F" w:rsidRPr="0010751F" w:rsidRDefault="0010751F" w:rsidP="0010751F">
      <w:pPr>
        <w:keepNext/>
        <w:ind w:left="2160"/>
        <w:jc w:val="both"/>
      </w:pPr>
      <w:r w:rsidRPr="0010751F">
        <w:t>Secretary</w:t>
      </w:r>
    </w:p>
    <w:p w14:paraId="3F6D6EF4" w14:textId="77777777" w:rsidR="0010751F" w:rsidRPr="0010751F" w:rsidRDefault="0010751F" w:rsidP="0010751F">
      <w:pPr>
        <w:keepNext/>
        <w:jc w:val="center"/>
        <w:rPr>
          <w:b/>
        </w:rPr>
      </w:pPr>
    </w:p>
    <w:p w14:paraId="64465517" w14:textId="77777777" w:rsidR="0010751F" w:rsidRPr="0010751F" w:rsidRDefault="0010751F" w:rsidP="0010751F">
      <w:pPr>
        <w:keepNext/>
        <w:jc w:val="center"/>
        <w:rPr>
          <w:b/>
        </w:rPr>
      </w:pPr>
      <w:r w:rsidRPr="0010751F">
        <w:rPr>
          <w:b/>
        </w:rPr>
        <w:t>FISCAL AND ECONOMIC IMPACT STATEMENT FOR ADMINISTRATIVE RULES</w:t>
      </w:r>
    </w:p>
    <w:p w14:paraId="793B3403" w14:textId="77777777" w:rsidR="0010751F" w:rsidRPr="0010751F" w:rsidRDefault="0010751F" w:rsidP="0010751F">
      <w:pPr>
        <w:keepNext/>
        <w:jc w:val="center"/>
        <w:rPr>
          <w:b/>
          <w:noProof/>
        </w:rPr>
      </w:pPr>
      <w:r w:rsidRPr="0010751F">
        <w:rPr>
          <w:b/>
          <w:noProof/>
        </w:rPr>
        <w:t>RULE TITLE:  Qualifying Purchases for Public Construction Projects by Contractors and Subcontractors</w:t>
      </w:r>
    </w:p>
    <w:p w14:paraId="6F473D1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AFE974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3FD8FFA" w14:textId="77777777" w:rsidR="0010751F" w:rsidRPr="0010751F" w:rsidRDefault="0010751F" w:rsidP="0010751F">
      <w:pPr>
        <w:ind w:left="288" w:firstLine="288"/>
        <w:jc w:val="both"/>
        <w:rPr>
          <w:noProof/>
          <w:sz w:val="18"/>
        </w:rPr>
      </w:pPr>
      <w:r w:rsidRPr="0010751F">
        <w:rPr>
          <w:noProof/>
          <w:sz w:val="18"/>
        </w:rPr>
        <w:t>The proposed rule is not anticipated to result in any direct implementation costs or savings to state or local government units. The Department of Revenue (LDR) may incur minimum workload increases associated with updating instructions and related website information, issuing exemption certificates, reviewing and verifying documentation, and responding to taxpayer inquiries, but these duties are consistent with existing department functions and are anticipated to be absorbed within LDR's current budget allocation.</w:t>
      </w:r>
    </w:p>
    <w:p w14:paraId="21892ADC" w14:textId="77777777" w:rsidR="0010751F" w:rsidRPr="0010751F" w:rsidRDefault="0010751F" w:rsidP="0010751F">
      <w:pPr>
        <w:ind w:left="288" w:firstLine="288"/>
        <w:jc w:val="both"/>
        <w:rPr>
          <w:sz w:val="18"/>
        </w:rPr>
      </w:pPr>
      <w:r w:rsidRPr="0010751F">
        <w:rPr>
          <w:sz w:val="18"/>
        </w:rPr>
        <w:t xml:space="preserve">Act 384 of the 2025 Regular Session exempts from state and local sales and use tax certain qualifying purchases, leases, or rentals, made by contractors and subcontractors for use in public </w:t>
      </w:r>
      <w:r w:rsidRPr="0010751F">
        <w:rPr>
          <w:sz w:val="18"/>
        </w:rPr>
        <w:br w:type="page"/>
      </w:r>
    </w:p>
    <w:p w14:paraId="263E06E0" w14:textId="77777777" w:rsidR="0010751F" w:rsidRPr="0010751F" w:rsidRDefault="0010751F" w:rsidP="0010751F">
      <w:pPr>
        <w:ind w:left="288"/>
        <w:jc w:val="both"/>
        <w:rPr>
          <w:sz w:val="18"/>
        </w:rPr>
      </w:pPr>
      <w:r w:rsidRPr="0010751F">
        <w:rPr>
          <w:sz w:val="18"/>
        </w:rPr>
        <w:lastRenderedPageBreak/>
        <w:t>construction contracts awarded by the state, political subdivisions, or their agencies, boards, and commissions. This regulation clarifies which purchases qualify and establishes consistent standards for applying and administering the exemption.</w:t>
      </w:r>
    </w:p>
    <w:p w14:paraId="349A87C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756E2C9" w14:textId="77777777" w:rsidR="0010751F" w:rsidRPr="0010751F" w:rsidRDefault="0010751F" w:rsidP="0010751F">
      <w:pPr>
        <w:ind w:left="288" w:firstLine="288"/>
        <w:jc w:val="both"/>
        <w:rPr>
          <w:sz w:val="18"/>
        </w:rPr>
      </w:pPr>
      <w:r w:rsidRPr="0010751F">
        <w:rPr>
          <w:sz w:val="18"/>
        </w:rPr>
        <w:t>The proposed rule is anticipated to result in an indeterminable decrease in both state and local sales and use tax revenue to the extent that the exemption is claimed by contractors and subcontractors for qualifying purchases, leases, or rentals for public construction contracts, where taxes would have otherwise been paid. Before Act 384 of the 2025 RS, public entities were allowed to exempt contractor purchases through designation of agency agreements; however, not all public construction projects utilized this mechanism. As a result, the number of purchases that will newly qualify for the exemption cannot be reliably estimated, rendering the revenue impact indeterminable but potentially significant.</w:t>
      </w:r>
    </w:p>
    <w:p w14:paraId="4B471388" w14:textId="2E5A628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0C5326F" w14:textId="77777777" w:rsidR="0010751F" w:rsidRPr="0010751F" w:rsidRDefault="0010751F" w:rsidP="0010751F">
      <w:pPr>
        <w:ind w:left="288" w:firstLine="288"/>
        <w:jc w:val="both"/>
        <w:rPr>
          <w:sz w:val="18"/>
        </w:rPr>
      </w:pPr>
      <w:r w:rsidRPr="0010751F">
        <w:rPr>
          <w:sz w:val="18"/>
        </w:rPr>
        <w:t>The proposed rule is expected to reduce costs for contractors, subcontractors, and small businesses by exempting sales and use taxes on qualifying purchases, rentals, and leases for public construction contracts. Any costs are expected to be minimal and limited to obtaining an exemption certificate, recordkeeping, and ensuring compliance with all related rules and procedures for the purchases that qualify for the exemption.</w:t>
      </w:r>
    </w:p>
    <w:p w14:paraId="282C80A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E4F4BB9" w14:textId="77777777" w:rsidR="0010751F" w:rsidRPr="0010751F" w:rsidRDefault="0010751F" w:rsidP="0010751F">
      <w:pPr>
        <w:ind w:left="288" w:firstLine="288"/>
        <w:jc w:val="both"/>
        <w:rPr>
          <w:sz w:val="18"/>
        </w:rPr>
      </w:pPr>
      <w:r w:rsidRPr="0010751F">
        <w:rPr>
          <w:sz w:val="18"/>
        </w:rPr>
        <w:t>The proposed rule is not anticipated to have a material effect on competition and employment.</w:t>
      </w:r>
    </w:p>
    <w:p w14:paraId="5318D621" w14:textId="77777777" w:rsidR="0010751F" w:rsidRPr="0010751F" w:rsidRDefault="0010751F" w:rsidP="0010751F">
      <w:pPr>
        <w:ind w:left="288" w:firstLine="288"/>
        <w:jc w:val="both"/>
        <w:rPr>
          <w:sz w:val="18"/>
        </w:rPr>
      </w:pPr>
    </w:p>
    <w:p w14:paraId="7ADB90F1" w14:textId="77777777" w:rsidR="0010751F" w:rsidRPr="0010751F" w:rsidRDefault="0010751F" w:rsidP="0010751F">
      <w:pPr>
        <w:tabs>
          <w:tab w:val="left" w:pos="2880"/>
          <w:tab w:val="decimal" w:pos="2988"/>
        </w:tabs>
        <w:outlineLvl w:val="8"/>
        <w:rPr>
          <w:kern w:val="2"/>
          <w:sz w:val="18"/>
        </w:rPr>
      </w:pPr>
      <w:r w:rsidRPr="0010751F">
        <w:rPr>
          <w:kern w:val="2"/>
          <w:sz w:val="18"/>
        </w:rPr>
        <w:t>Brandea Averett</w:t>
      </w:r>
      <w:r w:rsidRPr="0010751F">
        <w:rPr>
          <w:kern w:val="2"/>
          <w:sz w:val="18"/>
        </w:rPr>
        <w:tab/>
        <w:t>Patrice Thomas</w:t>
      </w:r>
    </w:p>
    <w:p w14:paraId="54546F67"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w:t>
      </w:r>
      <w:r w:rsidRPr="0010751F">
        <w:rPr>
          <w:kern w:val="2"/>
          <w:sz w:val="18"/>
        </w:rPr>
        <w:tab/>
        <w:t>Deputy Fiscal Officer</w:t>
      </w:r>
    </w:p>
    <w:p w14:paraId="46429404" w14:textId="77777777" w:rsidR="0010751F" w:rsidRPr="0010751F" w:rsidRDefault="0010751F" w:rsidP="0010751F">
      <w:pPr>
        <w:tabs>
          <w:tab w:val="left" w:pos="2880"/>
          <w:tab w:val="decimal" w:pos="2988"/>
        </w:tabs>
        <w:outlineLvl w:val="8"/>
        <w:rPr>
          <w:kern w:val="2"/>
          <w:sz w:val="18"/>
        </w:rPr>
      </w:pPr>
      <w:r w:rsidRPr="0010751F">
        <w:rPr>
          <w:noProof/>
          <w:sz w:val="16"/>
        </w:rPr>
        <w:t>2607#049</w:t>
      </w:r>
      <w:r w:rsidRPr="0010751F">
        <w:rPr>
          <w:kern w:val="2"/>
        </w:rPr>
        <w:tab/>
      </w:r>
      <w:r w:rsidRPr="0010751F">
        <w:rPr>
          <w:kern w:val="2"/>
          <w:sz w:val="18"/>
        </w:rPr>
        <w:t>Legislative Fiscal Office</w:t>
      </w:r>
    </w:p>
    <w:p w14:paraId="03352FE1" w14:textId="77777777" w:rsidR="0010751F" w:rsidRPr="0010751F" w:rsidRDefault="0010751F" w:rsidP="0010751F"/>
    <w:p w14:paraId="2A7A76B9" w14:textId="77777777" w:rsidR="0010751F" w:rsidRPr="0010751F" w:rsidRDefault="0010751F" w:rsidP="0010751F">
      <w:pPr>
        <w:keepNext/>
        <w:tabs>
          <w:tab w:val="left" w:pos="-1440"/>
        </w:tabs>
        <w:spacing w:after="120"/>
        <w:jc w:val="center"/>
        <w:rPr>
          <w:b/>
          <w:noProof/>
        </w:rPr>
      </w:pPr>
      <w:bookmarkStart w:id="675" w:name="TOC_Chap57"/>
      <w:bookmarkStart w:id="676" w:name="_Toc180825259"/>
      <w:bookmarkStart w:id="677" w:name="_Toc143676971"/>
      <w:r w:rsidRPr="0010751F">
        <w:rPr>
          <w:b/>
          <w:noProof/>
        </w:rPr>
        <w:t>NOTICE OF INTENT</w:t>
      </w:r>
    </w:p>
    <w:p w14:paraId="37296297" w14:textId="77777777" w:rsidR="0010751F" w:rsidRPr="0010751F" w:rsidRDefault="0010751F" w:rsidP="0010751F">
      <w:pPr>
        <w:keepNext/>
        <w:jc w:val="center"/>
        <w:rPr>
          <w:b/>
          <w:noProof/>
        </w:rPr>
      </w:pPr>
      <w:r w:rsidRPr="0010751F">
        <w:rPr>
          <w:b/>
          <w:noProof/>
        </w:rPr>
        <w:t>Department of Transportation and Development</w:t>
      </w:r>
    </w:p>
    <w:p w14:paraId="49B7FAFE" w14:textId="77777777" w:rsidR="0010751F" w:rsidRPr="0010751F" w:rsidRDefault="0010751F" w:rsidP="0010751F">
      <w:pPr>
        <w:keepNext/>
        <w:jc w:val="center"/>
        <w:rPr>
          <w:b/>
          <w:noProof/>
        </w:rPr>
      </w:pPr>
      <w:r w:rsidRPr="0010751F">
        <w:rPr>
          <w:b/>
          <w:noProof/>
        </w:rPr>
        <w:t>Office of Multimodal Commerce</w:t>
      </w:r>
    </w:p>
    <w:p w14:paraId="3224CEB2" w14:textId="77777777" w:rsidR="0010751F" w:rsidRPr="0010751F" w:rsidRDefault="0010751F" w:rsidP="0010751F">
      <w:pPr>
        <w:keepNext/>
        <w:spacing w:before="240" w:after="240"/>
        <w:jc w:val="center"/>
        <w:rPr>
          <w:noProof/>
        </w:rPr>
      </w:pPr>
      <w:r w:rsidRPr="0010751F">
        <w:rPr>
          <w:noProof/>
        </w:rPr>
        <w:t xml:space="preserve">Safety Requirements for Railroad Grade Crossings </w:t>
      </w:r>
      <w:r w:rsidRPr="0010751F">
        <w:rPr>
          <w:noProof/>
        </w:rPr>
        <w:br/>
        <w:t>(LAC 70:IX.Chapter 13)</w:t>
      </w:r>
    </w:p>
    <w:p w14:paraId="491A56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Notice is hereby given in accordance with the provisions of the Administrative Procedure Act, R.S. 49:950, </w:t>
      </w:r>
      <w:r w:rsidRPr="0010751F">
        <w:rPr>
          <w:iCs/>
          <w:kern w:val="2"/>
        </w:rPr>
        <w:t>et seq.</w:t>
      </w:r>
      <w:r w:rsidRPr="0010751F">
        <w:rPr>
          <w:kern w:val="2"/>
        </w:rPr>
        <w:t>, and through the authority granted in R.S. 36:504, that the Department of Transportation and Development proposes to amend LAC 70:IX.13, Intermodal Transportation Part IX, which evaluates railroad grade crossings relative to railroad-highway projects situated within the Department of Transportation and Development (DOTD). The proposed amendments simplify these rules to comply with Plain Writing Act of 2010 (Public Law 111-274) for public understanding, to clarify and to remove unnecessary and obsolete regulations.</w:t>
      </w:r>
    </w:p>
    <w:p w14:paraId="12673D88" w14:textId="77777777" w:rsidR="0010751F" w:rsidRPr="0010751F" w:rsidRDefault="0010751F" w:rsidP="0010751F">
      <w:pPr>
        <w:keepNext/>
        <w:jc w:val="center"/>
        <w:rPr>
          <w:b/>
          <w:kern w:val="28"/>
        </w:rPr>
      </w:pPr>
      <w:r w:rsidRPr="0010751F">
        <w:rPr>
          <w:b/>
          <w:kern w:val="28"/>
        </w:rPr>
        <w:t>Title 70</w:t>
      </w:r>
    </w:p>
    <w:p w14:paraId="1DB04274" w14:textId="77777777" w:rsidR="0010751F" w:rsidRPr="0010751F" w:rsidRDefault="0010751F" w:rsidP="0010751F">
      <w:pPr>
        <w:keepNext/>
        <w:jc w:val="center"/>
        <w:rPr>
          <w:b/>
          <w:kern w:val="28"/>
        </w:rPr>
      </w:pPr>
      <w:r w:rsidRPr="0010751F">
        <w:rPr>
          <w:b/>
          <w:kern w:val="28"/>
        </w:rPr>
        <w:t>TRANSPORTATION AND DEVELOPMENT</w:t>
      </w:r>
    </w:p>
    <w:p w14:paraId="0DF230E3" w14:textId="77777777" w:rsidR="0010751F" w:rsidRPr="0010751F" w:rsidRDefault="0010751F" w:rsidP="0010751F">
      <w:pPr>
        <w:keepNext/>
        <w:jc w:val="center"/>
        <w:rPr>
          <w:b/>
          <w:noProof/>
        </w:rPr>
      </w:pPr>
      <w:r w:rsidRPr="0010751F">
        <w:rPr>
          <w:b/>
          <w:noProof/>
        </w:rPr>
        <w:t>Part IX.  Intermodal Transportation</w:t>
      </w:r>
    </w:p>
    <w:p w14:paraId="1F4A38A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13.</w:t>
      </w:r>
      <w:bookmarkStart w:id="678" w:name="TOCT_Chap92"/>
      <w:bookmarkStart w:id="679" w:name="TOCT_Chap66"/>
      <w:bookmarkStart w:id="680" w:name="TOCT_Chap57"/>
      <w:bookmarkEnd w:id="675"/>
      <w:r w:rsidRPr="0010751F">
        <w:rPr>
          <w:b/>
          <w:kern w:val="2"/>
        </w:rPr>
        <w:tab/>
        <w:t>Safety Requirements for Railroad Grade Crossings</w:t>
      </w:r>
      <w:bookmarkEnd w:id="676"/>
      <w:bookmarkEnd w:id="677"/>
      <w:bookmarkEnd w:id="678"/>
      <w:bookmarkEnd w:id="679"/>
      <w:bookmarkEnd w:id="680"/>
    </w:p>
    <w:p w14:paraId="7D6C1D6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1" w:name="_Toc180825260"/>
      <w:bookmarkStart w:id="682" w:name="_Toc143676972"/>
      <w:r w:rsidRPr="0010751F">
        <w:rPr>
          <w:b/>
          <w:kern w:val="2"/>
        </w:rPr>
        <w:t>§1301.</w:t>
      </w:r>
      <w:r w:rsidRPr="0010751F">
        <w:rPr>
          <w:b/>
          <w:kern w:val="2"/>
        </w:rPr>
        <w:tab/>
        <w:t>Closures of Grade Crossings</w:t>
      </w:r>
      <w:bookmarkEnd w:id="681"/>
      <w:bookmarkEnd w:id="682"/>
    </w:p>
    <w:p w14:paraId="37B013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Applicability: Unless otherwise provided herein, this Rule shall apply to all public railroad grade crossings.</w:t>
      </w:r>
    </w:p>
    <w:p w14:paraId="78F128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department evaluates railroad grade crossings in accordance with 23 CFR 646 relative to railroad-highway projects based upon the following criteria:</w:t>
      </w:r>
    </w:p>
    <w:p w14:paraId="56AC7C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estimated daily vehicular use at the crossing;</w:t>
      </w:r>
    </w:p>
    <w:p w14:paraId="323A336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average number of trains passing the crossing per day (as provided by the railroad);</w:t>
      </w:r>
    </w:p>
    <w:p w14:paraId="7DD2E0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availability of alternative routes and distances to such routes;</w:t>
      </w:r>
    </w:p>
    <w:p w14:paraId="1E0D48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train speeds at the crossing (as provided by the railroad);</w:t>
      </w:r>
    </w:p>
    <w:p w14:paraId="7EAF08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highway/railroad crash/incident history at the crossing;</w:t>
      </w:r>
    </w:p>
    <w:p w14:paraId="1BE199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existing warning devices at the crossing;</w:t>
      </w:r>
    </w:p>
    <w:p w14:paraId="38DCE7C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degree of difficulty involved in improving the roadway approach by profile or in providing adequate warning devices such as flashing lights, gates, etc.;</w:t>
      </w:r>
    </w:p>
    <w:p w14:paraId="0DB3D2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sight distance and visibility at the crossing;</w:t>
      </w:r>
    </w:p>
    <w:p w14:paraId="469D38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angle of intersection of alignments of the roadway and the railroad;</w:t>
      </w:r>
    </w:p>
    <w:p w14:paraId="188D859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redundancy of crossings in the area;</w:t>
      </w:r>
    </w:p>
    <w:p w14:paraId="084A5B0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proximity of a state highway, new crossing or recently upgraded crossing;</w:t>
      </w:r>
    </w:p>
    <w:p w14:paraId="2791FF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number of school busses using the crossing (as provided by the local governing authority);</w:t>
      </w:r>
    </w:p>
    <w:p w14:paraId="2710CA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number of unique vehicles using the crossing, such as those which carry hazardous materials or passengers for hire (as provided by the local governing authority); and</w:t>
      </w:r>
    </w:p>
    <w:p w14:paraId="4A2515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effect of any change on usage by emergency vehicles (as provided by the local governing authority).</w:t>
      </w:r>
    </w:p>
    <w:p w14:paraId="0BA7EE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If an evaluation suggests that closure of a public grade crossing is necessary for safety and in the best interest of the public, the department shall comply with the following procedures prior to closing the railroad grade crossing.</w:t>
      </w:r>
    </w:p>
    <w:p w14:paraId="44642D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review will be conducted in accordance with 23 CFR 646 by a Diagnostic Review Team (DRT) consisting of knowledgeable representatives of the parties of interest in a highway/rail crossing or group of crossings. The department will collaborate with local officials to identify the individuals who will participate on the DRT.</w:t>
      </w:r>
    </w:p>
    <w:p w14:paraId="5232A4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department’s highway/rail safety engineer will send invitations to the DRT members by electronic transmission at least one week prior to the actual diagnostic review. The diagnostic review may occur earlier if agreed to by the DRT.</w:t>
      </w:r>
    </w:p>
    <w:p w14:paraId="7BD6E4A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department’s highway/rail safety engineer will be responsible for providing the diagnostic review information to the DRT and for preparing and distributing completed criteria forms and comment sheets from the diagnostic review meeting.</w:t>
      </w:r>
    </w:p>
    <w:p w14:paraId="7E0EFF6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department’s Highway/Rail Safety Unit shall prepare the findings and recommendation of the DRT and produce all relevant documents and information that were considered.</w:t>
      </w:r>
    </w:p>
    <w:p w14:paraId="206A2F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Any diagnostic review that is older than 3 years shall be reevaluated by the department to ensure that the original data and recommendations are still valid and if needed, the department will conduct another diagnostic review.</w:t>
      </w:r>
    </w:p>
    <w:p w14:paraId="24B2C3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If the DRT recommends closure, the following procedures shall apply.</w:t>
      </w:r>
    </w:p>
    <w:p w14:paraId="7904E6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department’s highway/rail safety engineer shall prepare a letter for approval by the chief engineer to proceed with the closure. This letter shall contain a brief explanation </w:t>
      </w:r>
      <w:r w:rsidRPr="0010751F">
        <w:rPr>
          <w:kern w:val="2"/>
        </w:rPr>
        <w:lastRenderedPageBreak/>
        <w:t>of the project location, the reasons for recommending the closure, any relevant attachments such as the Diagnostic Review meeting minutes, and the traffic analysis, if applicable.</w:t>
      </w:r>
    </w:p>
    <w:p w14:paraId="4C11FDE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the department’s chief engineer agrees with the recommendation for closures, the chief engineer shall execute and forward the approval letter and furnish copies to the department’s assistant secretary of Operations, the DRT, the applicable district administrator, elected officials and local public agencies.</w:t>
      </w:r>
    </w:p>
    <w:p w14:paraId="69470B7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department highway/rail safety engineer shall provide notice of the approved closure in the following manners:</w:t>
      </w:r>
    </w:p>
    <w:p w14:paraId="658EDD8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to the local governing authority, by certified mail;</w:t>
      </w:r>
    </w:p>
    <w:p w14:paraId="34D6022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to the railroad company, by mail or electronic mail;</w:t>
      </w:r>
    </w:p>
    <w:p w14:paraId="111C5D4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to any other parties deemed by the department to have an interest in the proposed closure of the public grade crossing, by mail or electronic mail;</w:t>
      </w:r>
    </w:p>
    <w:p w14:paraId="0833CDA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to local residents, including all property owners within a two-mile radius of the subject crossing, by public notice with instructions for providing comments, published in the official journal where the crossing is located, by media release in local media outlets with instructions on providing comments, and by posting a notice of closure at the railroad grade crossing that is subject to closure.</w:t>
      </w:r>
    </w:p>
    <w:p w14:paraId="46655D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All notifications and publications, exclusive of the notice at the railroad grade crossing, shall establish a period of time, not less than 30 days, in which to provide comments and shall provide for a method by which the comments shall be delivered to the department. In addition, information may be obtained by visiting www.dotd.la.gov, or by e-mail at dotdcs@la.gov, or by calling the department’s customer service center at (225) 379-1232 or 1-877-4LADTOD (1-877-452-3683).</w:t>
      </w:r>
    </w:p>
    <w:p w14:paraId="39BFFB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the subject railroad grade crossing is on a state highway, the department will conduct a public meeting to address concerns of the local residents, businesses, and concerned citizens. The public meeting should be scheduled within 60 days of the notification.</w:t>
      </w:r>
    </w:p>
    <w:p w14:paraId="150EBA2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If the subject railroad grade crossing is on a public non-state highway, the department will encourage the local public authority to hold a public meeting and may assist with the public meeting. The local public authority may request information from the department at the public meeting. Additional information may be obtained by visiting www.dotd.la.gov, or by e-mail at dotdcs@la.gov, or by calling the department's customer service center at (225) 379-1232 or 1-877-4LADOTD (1-877-452-3683). The notices relative to the local public meetings should be in accordance with the timelines established herein for state highway railroad grade crossings. The local public authority may request up to 45 additional days in which to convene a meeting or submit comments provided the request is in writing and received by the department’s highway/rail safety engineer or the department’s public affairs office within the initial 30-day period for comments.</w:t>
      </w:r>
    </w:p>
    <w:p w14:paraId="710825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 xml:space="preserve">If new information is presented or received that would cause the department to revise its recommendation for closure, or if an additional study is required as a result of new information, the department shall notify the local governing </w:t>
      </w:r>
      <w:r w:rsidRPr="0010751F">
        <w:rPr>
          <w:kern w:val="2"/>
        </w:rPr>
        <w:t>authority and the railroad company in writing of its revised plans.</w:t>
      </w:r>
    </w:p>
    <w:p w14:paraId="60A246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department will respond to comments received from the public and from the local governing authority in a timely fashion. After comments have been considered and after a public meeting has been conducted, as established herein, the department’s highway/rail safety engineer will prepare a notice of intent either, recommending, revising or rejecting the proposed railroad grade crossing closure to the department’s chief engineer. The notice of intent shall include a summary of findings and the manner of closure to be made to the crossing or adjacent crossings, if applicable.</w:t>
      </w:r>
    </w:p>
    <w:p w14:paraId="4C7324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If the department’s chief engineer approves the recommendation for closure, the notice of intent will be provided to the local governing authority by certified mail and to the railroad company by e-mail or regular mail.</w:t>
      </w:r>
    </w:p>
    <w:p w14:paraId="78482E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For roadways maintained by local public entities, the local governing authority may request a reconsideration of the decision of the department’s chief engineer. Any such request must be in writing and received by the department’s chief engineer within 15 workdays from receipt of the notice of intent. If the request for reconsideration is timely received, the department’s secretary, chief engineer and executive director of the Louisiana Highway Safety Commission will meet to reconsider the approval. A final determination should be made within 15 workdays of receipt of the request for reconsideration.</w:t>
      </w:r>
    </w:p>
    <w:p w14:paraId="041E70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Once the final determination is made, the department will work in conjunction with the railroad company to accomplish the work necessary to implement the consolidation/closure.</w:t>
      </w:r>
    </w:p>
    <w:p w14:paraId="1EBB52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The local governing authority shall be kept apprised of the closure work schedule as follows.</w:t>
      </w:r>
    </w:p>
    <w:p w14:paraId="135A6E3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department will contact the local governing authority and applicable elected officials by telephone to relay the final decision of the department.</w:t>
      </w:r>
    </w:p>
    <w:p w14:paraId="0F433E6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department will issue a media release of the closure in accordance with current department policy.</w:t>
      </w:r>
    </w:p>
    <w:p w14:paraId="21BCAF29"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formal written notice will be sent to the local governing authority by certified mail, and the railroad company with the expected date of closure, and assurances that the closure will be made at no cost to the local public authority.</w:t>
      </w:r>
    </w:p>
    <w:p w14:paraId="5E9879E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department’s district office will notify appropriate emergency personnel of the closure.</w:t>
      </w:r>
    </w:p>
    <w:p w14:paraId="1A8994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Department district personnel will work with the railroad company to place any needed barricades on both sides of the crossing within the date provided in the media release.</w:t>
      </w:r>
    </w:p>
    <w:p w14:paraId="2B033C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After the crossing is physically closed, the department and railroad will work with the local public authority to remove any portion of local roadway within the city or parish right-of-way, if applicable, and install signs or other appurtenances, as needed.</w:t>
      </w:r>
    </w:p>
    <w:p w14:paraId="362B53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15.</w:t>
      </w:r>
      <w:r w:rsidRPr="0010751F">
        <w:rPr>
          <w:kern w:val="2"/>
        </w:rPr>
        <w:tab/>
        <w:t>The railroad company and the department will remove portions of roadway within its right-of-way, as applicable.</w:t>
      </w:r>
    </w:p>
    <w:p w14:paraId="373A65D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48:390.</w:t>
      </w:r>
    </w:p>
    <w:p w14:paraId="5661D3C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Transportation and Development, Division of Aviation and Public Transportation, LR 25:95 (January 1999), amended by the </w:t>
      </w:r>
      <w:r w:rsidRPr="0010751F">
        <w:rPr>
          <w:kern w:val="2"/>
          <w:sz w:val="18"/>
        </w:rPr>
        <w:br w:type="page"/>
      </w:r>
    </w:p>
    <w:p w14:paraId="020752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10751F">
        <w:rPr>
          <w:kern w:val="2"/>
          <w:sz w:val="18"/>
        </w:rPr>
        <w:lastRenderedPageBreak/>
        <w:t>Department of Transportation and Development, Office of Engineering, LR 39:3325 (December 2013), amended by the Department of Transportation and Development, Office of Multimodal Commerce, LR 52:</w:t>
      </w:r>
    </w:p>
    <w:p w14:paraId="6DF458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3" w:name="_Toc180825261"/>
      <w:bookmarkStart w:id="684" w:name="_Toc143676973"/>
      <w:r w:rsidRPr="0010751F">
        <w:rPr>
          <w:b/>
          <w:kern w:val="2"/>
        </w:rPr>
        <w:t>§1303.</w:t>
      </w:r>
      <w:r w:rsidRPr="0010751F">
        <w:rPr>
          <w:b/>
          <w:kern w:val="2"/>
        </w:rPr>
        <w:tab/>
        <w:t>Obstruction of Roadways at Railroad Grade Crossing for a Maximum of Twenty Minutes―Variances</w:t>
      </w:r>
      <w:bookmarkEnd w:id="683"/>
      <w:bookmarkEnd w:id="684"/>
    </w:p>
    <w:p w14:paraId="51EB97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Pursuant to the provisions of R.S. 48:391, any railroad or public agency may submit a formal application to the department requesting a variance from the requirements of that section relative to blockage of a public highway/railroad at-grade crossing for more than 20 minutes or may request that different regulations be applied in connection with operation over a specific crossing where local conditions require. This rule is applicable only to the public highway/railroad crossings.</w:t>
      </w:r>
    </w:p>
    <w:p w14:paraId="563135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Elements of the application:</w:t>
      </w:r>
    </w:p>
    <w:p w14:paraId="38D66D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identity of any public agencies within the geographic area;</w:t>
      </w:r>
    </w:p>
    <w:p w14:paraId="152B91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identity of any railroads which may be affected by the variance;</w:t>
      </w:r>
    </w:p>
    <w:p w14:paraId="436903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identify any previous steps which may have been taken in an attempt to achieve an alternative to the proposed variance;</w:t>
      </w:r>
    </w:p>
    <w:p w14:paraId="2EACCD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provide Federal Railroad Administration requirements that would affect the feasibility of meeting the allowable conditions as provided for in R.S. 48:391;</w:t>
      </w:r>
    </w:p>
    <w:p w14:paraId="3651281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identify the unique local conditions which require or support the variance.</w:t>
      </w:r>
    </w:p>
    <w:p w14:paraId="627B9F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application for variance, together with all requested information, shall be submitted to the Department of Transportation and development’s highway/rail safety engineer.</w:t>
      </w:r>
    </w:p>
    <w:p w14:paraId="3BB1EE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 committee composed of representatives of the following Department areas of expertise review the application for variance:</w:t>
      </w:r>
    </w:p>
    <w:p w14:paraId="34085A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railroad unit;</w:t>
      </w:r>
    </w:p>
    <w:p w14:paraId="3F82C30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rail management program;</w:t>
      </w:r>
    </w:p>
    <w:p w14:paraId="168171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legal section;</w:t>
      </w:r>
    </w:p>
    <w:p w14:paraId="7EFDB2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appropriate district.</w:t>
      </w:r>
    </w:p>
    <w:p w14:paraId="65B975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Upon completion of the review of the application, the committee shall make a recommendation to the department’s chief engineer.</w:t>
      </w:r>
    </w:p>
    <w:p w14:paraId="16D687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Based upon the decision of the chief engineer, a formal response of the department will be forwarded to the railroad or public agency which submitted the formal application.</w:t>
      </w:r>
    </w:p>
    <w:p w14:paraId="3F0FB8D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48:391.</w:t>
      </w:r>
    </w:p>
    <w:p w14:paraId="5933872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Division of Aviation and Public Transportation, LR 25:96 (January 1999), amended by the Department of Transportation and Development, Office of Multimodal Commerce, LR 52:</w:t>
      </w:r>
    </w:p>
    <w:p w14:paraId="28D46B4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5" w:name="_Toc180825262"/>
      <w:bookmarkStart w:id="686" w:name="_Toc143676974"/>
      <w:r w:rsidRPr="0010751F">
        <w:rPr>
          <w:b/>
          <w:kern w:val="2"/>
        </w:rPr>
        <w:t>§1305.</w:t>
      </w:r>
      <w:r w:rsidRPr="0010751F">
        <w:rPr>
          <w:b/>
          <w:kern w:val="2"/>
        </w:rPr>
        <w:tab/>
        <w:t>Criteria for Erection of Stop Signs at Highway Grade Crossings</w:t>
      </w:r>
      <w:bookmarkEnd w:id="685"/>
      <w:bookmarkEnd w:id="686"/>
    </w:p>
    <w:p w14:paraId="7823B4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accordance with the provisions of R.S. 32:172, the department will assist local governing bodies in evaluation of public highway/railroad at-grade crossings which have no active warning devices for consideration of stop signs which would enhance the regulatory warning of the crossbuck sign.</w:t>
      </w:r>
    </w:p>
    <w:p w14:paraId="0CD026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Considerations:</w:t>
      </w:r>
    </w:p>
    <w:p w14:paraId="286AAF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number of collisions which have occurred at the crossing;</w:t>
      </w:r>
    </w:p>
    <w:p w14:paraId="1FDE53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whether the crossing is considered "high profile";</w:t>
      </w:r>
    </w:p>
    <w:p w14:paraId="2F3618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whether the crossing has reduced site distance or visibility on the approaches so that vehicular traffic must substantially slow down or stop in order to see up and down the track.</w:t>
      </w:r>
    </w:p>
    <w:p w14:paraId="495ED5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department shall issue guidelines and basic recommendations to the local governing authority for consideration in placement of stop signs.</w:t>
      </w:r>
    </w:p>
    <w:p w14:paraId="562B083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32:172.</w:t>
      </w:r>
    </w:p>
    <w:p w14:paraId="4BE683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Division of Aviation and Public Transportation, LR 25:96 (January 1999), amended by the Department of Transportation and Development, Office of Multimodal Commerce, LR 52:</w:t>
      </w:r>
    </w:p>
    <w:p w14:paraId="653EE449" w14:textId="77777777" w:rsidR="0010751F" w:rsidRPr="0010751F" w:rsidRDefault="0010751F" w:rsidP="0010751F">
      <w:pPr>
        <w:keepNext/>
        <w:jc w:val="center"/>
        <w:rPr>
          <w:b/>
          <w:kern w:val="28"/>
        </w:rPr>
      </w:pPr>
      <w:r w:rsidRPr="0010751F">
        <w:rPr>
          <w:b/>
          <w:kern w:val="28"/>
        </w:rPr>
        <w:t>Family Impact Statement</w:t>
      </w:r>
    </w:p>
    <w:p w14:paraId="38C8BEC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amendment on the family has been considered. The proposed amendments are not anticipated to have any foreseeable impact on any family as defined by R.S. 49:972(D) or on family formation, stability, and autonomy. Specifically, the implementation of the proposed amendments will have no known or foreseeable effect on:</w:t>
      </w:r>
    </w:p>
    <w:p w14:paraId="084CA9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7FFFE9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17B7DB3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0360E2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6E42A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6A40AC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local government to perform his function.</w:t>
      </w:r>
    </w:p>
    <w:p w14:paraId="4E135ADC" w14:textId="77777777" w:rsidR="0010751F" w:rsidRPr="0010751F" w:rsidRDefault="0010751F" w:rsidP="0010751F">
      <w:pPr>
        <w:keepNext/>
        <w:jc w:val="center"/>
        <w:rPr>
          <w:b/>
          <w:kern w:val="28"/>
        </w:rPr>
      </w:pPr>
      <w:r w:rsidRPr="0010751F">
        <w:rPr>
          <w:b/>
          <w:kern w:val="28"/>
        </w:rPr>
        <w:t>Poverty Impact Statement</w:t>
      </w:r>
    </w:p>
    <w:p w14:paraId="5791821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these proposed Rule changes will have no impact on child, individual, or family poverty in relation to individual or community asset development as described in R.S. 49:973.</w:t>
      </w:r>
    </w:p>
    <w:p w14:paraId="043964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Specifically,</w:t>
      </w:r>
    </w:p>
    <w:p w14:paraId="28CBDE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amendment of these rules will have no known or foreseeable adverse effect on household income, assets, and financial security.</w:t>
      </w:r>
    </w:p>
    <w:p w14:paraId="301F41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amendment of these rules will have no known or foreseeable adverse effect on early childhood development and preschool through postsecondary education development.</w:t>
      </w:r>
    </w:p>
    <w:p w14:paraId="3A31D3C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amendment of these rules will have no known or foreseeable adverse effect on employment and workforce development.</w:t>
      </w:r>
    </w:p>
    <w:p w14:paraId="249664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amendment of these rules will have no known or foreseeable effect on taxes and tax credits.</w:t>
      </w:r>
    </w:p>
    <w:p w14:paraId="389DD2E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amendment of these rules will have no known or foreseeable effect on child and dependent care, housing, health care, nutrition, transportation, and utilities assistance.</w:t>
      </w:r>
    </w:p>
    <w:p w14:paraId="19B04D19" w14:textId="77777777" w:rsidR="0010751F" w:rsidRPr="0010751F" w:rsidRDefault="0010751F" w:rsidP="0010751F">
      <w:pPr>
        <w:keepNext/>
        <w:jc w:val="center"/>
        <w:rPr>
          <w:b/>
          <w:kern w:val="28"/>
        </w:rPr>
      </w:pPr>
      <w:r w:rsidRPr="0010751F">
        <w:rPr>
          <w:b/>
          <w:kern w:val="28"/>
        </w:rPr>
        <w:t>Small Business Analysis</w:t>
      </w:r>
    </w:p>
    <w:p w14:paraId="1B8A6A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impact of the amendment of these rules on small businesses, as defined in the Regulatory Flexibility Act, has been considered. The proposed amendment of these rules is not expected to have a significant adverse impact on small businesses. The department, consistent with health, safety, environmental, and economic welfare factors, has considered and, where possible, utilized regulatory methods in amending </w:t>
      </w:r>
      <w:r w:rsidRPr="0010751F">
        <w:rPr>
          <w:kern w:val="2"/>
        </w:rPr>
        <w:br w:type="page"/>
      </w:r>
    </w:p>
    <w:p w14:paraId="2824E06F"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these rules that will accomplish the objectives of the proposed statutes while minimizing the adverse impact of the rules on small businesses.</w:t>
      </w:r>
    </w:p>
    <w:p w14:paraId="29C2C8AF" w14:textId="77777777" w:rsidR="0010751F" w:rsidRPr="0010751F" w:rsidRDefault="0010751F" w:rsidP="0010751F">
      <w:pPr>
        <w:keepNext/>
        <w:jc w:val="center"/>
        <w:rPr>
          <w:b/>
          <w:kern w:val="28"/>
        </w:rPr>
      </w:pPr>
      <w:r w:rsidRPr="0010751F">
        <w:rPr>
          <w:b/>
          <w:kern w:val="28"/>
        </w:rPr>
        <w:t>Provider Impact Statement</w:t>
      </w:r>
    </w:p>
    <w:p w14:paraId="3099AA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amendment of these rules is not anticipated to have any known or foreseeable impact on a provider as defined by House Concurrent Resolution No. 170 of the 2014 Regular Session of the Louisiana State Legislature. </w:t>
      </w:r>
    </w:p>
    <w:p w14:paraId="1230E0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Specifically:</w:t>
      </w:r>
    </w:p>
    <w:p w14:paraId="7818E3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amendment of these rules does not have any known or foreseeable impact on the staffing level requirements or qualifications required to provide the same level of service.</w:t>
      </w:r>
    </w:p>
    <w:p w14:paraId="6DE4370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amendment of these rules does not have any known or foreseeable impact on the total direct and indirect effect on the cost to a provider to provide the same levels of service.</w:t>
      </w:r>
    </w:p>
    <w:p w14:paraId="6720AC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amendment of these rules does not have any known or foreseeable impact on the overall effect on the ability of a provider to provide the same level of service.</w:t>
      </w:r>
    </w:p>
    <w:p w14:paraId="6B7E6022" w14:textId="77777777" w:rsidR="0010751F" w:rsidRPr="0010751F" w:rsidRDefault="0010751F" w:rsidP="0010751F">
      <w:pPr>
        <w:keepNext/>
        <w:jc w:val="center"/>
        <w:rPr>
          <w:b/>
          <w:kern w:val="28"/>
        </w:rPr>
      </w:pPr>
      <w:r w:rsidRPr="0010751F">
        <w:rPr>
          <w:b/>
          <w:kern w:val="28"/>
        </w:rPr>
        <w:t>Public Comments</w:t>
      </w:r>
    </w:p>
    <w:p w14:paraId="6A3ADC9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Andrew Barry, General Counsel, Department of Transportation and Development, Office of General Counsel, P.O. Box 94245, Baton Rouge, Louisiana 70804-9245. Mr. Barry is responsible for responding to inquiries regarding this proposed Rule. The deadline for submitting written comments is at 4:30 p.m. on August 9, 2026.</w:t>
      </w:r>
    </w:p>
    <w:p w14:paraId="6F2E01A5" w14:textId="77777777" w:rsidR="0010751F" w:rsidRPr="0010751F" w:rsidRDefault="0010751F" w:rsidP="0010751F">
      <w:pPr>
        <w:keepNext/>
        <w:jc w:val="center"/>
        <w:rPr>
          <w:b/>
          <w:kern w:val="28"/>
        </w:rPr>
      </w:pPr>
      <w:r w:rsidRPr="0010751F">
        <w:rPr>
          <w:b/>
          <w:kern w:val="28"/>
        </w:rPr>
        <w:t>Public Hearing</w:t>
      </w:r>
    </w:p>
    <w:p w14:paraId="530200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General Counsel, ATTN: Andrew Barry, General Counsel, P.O. Box 94245, Baton Rouge, Louisiana 70804-9245; however, such request must be received no later than 4:30 p.m. on August 9, 2026. If the criteria set forth in R.S. 49:961(B)(1) are satisfied, the Department of Transportation and Development will conduct a public hearing at 9:30 a.m. on August 27, 2026 in the Auditorium of the Department of Transportation and Development Headquarters, which is located at 1201 Capitol Access Road, Baton Rouge, LA. To confirm whether a public hearing will be held, interested persons should first call Andrew Barry at (225) 242-4665 after August 9, 2026. If a public hearing is to be held, all interested persons are invited to attend and present data, views, comments, or arguments, orally or in writing.</w:t>
      </w:r>
    </w:p>
    <w:p w14:paraId="0EE8FE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B7EF024" w14:textId="77777777" w:rsidR="0010751F" w:rsidRPr="0010751F" w:rsidRDefault="0010751F" w:rsidP="0010751F">
      <w:pPr>
        <w:keepNext/>
        <w:ind w:left="2160"/>
        <w:jc w:val="both"/>
      </w:pPr>
      <w:r w:rsidRPr="0010751F">
        <w:t>Glenn P. Ledet, Jr.</w:t>
      </w:r>
    </w:p>
    <w:p w14:paraId="6FCF5EE1" w14:textId="77777777" w:rsidR="0010751F" w:rsidRPr="0010751F" w:rsidRDefault="0010751F" w:rsidP="0010751F">
      <w:pPr>
        <w:keepNext/>
        <w:ind w:left="2160"/>
        <w:jc w:val="both"/>
      </w:pPr>
      <w:r w:rsidRPr="0010751F">
        <w:t>Secretary</w:t>
      </w:r>
    </w:p>
    <w:p w14:paraId="0177DAB9" w14:textId="77777777" w:rsidR="0010751F" w:rsidRPr="0010751F" w:rsidRDefault="0010751F" w:rsidP="0010751F">
      <w:pPr>
        <w:keepNext/>
        <w:jc w:val="center"/>
        <w:rPr>
          <w:b/>
        </w:rPr>
      </w:pPr>
    </w:p>
    <w:p w14:paraId="6E0E9DC8" w14:textId="77777777" w:rsidR="0010751F" w:rsidRPr="0010751F" w:rsidRDefault="0010751F" w:rsidP="0010751F">
      <w:pPr>
        <w:keepNext/>
        <w:jc w:val="center"/>
        <w:rPr>
          <w:b/>
        </w:rPr>
      </w:pPr>
      <w:r w:rsidRPr="0010751F">
        <w:rPr>
          <w:b/>
        </w:rPr>
        <w:t>FISCAL AND ECONOMIC IMPACT STATEMENT FOR ADMINISTRATIVE RULES</w:t>
      </w:r>
    </w:p>
    <w:p w14:paraId="41C7F2CD" w14:textId="77777777" w:rsidR="0010751F" w:rsidRPr="0010751F" w:rsidRDefault="0010751F" w:rsidP="0010751F">
      <w:pPr>
        <w:keepNext/>
        <w:jc w:val="center"/>
        <w:rPr>
          <w:b/>
          <w:noProof/>
        </w:rPr>
      </w:pPr>
      <w:r w:rsidRPr="0010751F">
        <w:rPr>
          <w:b/>
          <w:noProof/>
        </w:rPr>
        <w:t>RULE TITLE:  Safety Requirements for Railroad Grade Crossings</w:t>
      </w:r>
    </w:p>
    <w:p w14:paraId="2EBA6C2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0D2F6A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84DDF4D" w14:textId="77777777" w:rsidR="0010751F" w:rsidRPr="0010751F" w:rsidRDefault="0010751F" w:rsidP="0010751F">
      <w:pPr>
        <w:ind w:left="288" w:firstLine="288"/>
        <w:jc w:val="both"/>
        <w:rPr>
          <w:noProof/>
          <w:sz w:val="18"/>
        </w:rPr>
      </w:pPr>
      <w:r w:rsidRPr="0010751F">
        <w:rPr>
          <w:noProof/>
          <w:sz w:val="18"/>
        </w:rPr>
        <w:t>The proposed rule change is not anticipated to have any costs or savings to state or local government units.</w:t>
      </w:r>
    </w:p>
    <w:p w14:paraId="5E7C7D5D" w14:textId="77777777" w:rsidR="0010751F" w:rsidRPr="0010751F" w:rsidRDefault="0010751F" w:rsidP="0010751F">
      <w:pPr>
        <w:ind w:left="288" w:firstLine="288"/>
        <w:jc w:val="both"/>
        <w:rPr>
          <w:noProof/>
          <w:sz w:val="18"/>
        </w:rPr>
      </w:pPr>
      <w:r w:rsidRPr="0010751F">
        <w:rPr>
          <w:noProof/>
          <w:sz w:val="18"/>
        </w:rPr>
        <w:t>The proposed rule change does the following:</w:t>
      </w:r>
    </w:p>
    <w:p w14:paraId="68E2444E" w14:textId="77777777" w:rsidR="0010751F" w:rsidRPr="0010751F" w:rsidRDefault="0010751F" w:rsidP="002C0C1F">
      <w:pPr>
        <w:numPr>
          <w:ilvl w:val="0"/>
          <w:numId w:val="42"/>
        </w:numPr>
        <w:ind w:left="990" w:hanging="450"/>
        <w:jc w:val="both"/>
        <w:rPr>
          <w:noProof/>
          <w:sz w:val="18"/>
        </w:rPr>
      </w:pPr>
      <w:r w:rsidRPr="0010751F">
        <w:rPr>
          <w:noProof/>
          <w:sz w:val="18"/>
        </w:rPr>
        <w:t>In 1301.B.5, replaces the word “accident” with “crash”;</w:t>
      </w:r>
    </w:p>
    <w:p w14:paraId="4B635747" w14:textId="77777777" w:rsidR="0010751F" w:rsidRPr="0010751F" w:rsidRDefault="0010751F" w:rsidP="002C0C1F">
      <w:pPr>
        <w:numPr>
          <w:ilvl w:val="0"/>
          <w:numId w:val="42"/>
        </w:numPr>
        <w:ind w:left="990" w:hanging="450"/>
        <w:jc w:val="both"/>
        <w:rPr>
          <w:noProof/>
          <w:sz w:val="18"/>
        </w:rPr>
      </w:pPr>
      <w:r w:rsidRPr="0010751F">
        <w:rPr>
          <w:noProof/>
          <w:sz w:val="18"/>
        </w:rPr>
        <w:t>In 1301.C.1, replaces the word "individuals" with "representatives of the parties of interest in a highway/rail crossing or group of crossings";</w:t>
      </w:r>
    </w:p>
    <w:p w14:paraId="3D180AB2" w14:textId="77777777" w:rsidR="0010751F" w:rsidRPr="0010751F" w:rsidRDefault="0010751F" w:rsidP="002C0C1F">
      <w:pPr>
        <w:numPr>
          <w:ilvl w:val="0"/>
          <w:numId w:val="42"/>
        </w:numPr>
        <w:ind w:left="990" w:hanging="450"/>
        <w:jc w:val="both"/>
        <w:rPr>
          <w:noProof/>
          <w:sz w:val="18"/>
        </w:rPr>
      </w:pPr>
      <w:r w:rsidRPr="0010751F">
        <w:rPr>
          <w:noProof/>
          <w:sz w:val="18"/>
        </w:rPr>
        <w:t>In 1301.C.2 and 1301.C.3, replaces "department highway/rail safety unit" with "Department's Highway/Rail Safety Engineer";</w:t>
      </w:r>
    </w:p>
    <w:p w14:paraId="5E5F2894" w14:textId="77777777" w:rsidR="0010751F" w:rsidRPr="0010751F" w:rsidRDefault="0010751F" w:rsidP="002C0C1F">
      <w:pPr>
        <w:numPr>
          <w:ilvl w:val="0"/>
          <w:numId w:val="42"/>
        </w:numPr>
        <w:ind w:left="990" w:hanging="450"/>
        <w:jc w:val="both"/>
        <w:rPr>
          <w:noProof/>
          <w:sz w:val="18"/>
        </w:rPr>
      </w:pPr>
      <w:r w:rsidRPr="0010751F">
        <w:rPr>
          <w:noProof/>
          <w:sz w:val="18"/>
        </w:rPr>
        <w:t>In 1301.D.3.b, adds "or electronic mail"; and</w:t>
      </w:r>
    </w:p>
    <w:p w14:paraId="03A48E69" w14:textId="77777777" w:rsidR="0010751F" w:rsidRPr="0010751F" w:rsidRDefault="0010751F" w:rsidP="002C0C1F">
      <w:pPr>
        <w:numPr>
          <w:ilvl w:val="0"/>
          <w:numId w:val="42"/>
        </w:numPr>
        <w:ind w:left="990" w:hanging="450"/>
        <w:jc w:val="both"/>
        <w:rPr>
          <w:noProof/>
          <w:sz w:val="18"/>
        </w:rPr>
      </w:pPr>
      <w:r w:rsidRPr="0010751F">
        <w:rPr>
          <w:noProof/>
          <w:sz w:val="18"/>
        </w:rPr>
        <w:t>Updates references of R.S. 48:390 and R.S. 48:390.1 to reflect the correct revised statute, R.S. 48:391.</w:t>
      </w:r>
    </w:p>
    <w:p w14:paraId="5AF8010C" w14:textId="77777777" w:rsidR="0010751F" w:rsidRPr="0010751F" w:rsidRDefault="0010751F" w:rsidP="002C0C1F">
      <w:pPr>
        <w:numPr>
          <w:ilvl w:val="0"/>
          <w:numId w:val="42"/>
        </w:numPr>
        <w:ind w:left="990" w:hanging="450"/>
        <w:jc w:val="both"/>
        <w:rPr>
          <w:sz w:val="18"/>
        </w:rPr>
      </w:pPr>
      <w:r w:rsidRPr="0010751F">
        <w:rPr>
          <w:noProof/>
          <w:sz w:val="18"/>
        </w:rPr>
        <w:t>Makes</w:t>
      </w:r>
      <w:r w:rsidRPr="0010751F">
        <w:rPr>
          <w:sz w:val="18"/>
        </w:rPr>
        <w:t xml:space="preserve"> various technical changes.</w:t>
      </w:r>
    </w:p>
    <w:p w14:paraId="774D1E5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4911E62"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w:t>
      </w:r>
    </w:p>
    <w:p w14:paraId="2E477357" w14:textId="764E9D7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6208D00"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w:t>
      </w:r>
    </w:p>
    <w:p w14:paraId="29CDFBE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E45FB59"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or employment.</w:t>
      </w:r>
    </w:p>
    <w:p w14:paraId="3DC88024" w14:textId="77777777" w:rsidR="0010751F" w:rsidRPr="0010751F" w:rsidRDefault="0010751F" w:rsidP="0010751F">
      <w:pPr>
        <w:ind w:left="288" w:firstLine="288"/>
        <w:jc w:val="both"/>
        <w:rPr>
          <w:sz w:val="18"/>
        </w:rPr>
      </w:pPr>
    </w:p>
    <w:p w14:paraId="4FE8B3C1" w14:textId="77777777" w:rsidR="0010751F" w:rsidRPr="0010751F" w:rsidRDefault="0010751F" w:rsidP="0010751F">
      <w:pPr>
        <w:tabs>
          <w:tab w:val="left" w:pos="2880"/>
          <w:tab w:val="decimal" w:pos="2988"/>
        </w:tabs>
        <w:outlineLvl w:val="8"/>
        <w:rPr>
          <w:kern w:val="2"/>
          <w:sz w:val="18"/>
        </w:rPr>
      </w:pPr>
      <w:r w:rsidRPr="0010751F">
        <w:rPr>
          <w:kern w:val="2"/>
          <w:sz w:val="18"/>
        </w:rPr>
        <w:t>Glenn Ledet, Jr.</w:t>
      </w:r>
      <w:r w:rsidRPr="0010751F">
        <w:rPr>
          <w:kern w:val="2"/>
          <w:sz w:val="18"/>
        </w:rPr>
        <w:tab/>
        <w:t>Patrice Thomas</w:t>
      </w:r>
    </w:p>
    <w:p w14:paraId="2D44C250" w14:textId="77777777" w:rsidR="0010751F" w:rsidRPr="0010751F" w:rsidRDefault="0010751F" w:rsidP="0010751F">
      <w:pPr>
        <w:tabs>
          <w:tab w:val="left" w:pos="2880"/>
          <w:tab w:val="decimal" w:pos="2988"/>
        </w:tabs>
        <w:outlineLvl w:val="8"/>
        <w:rPr>
          <w:kern w:val="2"/>
          <w:sz w:val="18"/>
        </w:rPr>
      </w:pPr>
      <w:r w:rsidRPr="0010751F">
        <w:rPr>
          <w:kern w:val="2"/>
          <w:sz w:val="18"/>
        </w:rPr>
        <w:t>Secretary</w:t>
      </w:r>
      <w:r w:rsidRPr="0010751F">
        <w:rPr>
          <w:kern w:val="2"/>
          <w:sz w:val="18"/>
        </w:rPr>
        <w:tab/>
        <w:t>Deputy Fiscal Officer</w:t>
      </w:r>
    </w:p>
    <w:p w14:paraId="41DF50AD" w14:textId="77777777" w:rsidR="0010751F" w:rsidRPr="0010751F" w:rsidRDefault="0010751F" w:rsidP="0010751F">
      <w:pPr>
        <w:tabs>
          <w:tab w:val="left" w:pos="2880"/>
          <w:tab w:val="decimal" w:pos="2988"/>
        </w:tabs>
        <w:outlineLvl w:val="8"/>
        <w:rPr>
          <w:kern w:val="2"/>
          <w:sz w:val="18"/>
        </w:rPr>
      </w:pPr>
      <w:r w:rsidRPr="0010751F">
        <w:rPr>
          <w:noProof/>
          <w:sz w:val="16"/>
        </w:rPr>
        <w:t>2607#025</w:t>
      </w:r>
      <w:r w:rsidRPr="0010751F">
        <w:rPr>
          <w:kern w:val="2"/>
        </w:rPr>
        <w:tab/>
      </w:r>
      <w:r w:rsidRPr="0010751F">
        <w:rPr>
          <w:kern w:val="2"/>
          <w:sz w:val="18"/>
        </w:rPr>
        <w:t>Legislative Fiscal Office</w:t>
      </w:r>
    </w:p>
    <w:p w14:paraId="2F26DFFB" w14:textId="77777777" w:rsidR="0010751F" w:rsidRPr="0010751F" w:rsidRDefault="0010751F" w:rsidP="0010751F"/>
    <w:p w14:paraId="016B5F9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F3E5782" w14:textId="77777777" w:rsidR="0010751F" w:rsidRPr="0010751F" w:rsidRDefault="0010751F" w:rsidP="0010751F">
      <w:pPr>
        <w:keepNext/>
        <w:jc w:val="center"/>
        <w:rPr>
          <w:b/>
          <w:noProof/>
        </w:rPr>
      </w:pPr>
      <w:r w:rsidRPr="0010751F">
        <w:rPr>
          <w:b/>
          <w:noProof/>
        </w:rPr>
        <w:t>Department of Transportation and Development</w:t>
      </w:r>
    </w:p>
    <w:p w14:paraId="65AFC62E" w14:textId="77777777" w:rsidR="0010751F" w:rsidRPr="0010751F" w:rsidRDefault="0010751F" w:rsidP="0010751F">
      <w:pPr>
        <w:keepNext/>
        <w:jc w:val="center"/>
        <w:rPr>
          <w:b/>
          <w:noProof/>
        </w:rPr>
      </w:pPr>
      <w:r w:rsidRPr="0010751F">
        <w:rPr>
          <w:b/>
          <w:noProof/>
        </w:rPr>
        <w:t>Professional Engineering and Land Surveying Board</w:t>
      </w:r>
    </w:p>
    <w:p w14:paraId="2352C1A5" w14:textId="77777777" w:rsidR="0010751F" w:rsidRPr="0010751F" w:rsidRDefault="0010751F" w:rsidP="0010751F">
      <w:pPr>
        <w:keepNext/>
        <w:spacing w:before="240" w:after="240"/>
        <w:jc w:val="center"/>
        <w:rPr>
          <w:b/>
          <w:noProof/>
        </w:rPr>
      </w:pPr>
      <w:r w:rsidRPr="0010751F">
        <w:rPr>
          <w:noProof/>
        </w:rPr>
        <w:t>Engineering and Land Surveying</w:t>
      </w:r>
      <w:r w:rsidRPr="0010751F">
        <w:rPr>
          <w:noProof/>
        </w:rPr>
        <w:br/>
        <w:t>(LAC 46:LXI.105, 903, 1103, 1301, 1311, 1505, 1701, 2101, 2103, 2301, 2305, 2307, 2309, 2911 and 3115)</w:t>
      </w:r>
    </w:p>
    <w:p w14:paraId="38DB9A87"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r w:rsidRPr="0010751F">
        <w:rPr>
          <w:kern w:val="2"/>
        </w:rPr>
        <w:t xml:space="preserve">Under the authority of the Louisiana professional engineering and land surveying licensure law, R.S. 37:681 et seq., and in accordance with the Louisiana Administrative Procedure Act, R.S. 49:950 et seq., notice is hereby given that the Professional Engineering and Land Surveying Board has initiated procedures to amend its rules contained in </w:t>
      </w:r>
      <w:bookmarkStart w:id="687" w:name="_Hlk159429468"/>
      <w:r w:rsidRPr="0010751F">
        <w:rPr>
          <w:kern w:val="2"/>
        </w:rPr>
        <w:t>LAC 46:LXI.</w:t>
      </w:r>
      <w:bookmarkEnd w:id="687"/>
      <w:r w:rsidRPr="0010751F">
        <w:rPr>
          <w:kern w:val="2"/>
        </w:rPr>
        <w:t>105, 903, 1103, 1301, 1311, 1505, 1701, 2101, 2103, 2301, 2305, 2307, 2309, 2911 and 3115.</w:t>
      </w:r>
    </w:p>
    <w:p w14:paraId="5BC400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688" w:name="_Hlk150263617"/>
      <w:bookmarkStart w:id="689" w:name="_Hlk153793757"/>
      <w:bookmarkStart w:id="690" w:name="_Hlk159426260"/>
      <w:r w:rsidRPr="0010751F">
        <w:rPr>
          <w:kern w:val="2"/>
        </w:rPr>
        <w:t xml:space="preserve">This is a revision of existing rules under which LAPELS operates. </w:t>
      </w:r>
      <w:bookmarkStart w:id="691" w:name="_Hlk159429492"/>
      <w:bookmarkStart w:id="692" w:name="_Hlk150262098"/>
      <w:r w:rsidRPr="0010751F">
        <w:rPr>
          <w:kern w:val="2"/>
        </w:rPr>
        <w:t xml:space="preserve">The revision (a) adds a definition of subprofessional work, (b) clarifies the personal reference requirements for professional engineer licensure applicants who have obtained requisite engineering work experience outside of the United States, (c) modifies the required content of non-accredited engineering curricula, (d) eliminates an unnecessary provision related to language proficiency for examinations, (e) clarifies the procedure for taking an engineering examination for record purposes, (f) clarifies the supervision requirements for the requisite engineering work experience of professional engineer licensure applicants, (g) moves language regarding biennial licensure renewal forms from one section to another section, (h) clarifies the circumstances in which a license may be placed into expired status, (i) requires licensed firms to keep their certificate from the Louisiana Secretary of State active and in good standing, (j) clarifies the </w:t>
      </w:r>
      <w:r w:rsidRPr="0010751F">
        <w:rPr>
          <w:kern w:val="2"/>
        </w:rPr>
        <w:br w:type="page"/>
      </w:r>
    </w:p>
    <w:p w14:paraId="095D2862"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responsibilities of firm supervising professionals and (k) updates references to another state agency which recently changed its name.</w:t>
      </w:r>
      <w:bookmarkEnd w:id="688"/>
      <w:bookmarkEnd w:id="691"/>
      <w:r w:rsidRPr="0010751F">
        <w:rPr>
          <w:kern w:val="2"/>
        </w:rPr>
        <w:t xml:space="preserve"> </w:t>
      </w:r>
      <w:bookmarkEnd w:id="689"/>
      <w:bookmarkEnd w:id="692"/>
      <w:r w:rsidRPr="0010751F">
        <w:rPr>
          <w:kern w:val="2"/>
        </w:rPr>
        <w:t>The anticipated effective date of the proposed amendments is the date of promulgation.</w:t>
      </w:r>
      <w:bookmarkEnd w:id="690"/>
    </w:p>
    <w:p w14:paraId="55E2E349" w14:textId="77777777" w:rsidR="0010751F" w:rsidRPr="0010751F" w:rsidRDefault="0010751F" w:rsidP="0010751F">
      <w:pPr>
        <w:keepNext/>
        <w:jc w:val="center"/>
        <w:rPr>
          <w:b/>
          <w:kern w:val="28"/>
        </w:rPr>
      </w:pPr>
      <w:r w:rsidRPr="0010751F">
        <w:rPr>
          <w:b/>
          <w:kern w:val="28"/>
        </w:rPr>
        <w:t>Title 46</w:t>
      </w:r>
    </w:p>
    <w:p w14:paraId="7C363D62"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OCCUPATIONAL STANDARDS</w:t>
      </w:r>
    </w:p>
    <w:p w14:paraId="47DDDEF3" w14:textId="77777777" w:rsidR="0010751F" w:rsidRPr="0010751F" w:rsidRDefault="0010751F" w:rsidP="0010751F">
      <w:pPr>
        <w:keepNext/>
        <w:jc w:val="center"/>
        <w:rPr>
          <w:b/>
          <w:noProof/>
        </w:rPr>
      </w:pPr>
      <w:r w:rsidRPr="0010751F">
        <w:rPr>
          <w:b/>
          <w:noProof/>
        </w:rPr>
        <w:t>Part LXI.  Professional Engineers and Land Surveyors</w:t>
      </w:r>
    </w:p>
    <w:p w14:paraId="25BEDDF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93" w:name="_Toc215305453"/>
      <w:bookmarkStart w:id="694" w:name="_Toc338229735"/>
      <w:bookmarkStart w:id="695" w:name="_Toc215305463"/>
      <w:bookmarkStart w:id="696" w:name="_Toc369845161"/>
      <w:bookmarkStart w:id="697" w:name="_Toc215305435"/>
      <w:r w:rsidRPr="0010751F">
        <w:rPr>
          <w:b/>
          <w:kern w:val="2"/>
        </w:rPr>
        <w:t>Chapter 1.</w:t>
      </w:r>
      <w:r w:rsidRPr="0010751F">
        <w:rPr>
          <w:b/>
          <w:kern w:val="2"/>
        </w:rPr>
        <w:tab/>
        <w:t>General Provisions</w:t>
      </w:r>
    </w:p>
    <w:p w14:paraId="2656A7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98" w:name="_Toc215305438"/>
      <w:bookmarkStart w:id="699" w:name="_Toc175215000"/>
      <w:r w:rsidRPr="0010751F">
        <w:rPr>
          <w:b/>
          <w:kern w:val="2"/>
        </w:rPr>
        <w:t>§105.</w:t>
      </w:r>
      <w:r w:rsidRPr="0010751F">
        <w:rPr>
          <w:b/>
          <w:kern w:val="2"/>
        </w:rPr>
        <w:tab/>
        <w:t>Definitions</w:t>
      </w:r>
      <w:bookmarkEnd w:id="698"/>
      <w:bookmarkEnd w:id="699"/>
    </w:p>
    <w:p w14:paraId="656582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words and phrases defined in R.S. 37:682 shall apply to these rules. In addition, the following words and phrases shall have the following meanings, unless the content of the rules clearly states otherwise.</w:t>
      </w:r>
    </w:p>
    <w:p w14:paraId="023E7D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25B396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Subprofessional Work</w:t>
      </w:r>
      <w:r w:rsidRPr="0010751F">
        <w:rPr>
          <w:kern w:val="2"/>
        </w:rPr>
        <w:t>―as it applies in R.S. 37:701(A) only, shall mean the following:</w:t>
      </w:r>
    </w:p>
    <w:p w14:paraId="70B663E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Subprofessional work in engineering includes drafting, plan preparation, surveying, inspection and technical data collection. Subprofessional work in engineering is typically performed by engineering technicians, surveyors, draftspersons, assistant field engineers, interns, junior engineers, inspectors, and clerk of the works. Subprofessional work in engineering is task-oriented, supporting professional staff rather than taking final responsibility for design, safety, or public welfare; and</w:t>
      </w:r>
    </w:p>
    <w:p w14:paraId="2024C32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Subprofessional work in land surveying includes field data collection, boundary and site staking, site preparation, office support, surveying calculations, research, and infrastructure location. Subprofessional work in land surveying is typically performed by survey technicians, rodman/chainman, instrument person/operator, field engineering aide, survey assistant, and survey crew chief in support of the professional land surveyor.</w:t>
      </w:r>
    </w:p>
    <w:p w14:paraId="3D5FAE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1AC0A2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6B1C125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Surveyors, LR 4:298 (August 1978), amended LR 5:110 (May 1979), LR 7:643 (December 1981), LR 14:449 (July 1988), LR 16:772 (September 1990), LR 17:804 (August 1991), LR 20:901 (August 1994), amended by the Department of Transportation and Development, Professional Engineering and Land Surveying Board, LR 27:1020 (July 2001), LR 30:1704 (August 2004), LR 32:1618 (September 2006), LR 35:1908 (September 2009), LR 38:835 (March 2012), repromulgated LR 38:1030 (April 2012), amended LR 44:612 (March 2018), LR 45:75 (January 2019),</w:t>
      </w:r>
      <w:r w:rsidRPr="0010751F">
        <w:rPr>
          <w:kern w:val="2"/>
        </w:rPr>
        <w:t xml:space="preserve"> </w:t>
      </w:r>
      <w:r w:rsidRPr="0010751F">
        <w:rPr>
          <w:kern w:val="2"/>
          <w:sz w:val="18"/>
        </w:rPr>
        <w:t xml:space="preserve">LR 47:490 (April 2021), LR 49:335 (February 2023), </w:t>
      </w:r>
      <w:r w:rsidRPr="0010751F">
        <w:rPr>
          <w:kern w:val="2"/>
          <w:sz w:val="18"/>
          <w:szCs w:val="18"/>
        </w:rPr>
        <w:t>LR 52:</w:t>
      </w:r>
    </w:p>
    <w:p w14:paraId="2EF85ED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Requirements for Certification and Licensure of Individuals and Temporary Permit to Practice Engineering or Land Surveying</w:t>
      </w:r>
    </w:p>
    <w:p w14:paraId="095AF94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0" w:name="_Toc215305455"/>
      <w:bookmarkStart w:id="701" w:name="_Toc175215019"/>
      <w:r w:rsidRPr="0010751F">
        <w:rPr>
          <w:b/>
          <w:kern w:val="2"/>
        </w:rPr>
        <w:t>§903.</w:t>
      </w:r>
      <w:r w:rsidRPr="0010751F">
        <w:rPr>
          <w:b/>
          <w:kern w:val="2"/>
        </w:rPr>
        <w:tab/>
        <w:t>Professional Engineer Licensure</w:t>
      </w:r>
      <w:bookmarkEnd w:id="700"/>
      <w:bookmarkEnd w:id="701"/>
    </w:p>
    <w:p w14:paraId="021AFC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requirements for licensure as a professional engineer under the alternatives provided in the licensure law are as follows:</w:t>
      </w:r>
    </w:p>
    <w:p w14:paraId="605D57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applicant for licensure as a professional engineer shall be an engineer intern, or an individual who meets the qualifications to be an engineer intern, who has a verifiable record of four years or more of progressive experience obtained subsequent to meeting the educational and </w:t>
      </w:r>
      <w:r w:rsidRPr="0010751F">
        <w:rPr>
          <w:kern w:val="2"/>
        </w:rPr>
        <w:br w:type="column"/>
      </w:r>
      <w:r w:rsidRPr="0010751F">
        <w:rPr>
          <w:kern w:val="2"/>
        </w:rPr>
        <w:t>applicable experience qualifications to be an engineer intern on engineering projects of a level and scope satisfactory to the board, who is of good character and reputation, who has passed the examination(s) required by the board in the principles and practice of engineering in the discipline(s) of engineering in which the applicant seeks to be listed, who was recommended for licensure by five personal references, who has submitted an application for licensure in accordance with the requirements of R.S. 37:694, and who was duly licensed as a professional engineer by the board; or</w:t>
      </w:r>
    </w:p>
    <w:p w14:paraId="77EA79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79501F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applicant for licensure as a professional engineer shall be a graduate of an accredited engineering curriculum of four years or more approved by the board as being of satisfactory standing who has a verifiable record of 20 years or more of progressive experience obtained subsequent to meeting the educational qualification on engineering projects of a level and scope satisfactory to the board, who is of good character and reputation, who has passed the examination(s) required by the board in the principles and practice of engineering in the discipline(s) of engineering in which the applicant seeks to be listed, who was recommended for licensure by five personal references, who has submitted an application for licensure in accordance with the requirements of R.S. 37:694, and who was duly licensed as a professional engineer by the board.</w:t>
      </w:r>
    </w:p>
    <w:p w14:paraId="11E072B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M.</w:t>
      </w:r>
      <w:r w:rsidRPr="0010751F">
        <w:rPr>
          <w:kern w:val="2"/>
        </w:rPr>
        <w:tab/>
        <w:t>…</w:t>
      </w:r>
    </w:p>
    <w:p w14:paraId="6A9D5A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37:51 et seq., 37:688, 37:1751, and 37:3651.</w:t>
      </w:r>
    </w:p>
    <w:p w14:paraId="3192A0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2:352 (November 1976), amended LR 5:114 (May 1979), LR 5:365 (November 1979), LR 6:735 (December 1980), LR 7:644 (December 1981), LR 10:804 (October 1984), LR 11:362 (April 1985), LR 19:56 (January 1993), amended by the Department of Transportation and Development, Professional Engineering and Land Surveying Board, LR 27:1028 (July 2001), LR 30:1712 (August 2004), LR 32:1619 (September 2006), LR 37:2412 (August 2011), LR 38:2564 (October 2012), LR 39:1060 (April 2013), LR 39:2801 (October 2013), LR 43:538 (March 2017), LR 43:1419 (July 2017), LR 44:616 (March 2018),</w:t>
      </w:r>
      <w:r w:rsidRPr="0010751F">
        <w:rPr>
          <w:kern w:val="2"/>
        </w:rPr>
        <w:t xml:space="preserve"> </w:t>
      </w:r>
      <w:r w:rsidRPr="0010751F">
        <w:rPr>
          <w:kern w:val="2"/>
          <w:sz w:val="18"/>
        </w:rPr>
        <w:t xml:space="preserve">LR 47:491 (April 2021), LR 47:894 (July 2021), LR 48:2363 (September 2022), LR 51:550 (April 2025), repromulgated LR 51:687 (May 2025), </w:t>
      </w:r>
      <w:r w:rsidRPr="0010751F">
        <w:rPr>
          <w:kern w:val="2"/>
          <w:sz w:val="18"/>
          <w:szCs w:val="18"/>
        </w:rPr>
        <w:t>LR 52:</w:t>
      </w:r>
    </w:p>
    <w:p w14:paraId="6122053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2" w:name="_Toc215305459"/>
      <w:bookmarkStart w:id="703" w:name="_Toc175215024"/>
      <w:bookmarkStart w:id="704" w:name="_Hlk154499442"/>
      <w:r w:rsidRPr="0010751F">
        <w:rPr>
          <w:b/>
          <w:kern w:val="2"/>
        </w:rPr>
        <w:t>Chapter 11.</w:t>
      </w:r>
      <w:r w:rsidRPr="0010751F">
        <w:rPr>
          <w:b/>
          <w:kern w:val="2"/>
        </w:rPr>
        <w:tab/>
        <w:t>Curricula</w:t>
      </w:r>
      <w:bookmarkEnd w:id="702"/>
      <w:bookmarkEnd w:id="703"/>
    </w:p>
    <w:p w14:paraId="712ED39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5" w:name="_Toc215305461"/>
      <w:bookmarkStart w:id="706" w:name="_Toc175215026"/>
      <w:r w:rsidRPr="0010751F">
        <w:rPr>
          <w:b/>
          <w:kern w:val="2"/>
        </w:rPr>
        <w:t>§1103.</w:t>
      </w:r>
      <w:r w:rsidRPr="0010751F">
        <w:rPr>
          <w:b/>
          <w:kern w:val="2"/>
        </w:rPr>
        <w:tab/>
      </w:r>
      <w:bookmarkEnd w:id="705"/>
      <w:r w:rsidRPr="0010751F">
        <w:rPr>
          <w:b/>
          <w:kern w:val="2"/>
        </w:rPr>
        <w:t>Other Engineering Curricula</w:t>
      </w:r>
      <w:bookmarkEnd w:id="706"/>
    </w:p>
    <w:p w14:paraId="2C791690"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3C6354C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Non-accredited engineering curricula shall be those curricula of four years or more which are found by the board to be equivalent in content to accredited engineering curricula, including a minimum of 48 semester credit hours of recognized engineering courses, 36 of which shall be advanced level courses usually offered in the junior and senior years.</w:t>
      </w:r>
    </w:p>
    <w:p w14:paraId="49B80E3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50534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5:113 (May 1979), amended 7:647 (December 1981), LR 10:805 (October 1984), LR 19:907 (July 1993), amended by the Department of Transportation and Development, Professional Engineering and Land Surveying Board, LR 27:1029 (July 2001), LR 30:1713 (August 2004), LR 44:618 (March 2018), LR 52:</w:t>
      </w:r>
    </w:p>
    <w:p w14:paraId="23C0111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7" w:name="_Toc175215029"/>
      <w:r w:rsidRPr="0010751F">
        <w:rPr>
          <w:b/>
          <w:kern w:val="2"/>
        </w:rPr>
        <w:lastRenderedPageBreak/>
        <w:t>Chapter 13.</w:t>
      </w:r>
      <w:r w:rsidRPr="0010751F">
        <w:rPr>
          <w:b/>
          <w:kern w:val="2"/>
        </w:rPr>
        <w:tab/>
        <w:t>Examinations</w:t>
      </w:r>
      <w:bookmarkEnd w:id="707"/>
    </w:p>
    <w:p w14:paraId="1A5CD06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8" w:name="_Toc215305464"/>
      <w:bookmarkStart w:id="709" w:name="_Toc175215030"/>
      <w:r w:rsidRPr="0010751F">
        <w:rPr>
          <w:b/>
          <w:kern w:val="2"/>
        </w:rPr>
        <w:t>§1301.</w:t>
      </w:r>
      <w:r w:rsidRPr="0010751F">
        <w:rPr>
          <w:b/>
          <w:kern w:val="2"/>
        </w:rPr>
        <w:tab/>
        <w:t>General</w:t>
      </w:r>
      <w:bookmarkEnd w:id="708"/>
      <w:bookmarkEnd w:id="709"/>
    </w:p>
    <w:p w14:paraId="75B42E4C"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A.1. - D.</w:t>
      </w:r>
      <w:r w:rsidRPr="0010751F">
        <w:rPr>
          <w:kern w:val="2"/>
        </w:rPr>
        <w:tab/>
        <w:t>…</w:t>
      </w:r>
    </w:p>
    <w:p w14:paraId="1C6117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E.2.</w:t>
      </w:r>
      <w:r w:rsidRPr="0010751F">
        <w:rPr>
          <w:kern w:val="2"/>
        </w:rPr>
        <w:tab/>
        <w:t>Repealed.</w:t>
      </w:r>
    </w:p>
    <w:p w14:paraId="53DD55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6D2C7FE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5:113 (May 1979), amended LR 7:647 (December 1981), LR 11:363 (April 1985), LR 16:774 (September 1990), LR 19:57 (January 1993), amended by the Department of Transportation and Development, Professional Engineering and Land Surveying Board, LR 27:1030 (July 2001), LR 30:1714 (August 2004), LR 35:1909 (September 2009), LR 37:2413 (August 2011), repromulgated 37:2752 (September 2011), amended LR 38:2565 (October 2012), LR 39:2282 (August 2013), LR 42:1104 (July 2016), LR 44:618 (March 2018), LR 47:894 (July 2021), LR 52:</w:t>
      </w:r>
    </w:p>
    <w:p w14:paraId="5F33814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0" w:name="_Toc215305469"/>
      <w:bookmarkStart w:id="711" w:name="_Toc175215032"/>
      <w:r w:rsidRPr="0010751F">
        <w:rPr>
          <w:b/>
          <w:kern w:val="2"/>
        </w:rPr>
        <w:t>§1311.</w:t>
      </w:r>
      <w:r w:rsidRPr="0010751F">
        <w:rPr>
          <w:b/>
          <w:kern w:val="2"/>
        </w:rPr>
        <w:tab/>
        <w:t>Examination for Record Purposes</w:t>
      </w:r>
      <w:bookmarkEnd w:id="710"/>
      <w:bookmarkEnd w:id="711"/>
    </w:p>
    <w:p w14:paraId="55F382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Professional engineers who were previously licensed in Louisiana have the opportunity to take the examination in the principles and practice of engineering in the discipline(s) of engineering in which they seek to be listed without affecting their current licensure status with the board. These examinations are offered at times and places designated by NCEES.</w:t>
      </w:r>
    </w:p>
    <w:p w14:paraId="79D686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5E8B6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5:114 (May 1979), amended LR 7:647 (December 1981), amended by the Department of Transportation and Development, Professional Engineering and Land Surveying Board, LR 27:1030 (July 2001), LR 30:1715 (August 2004), LR 44:619 (March 2018), LR 47:895 (July 2021), LR 52:</w:t>
      </w:r>
    </w:p>
    <w:p w14:paraId="3BA7FBE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15.</w:t>
      </w:r>
      <w:r w:rsidRPr="0010751F">
        <w:rPr>
          <w:b/>
          <w:kern w:val="2"/>
        </w:rPr>
        <w:tab/>
        <w:t>Experience</w:t>
      </w:r>
    </w:p>
    <w:p w14:paraId="36778D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2" w:name="_Toc215305475"/>
      <w:bookmarkStart w:id="713" w:name="_Toc175215038"/>
      <w:r w:rsidRPr="0010751F">
        <w:rPr>
          <w:b/>
          <w:kern w:val="2"/>
        </w:rPr>
        <w:t>§1505.</w:t>
      </w:r>
      <w:r w:rsidRPr="0010751F">
        <w:rPr>
          <w:b/>
          <w:kern w:val="2"/>
        </w:rPr>
        <w:tab/>
        <w:t>Work Experience</w:t>
      </w:r>
      <w:bookmarkEnd w:id="712"/>
      <w:bookmarkEnd w:id="713"/>
    </w:p>
    <w:p w14:paraId="23823D7A"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567D23D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Engineering Work Experience. Any required engineering work experience should be obtained under the supervision of a professional engineer holding a valid license to engage in the practice of engineering issued to him/her by proper authority of a state, territory, or possession of the United States, or the District of Columbia, or, if not, an explanation shall be made showing why such experience should be considered acceptable.</w:t>
      </w:r>
    </w:p>
    <w:p w14:paraId="19D419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C.2.</w:t>
      </w:r>
      <w:r w:rsidRPr="0010751F">
        <w:rPr>
          <w:kern w:val="2"/>
        </w:rPr>
        <w:tab/>
        <w:t>…</w:t>
      </w:r>
    </w:p>
    <w:p w14:paraId="78E1AC7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04A240F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5:112 (May 1979), amended LR 7:647 (December 1981), amended by the Department of Transportation and Development, Professional Engineering and Land Surveying Board, LR 27:1031 (July 2001), LR 30:1716 (August 2004), LR 32:1620 (September 2006), LR 44:619 (March 2018), LR 49:336 (February 2023), LR 52:</w:t>
      </w:r>
    </w:p>
    <w:p w14:paraId="5FA27D8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highlight w:val="yellow"/>
        </w:rPr>
      </w:pPr>
      <w:r w:rsidRPr="0010751F">
        <w:rPr>
          <w:b/>
          <w:kern w:val="2"/>
        </w:rPr>
        <w:t>Chapter 17.</w:t>
      </w:r>
      <w:r w:rsidRPr="0010751F">
        <w:rPr>
          <w:b/>
          <w:kern w:val="2"/>
        </w:rPr>
        <w:tab/>
        <w:t>Applications and Fees</w:t>
      </w:r>
    </w:p>
    <w:p w14:paraId="77B64FF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4" w:name="_Toc215305488"/>
      <w:bookmarkStart w:id="715" w:name="_Toc175215050"/>
      <w:r w:rsidRPr="0010751F">
        <w:rPr>
          <w:b/>
          <w:kern w:val="2"/>
        </w:rPr>
        <w:t>§1701.</w:t>
      </w:r>
      <w:r w:rsidRPr="0010751F">
        <w:rPr>
          <w:b/>
          <w:kern w:val="2"/>
        </w:rPr>
        <w:tab/>
        <w:t>Applications</w:t>
      </w:r>
      <w:bookmarkEnd w:id="714"/>
      <w:bookmarkEnd w:id="715"/>
    </w:p>
    <w:p w14:paraId="2826080D"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560FAE6B"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spacing w:val="-2"/>
          <w:kern w:val="2"/>
        </w:rPr>
      </w:pPr>
      <w:r w:rsidRPr="0010751F">
        <w:rPr>
          <w:kern w:val="2"/>
        </w:rPr>
        <w:t>B.</w:t>
      </w:r>
      <w:r w:rsidRPr="0010751F">
        <w:rPr>
          <w:kern w:val="2"/>
        </w:rPr>
        <w:tab/>
        <w:t xml:space="preserve">Applications for licensure as a professional engineer or professional land surveyor shall be completed on the most current forms developed by the board. The application shall contain statements showing the applicant's qualifications, and the names and addresses of five personal references who </w:t>
      </w:r>
      <w:r w:rsidRPr="0010751F">
        <w:rPr>
          <w:kern w:val="2"/>
        </w:rPr>
        <w:t>recommend the applicant for licensure. None of the five personal references can be an immediate family member or business associate of the applicant. For purposes of this §1701.B, immediate family member is defined as a spouse, child, spouse of a child, sibling, spouse of a sibling, sibling of a spouse, parent, parent of a spouse, stepparent or stepchild. For purposes of this §1701.B, business associate is defined as a subordinate of the applicant, or a consultant or contractor who provides goods or services to the applicant or to a business, entity or agency in which the applicant is an owner, member, officer, director, trustee, partner, principal, manager, employee, associate, consultant or contractor. For an applicant for licensure as a professional engineer who obtained all of his/her required engineering work experience in a state, territory, or possession of the United States, or the District of Columbia, three or more of the five personal references furnished by the applicant shall be professional engineers holding valid licenses to engage in the practice of engineering issued to them by proper authority of a state, territory, or possession of the United States, or the District of Columbia, who have personal knowledge of the applicant's engineering experience and character and ability. For an applicant for licensure as a professional engineer who obtained any of his/her required engineering work experience outside of a state, territory, or possession of the United States, or the District of Columbia, all five of the personal references furnished by the applicant shall be professional engineers holding valid licenses to engage in the practice of engineering issued to them by proper authority of a state, territory, or possession of the United States, or the District of Columbia, who have personal knowledge of the applicant's engineering experience and character and ability. Three or more of the five personal references furnished by an applicant for licensure as a professional land surveyor shall be professional land surveyors holding valid licenses to engage in the practice of land surveying issued to them by proper authority of a state, territory, or possession of the United States, or the District of Columbia. Applicants for licensure as a professional engineer or professional land surveyor must also successfully complete the board’s Louisiana laws and rules quiz and Louisiana ethics and professionalism quiz prior to licensure. Additionally, applicants for licensure as a professional land surveyor must successfully complete the board’s Louisiana standards of practice for boundary surveys quiz prior to licensure.</w:t>
      </w:r>
    </w:p>
    <w:p w14:paraId="32A314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H.</w:t>
      </w:r>
      <w:r w:rsidRPr="0010751F">
        <w:rPr>
          <w:kern w:val="2"/>
        </w:rPr>
        <w:tab/>
        <w:t>…</w:t>
      </w:r>
    </w:p>
    <w:p w14:paraId="3559B6E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4DCA91C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5:112 (May 1979), amended LR 5:365 (November 1979), LR 7:646 (December 1981), LR 11:362 (April 1985), LR 19:57 (January 1993), amended by the Department of Transportation and Development, Professional Engineering and Land Surveying Board, LR 27:1032 (July 2001), LR 30:1717 (August 2004), LR 37:2414 (August 2011), LR 38:2565 (October 2012), LR 39:2283 (August 2013), LR 41:2690 (December 2015), LR 44:621 (March 2018), LR 52:</w:t>
      </w:r>
    </w:p>
    <w:p w14:paraId="6F47AC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21.</w:t>
      </w:r>
      <w:r w:rsidRPr="0010751F">
        <w:rPr>
          <w:b/>
          <w:kern w:val="2"/>
        </w:rPr>
        <w:tab/>
        <w:t>Certificates of Licensure and Certification of Individuals or Firms</w:t>
      </w:r>
    </w:p>
    <w:p w14:paraId="2B9E6FF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6" w:name="_Toc215305493"/>
      <w:bookmarkStart w:id="717" w:name="_Toc369845190"/>
      <w:bookmarkStart w:id="718" w:name="_Toc175215055"/>
      <w:r w:rsidRPr="0010751F">
        <w:rPr>
          <w:b/>
          <w:kern w:val="2"/>
        </w:rPr>
        <w:t>§2101.</w:t>
      </w:r>
      <w:r w:rsidRPr="0010751F">
        <w:rPr>
          <w:b/>
          <w:kern w:val="2"/>
        </w:rPr>
        <w:tab/>
        <w:t>Expiration and Renewals</w:t>
      </w:r>
      <w:bookmarkEnd w:id="716"/>
      <w:bookmarkEnd w:id="717"/>
      <w:bookmarkEnd w:id="718"/>
    </w:p>
    <w:p w14:paraId="783B1D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Licenses and certificates of individuals and firms shall expire on the date specified on the applicable biennial renewal form and/or as shown on the board's records and shall become </w:t>
      </w:r>
      <w:r w:rsidRPr="0010751F">
        <w:rPr>
          <w:kern w:val="2"/>
        </w:rPr>
        <w:lastRenderedPageBreak/>
        <w:t>invalid after that date unless renewed within 120 days. All licensure renewals will require the completion and submission of a biennial licensure renewal form. By completing and submitting this form, the licensee is certifying that they have met all requirements for licensure renewal, including continuing professional development requirements for individual licensees. This form will also contain an affirmation which must be completed if the licensee desires to change their licensure status.</w:t>
      </w:r>
    </w:p>
    <w:p w14:paraId="0EED09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69337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48CD3FB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7:648 (December 1981), amended LR 6:417 (June 1983), LR 11:363 (April 1985), amended by the Department of Transportation and Development, Professional Engineering and Land Surveying Board, LR 27:1035 (July 2001), LR 30:1718 (August 2004), LR 44:622 (March 2018), LR 48:2364 (September 2022), LR 49:336 (February 2023), LR 52:</w:t>
      </w:r>
    </w:p>
    <w:p w14:paraId="05135B2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9" w:name="_Toc215305494"/>
      <w:bookmarkStart w:id="720" w:name="_Toc369845191"/>
      <w:bookmarkStart w:id="721" w:name="_Toc175215056"/>
      <w:r w:rsidRPr="0010751F">
        <w:rPr>
          <w:b/>
          <w:kern w:val="2"/>
        </w:rPr>
        <w:t>§2103.</w:t>
      </w:r>
      <w:r w:rsidRPr="0010751F">
        <w:rPr>
          <w:b/>
          <w:kern w:val="2"/>
        </w:rPr>
        <w:tab/>
        <w:t>Licensure and Certification Status</w:t>
      </w:r>
      <w:bookmarkEnd w:id="719"/>
      <w:bookmarkEnd w:id="720"/>
      <w:bookmarkEnd w:id="721"/>
    </w:p>
    <w:p w14:paraId="529DB0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has established the following licensure statuses for licensees.</w:t>
      </w:r>
    </w:p>
    <w:p w14:paraId="068AFDF3"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Active Status</w:t>
      </w:r>
      <w:r w:rsidRPr="0010751F">
        <w:rPr>
          <w:kern w:val="2"/>
        </w:rPr>
        <w:t>―the licensure status which exists for a licensee of the board who has complied with all the licensure and licensure renewal requirements of the board and who has either elected to be in this status on their biennial licensure renewal form or otherwise received authorization from the board to be in this status.</w:t>
      </w:r>
    </w:p>
    <w:p w14:paraId="1D3CF5E6"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Expired Status</w:t>
      </w:r>
      <w:r w:rsidRPr="0010751F">
        <w:rPr>
          <w:kern w:val="2"/>
        </w:rPr>
        <w:t>―the licensure status which exists for a licensee of the board who has failed to properly renew licensure as required in R.S. 37:697, has failed to properly comply with a continuing professional development audit as required in §3117.B (if the licensee is an individual), has failed to keep its certificate of incorporation, certificate of organization or certificate of authority active and in good standing with the Louisiana Secretary of State as required in §2301.E (if the licensee is a firm), has failed for more than 60 days to have a supervising professional who satisfies the requirements of §2305.A.1 and A.2 (if the licensee is a firm), or has otherwise received authorization from the board to be in this status. A licensee in an expired status cannot practice or offer to practice engineering or land surveying in Louisiana.</w:t>
      </w:r>
    </w:p>
    <w:p w14:paraId="46B228E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BD746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4CA5A7BF"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Active Status</w:t>
      </w:r>
      <w:r w:rsidRPr="0010751F">
        <w:rPr>
          <w:kern w:val="2"/>
        </w:rPr>
        <w:t>―the certification status which exists for a certificate holder of the board who has complied with all the certification and certification renewal requirements of the board and who has either elected to be in this status on his/her biennial certification renewal form or otherwise received authorization from the board to be in this status.</w:t>
      </w:r>
    </w:p>
    <w:p w14:paraId="0A212F3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Expired Status</w:t>
      </w:r>
      <w:r w:rsidRPr="0010751F">
        <w:rPr>
          <w:kern w:val="2"/>
        </w:rPr>
        <w:t>―the certification status which exists for a certificate holder of the board who has either failed to properly renew certification as required in R.S. 37:697 or otherwise received authorization from the board to be in this status. A certificate holder in an expired status may apply to the board to reactivate the expired certification to active status.</w:t>
      </w:r>
    </w:p>
    <w:p w14:paraId="361E23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D4D9E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Transportation and Development, Board of Registration for Professional Engineers and Land Surveyors, LR 24:2151 (November </w:t>
      </w:r>
      <w:r w:rsidRPr="0010751F">
        <w:rPr>
          <w:kern w:val="2"/>
          <w:sz w:val="18"/>
        </w:rPr>
        <w:t>1998), amended by the Department of Transportation and Development, Professional Engineering and Land Surveying Board, LR 27:1035 (July 2001), LR 30:1719 (August 2004), LR 36:1034 (May 2010), LR 44:622 (March 2018), LR 47:896 (July 2021), LR 48:2365 (September 2022), LR 52:</w:t>
      </w:r>
    </w:p>
    <w:p w14:paraId="65C04E8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Firms</w:t>
      </w:r>
    </w:p>
    <w:p w14:paraId="1D91E3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2" w:name="_Toc215305496"/>
      <w:bookmarkStart w:id="723" w:name="_Toc175215058"/>
      <w:r w:rsidRPr="0010751F">
        <w:rPr>
          <w:b/>
          <w:kern w:val="2"/>
        </w:rPr>
        <w:t>§2301.</w:t>
      </w:r>
      <w:r w:rsidRPr="0010751F">
        <w:rPr>
          <w:b/>
          <w:kern w:val="2"/>
        </w:rPr>
        <w:tab/>
        <w:t>General</w:t>
      </w:r>
      <w:bookmarkEnd w:id="722"/>
      <w:bookmarkEnd w:id="723"/>
    </w:p>
    <w:p w14:paraId="00C981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D.</w:t>
      </w:r>
      <w:r w:rsidRPr="0010751F">
        <w:rPr>
          <w:kern w:val="2"/>
        </w:rPr>
        <w:tab/>
        <w:t>…</w:t>
      </w:r>
    </w:p>
    <w:p w14:paraId="4D8B08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If the Louisiana Secretary of State has issued to a firm a certificate of incorporation, certificate of organization or certificate of authority, the firm must keep such certificate active and in good standing with the Louisiana Secretary of State.</w:t>
      </w:r>
    </w:p>
    <w:p w14:paraId="69D657D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5EF57C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3:502 (December 1977), amended LR 5:116 (May 1979), LR 8:191 (April 1982), LR 16:774 (September 1990), amended by the Department of Transportation and Development, Professional Engineering and Land Surveying Board, LR 27:1035 (July 2001), LR 30:1719 (August 2004), LR 37:2414 (August 2011), LR 44:622 (March 2018), LR 47:897 (July 2021), LR 52:</w:t>
      </w:r>
    </w:p>
    <w:p w14:paraId="0ABBAB1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4" w:name="_Toc215305497"/>
      <w:bookmarkStart w:id="725" w:name="_Toc175215059"/>
      <w:r w:rsidRPr="0010751F">
        <w:rPr>
          <w:b/>
          <w:kern w:val="2"/>
        </w:rPr>
        <w:t>§2305.</w:t>
      </w:r>
      <w:r w:rsidRPr="0010751F">
        <w:rPr>
          <w:b/>
          <w:kern w:val="2"/>
        </w:rPr>
        <w:tab/>
        <w:t>Supervising Professional</w:t>
      </w:r>
      <w:bookmarkEnd w:id="724"/>
      <w:bookmarkEnd w:id="725"/>
    </w:p>
    <w:p w14:paraId="5C9F99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A.1.</w:t>
      </w:r>
      <w:r w:rsidRPr="0010751F">
        <w:rPr>
          <w:kern w:val="2"/>
        </w:rPr>
        <w:tab/>
        <w:t>Each firm licensed with the board shall designate one or more supervising professionals. Each supervising professional shall be a licensed professional in an active status:</w:t>
      </w:r>
    </w:p>
    <w:p w14:paraId="71DC1E6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2486E92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who is employed with the firm, provided the supervising professional has at least a 25 percent equity ownership interest in the firm.</w:t>
      </w:r>
    </w:p>
    <w:p w14:paraId="66AA41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2CAA17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responsibilities of a supervising professional include:</w:t>
      </w:r>
    </w:p>
    <w:p w14:paraId="1463E3F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timely renewal of the firm’s license;</w:t>
      </w:r>
    </w:p>
    <w:p w14:paraId="572E506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notification to the board within five business days of any change in the firm’s supervising professionals;</w:t>
      </w:r>
    </w:p>
    <w:p w14:paraId="26CF640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notification to the board within five business days when any of the firm’s supervising professionals no longer satisfy the requirements of §2305.A.1 and A.2;</w:t>
      </w:r>
    </w:p>
    <w:p w14:paraId="7D3DF80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ensuring that the firm institutes and adheres to policies that are in accordance with the licensure law and the rules of the board;</w:t>
      </w:r>
    </w:p>
    <w:p w14:paraId="4D60EBF3"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ensuring that all professional services provided by the firm are performed by or under the responsible charge of licensed professionals in an active status; and</w:t>
      </w:r>
    </w:p>
    <w:p w14:paraId="1A48A72A"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ensuring that the firm’s certificate of incorporation, certificate of organization or certificate of authority is kept active and in good standing with the Louisiana Secretary of State (if applicable).</w:t>
      </w:r>
    </w:p>
    <w:p w14:paraId="7041C0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supervising professionals of a firm which participate in a joint venture shall be responsible for assuring that all professional services performed by the joint venture are rendered in conformity with the licensure law and the rules of the board.</w:t>
      </w:r>
    </w:p>
    <w:p w14:paraId="25861B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D.</w:t>
      </w:r>
      <w:r w:rsidRPr="0010751F">
        <w:rPr>
          <w:kern w:val="2"/>
        </w:rPr>
        <w:tab/>
        <w:t>…</w:t>
      </w:r>
    </w:p>
    <w:p w14:paraId="24DAC6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licensed firm’s failure to comply with any of the provisions of the licensure law and the rules of the board may subject both the licensed firm and the supervising professionals to disciplinary action by the board.</w:t>
      </w:r>
    </w:p>
    <w:p w14:paraId="77F2D9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w:t>
      </w:r>
    </w:p>
    <w:p w14:paraId="3AA186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AUTHORITY NOTE:</w:t>
      </w:r>
      <w:r w:rsidRPr="0010751F">
        <w:rPr>
          <w:kern w:val="2"/>
          <w:sz w:val="18"/>
        </w:rPr>
        <w:tab/>
        <w:t>Promulgated in accordance with R.S. 37:689.</w:t>
      </w:r>
    </w:p>
    <w:p w14:paraId="61B62EC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5:115 (May 1979), amended LR 8:191 (April 1982), LR 10:343 (April 1984), LR 11:362 (April 1985), amended by the Department of Transportation and Development, Professional Engineering and Land Surveying Board, LR 27:1036 (July 2001), LR 30:1719 (August 2004), LR 33:2789 (December 2007), LR 35:2856 (December 2009), LR 38:1418 (June, 2012), LR 44:623 (March 2018),</w:t>
      </w:r>
      <w:r w:rsidRPr="0010751F">
        <w:rPr>
          <w:kern w:val="2"/>
        </w:rPr>
        <w:t xml:space="preserve"> </w:t>
      </w:r>
      <w:r w:rsidRPr="0010751F">
        <w:rPr>
          <w:kern w:val="2"/>
          <w:sz w:val="18"/>
        </w:rPr>
        <w:t>LR 46:1398 (October 2020), repromulgated LR 46:1695 (December 2020), LR 47:897 (July 2021), LR 48:2365 (September 2022)</w:t>
      </w:r>
      <w:r w:rsidRPr="0010751F">
        <w:rPr>
          <w:kern w:val="2"/>
          <w:sz w:val="18"/>
          <w:szCs w:val="18"/>
        </w:rPr>
        <w:t>, LR 52:</w:t>
      </w:r>
    </w:p>
    <w:p w14:paraId="252E01F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6" w:name="_Toc215305498"/>
      <w:bookmarkStart w:id="727" w:name="_Toc175215060"/>
      <w:r w:rsidRPr="0010751F">
        <w:rPr>
          <w:b/>
          <w:kern w:val="2"/>
        </w:rPr>
        <w:t>§2307.</w:t>
      </w:r>
      <w:r w:rsidRPr="0010751F">
        <w:rPr>
          <w:b/>
          <w:kern w:val="2"/>
        </w:rPr>
        <w:tab/>
        <w:t>Professional Identification</w:t>
      </w:r>
      <w:bookmarkEnd w:id="726"/>
      <w:bookmarkEnd w:id="727"/>
    </w:p>
    <w:p w14:paraId="710DD0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Letterhead, business cards, advertisements, promotional materials, websites and other identifying items issued or used by licensed firms in Louisiana shall reflect the exact firm name contained on the firm’s certificate of licensure issued by the board.</w:t>
      </w:r>
    </w:p>
    <w:p w14:paraId="39F7FC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7998F6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5:116 (May 1979), amended LR 8:191 (April 1982), amended by the Department of Transportation and Development, Professional Engineering and Land Surveying Board, LR 27:1036 (July 2001), LR 30:1720 (August 2004), LR 33:2789 (December 2007), LR 44:623 (March 2018)</w:t>
      </w:r>
      <w:r w:rsidRPr="0010751F">
        <w:rPr>
          <w:kern w:val="2"/>
          <w:sz w:val="18"/>
          <w:szCs w:val="18"/>
        </w:rPr>
        <w:t>, LR 52:</w:t>
      </w:r>
    </w:p>
    <w:p w14:paraId="7C45504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8" w:name="_Toc215305499"/>
      <w:bookmarkStart w:id="729" w:name="_Toc175215061"/>
      <w:r w:rsidRPr="0010751F">
        <w:rPr>
          <w:b/>
          <w:kern w:val="2"/>
        </w:rPr>
        <w:t>§2309.</w:t>
      </w:r>
      <w:r w:rsidRPr="0010751F">
        <w:rPr>
          <w:b/>
          <w:kern w:val="2"/>
        </w:rPr>
        <w:tab/>
        <w:t>Enforcement</w:t>
      </w:r>
      <w:bookmarkEnd w:id="728"/>
      <w:bookmarkEnd w:id="729"/>
    </w:p>
    <w:p w14:paraId="0A2511D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the event that a firm shall fail to comply with the provisions of this Chapter, the board may take whatever action is necessary against such firm to require compliance or to enjoin further practice or offers to practice engineering or land surveying.</w:t>
      </w:r>
    </w:p>
    <w:p w14:paraId="4B2AA73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E5EE7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59E66AA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3:502 (December 1977), amended LR 5:116 (May 1979), LR 8:191 (April 1982), LR 19:57 (January 1993), amended by the Department of Transportation and Development, Professional Engineering and Land Surveying Board, LR 27:1036 (July 2001), LR 30:1720 (August 2004), LR 44:623 (March 2018)</w:t>
      </w:r>
      <w:r w:rsidRPr="0010751F">
        <w:rPr>
          <w:kern w:val="2"/>
          <w:sz w:val="18"/>
          <w:szCs w:val="18"/>
        </w:rPr>
        <w:t>, LR 52:</w:t>
      </w:r>
    </w:p>
    <w:p w14:paraId="7797A09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29.</w:t>
      </w:r>
      <w:r w:rsidRPr="0010751F">
        <w:rPr>
          <w:b/>
          <w:kern w:val="2"/>
        </w:rPr>
        <w:tab/>
        <w:t>Standards of Practice for Boundary Surveys</w:t>
      </w:r>
    </w:p>
    <w:p w14:paraId="0EF821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30" w:name="_Toc175215078"/>
      <w:r w:rsidRPr="0010751F">
        <w:rPr>
          <w:b/>
          <w:kern w:val="2"/>
        </w:rPr>
        <w:t>§2911.</w:t>
      </w:r>
      <w:r w:rsidRPr="0010751F">
        <w:rPr>
          <w:b/>
          <w:kern w:val="2"/>
        </w:rPr>
        <w:tab/>
        <w:t>Mineral Unitization Survey</w:t>
      </w:r>
      <w:bookmarkEnd w:id="730"/>
      <w:r w:rsidRPr="0010751F">
        <w:rPr>
          <w:b/>
          <w:kern w:val="2"/>
        </w:rPr>
        <w:t xml:space="preserve"> </w:t>
      </w:r>
    </w:p>
    <w:p w14:paraId="6039C0E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22A984C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C56B41B"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B.</w:t>
      </w:r>
      <w:r w:rsidRPr="0010751F">
        <w:rPr>
          <w:kern w:val="2"/>
        </w:rPr>
        <w:tab/>
        <w:t>Scope and Product. A mineral unitization survey shall, as a minimum, consist of the following elements.</w:t>
      </w:r>
    </w:p>
    <w:p w14:paraId="054861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44CD6D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professional land surveyor shall determine, on the ground, the location of the unit well and the location of sufficient tract lines in order to determine the subsurface mineral tracts located inside the unit boundaries. Geologically significant wells, as identified by the Louisiana Department of Conservation and Energy field order or the client, will be located with respect to the unit boundaries. Installation of new monuments defining the limits of the unit, or of the tracts which comprise the unit, is not required.</w:t>
      </w:r>
    </w:p>
    <w:p w14:paraId="18010D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professional land surveyor shall prepare a unitization plat or map (Louisiana Department of </w:t>
      </w:r>
      <w:r w:rsidRPr="0010751F">
        <w:rPr>
          <w:kern w:val="2"/>
        </w:rPr>
        <w:t>Conservation and Energy field order unit, voluntary unit or declared unit) showing the mineral participant(s) and limits of the tracts (or portions of tracts) which are included in the proposed mineral unit. These plats or maps shall be prepared in compliance with those requirements for property boundary survey plats or maps that are specifically contained in §2907.G.1, 2, 6, 7 and 14. These plats or maps shall contain bearings and distances around the perimeter of the unit boundary, but are not required to depict or list such calls for the individual tracts which comprise the unit. Final plats or maps issued to the client shall contain a statement by the professional land surveyor certifying its authenticity (that it represents his/her survey) and stating that the mineral unitization survey complies with the applicable standards of practice as stipulated in this Chapter. In addition, the plats or maps, when applicable, shall be in compliance with the Louisiana Department of Conservation and Energy’s requirements governing unit plats and survey plats (LAC 43:XIX.Chapter 41).</w:t>
      </w:r>
    </w:p>
    <w:p w14:paraId="7B71AC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t>
      </w:r>
    </w:p>
    <w:p w14:paraId="52E4E93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2D2E50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eastAsia="x-none"/>
        </w:rPr>
      </w:pPr>
      <w:r w:rsidRPr="0010751F">
        <w:rPr>
          <w:kern w:val="2"/>
          <w:sz w:val="18"/>
        </w:rPr>
        <w:t>HISTORICAL NOTE:</w:t>
      </w:r>
      <w:r w:rsidRPr="0010751F">
        <w:rPr>
          <w:kern w:val="2"/>
          <w:sz w:val="18"/>
        </w:rPr>
        <w:tab/>
        <w:t>Promulgated by the Department of Transportation and Development, Professional Engineering and Land Surveying Board, LR 37:2419 (August 2011), LR 51:554 (April 2025), LR 52:</w:t>
      </w:r>
    </w:p>
    <w:p w14:paraId="5FA90A6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31.</w:t>
      </w:r>
      <w:r w:rsidRPr="0010751F">
        <w:rPr>
          <w:b/>
          <w:kern w:val="2"/>
        </w:rPr>
        <w:tab/>
        <w:t>Continuing Professional Development (CPD)</w:t>
      </w:r>
    </w:p>
    <w:p w14:paraId="730192A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31" w:name="_Toc215305523"/>
      <w:bookmarkStart w:id="732" w:name="_Toc175215087"/>
      <w:r w:rsidRPr="0010751F">
        <w:rPr>
          <w:b/>
          <w:kern w:val="2"/>
        </w:rPr>
        <w:t>§3115.</w:t>
      </w:r>
      <w:r w:rsidRPr="0010751F">
        <w:rPr>
          <w:b/>
          <w:kern w:val="2"/>
        </w:rPr>
        <w:tab/>
        <w:t>Record Keeping</w:t>
      </w:r>
      <w:bookmarkEnd w:id="731"/>
      <w:bookmarkEnd w:id="732"/>
    </w:p>
    <w:p w14:paraId="1E63B3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All licensees are required to obtain and maintain certificates, transcripts or other proof of attendance/completion substantiating any PDHs earned. Such certificates, transcripts or other proof should include, at a minimum, the dates and titles/descriptions of the courses/activities, the names of the sponsors/providers, the licensee’s name, and the number of PDHs earned. </w:t>
      </w:r>
    </w:p>
    <w:p w14:paraId="71F30D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licensees are required to maintain a board-approved professional development activity log outlining all PDHs claimed during a calendar year. Licensees must complete all sections of the log and be prepared to submit the completed log and any corresponding documentation to the board upon request. Blank log forms can be obtained from the board's website.</w:t>
      </w:r>
    </w:p>
    <w:p w14:paraId="145748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Maintaining records to be used to support PDHs claimed is the responsibility of the licensee. These records must be maintained for at least six consecutive calendar years and copies may be requested by the board at any time.</w:t>
      </w:r>
    </w:p>
    <w:p w14:paraId="73935C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37:697.1.</w:t>
      </w:r>
    </w:p>
    <w:p w14:paraId="773FD5D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24:2154 (November 1998), amended by the Department of Transportation and Development, Professional Engineering and Land Surveying Board, LR 27:1049 (July 2001), LR 30:1732 (August 2004), LR 42:1107 (July 2016), LR 44:632 (March 2018),</w:t>
      </w:r>
      <w:r w:rsidRPr="0010751F">
        <w:rPr>
          <w:kern w:val="2"/>
        </w:rPr>
        <w:t xml:space="preserve"> </w:t>
      </w:r>
      <w:r w:rsidRPr="0010751F">
        <w:rPr>
          <w:kern w:val="2"/>
          <w:sz w:val="18"/>
        </w:rPr>
        <w:t>LR 47:496 (April 2021), LR 47:897 (July 2021), LR 52:</w:t>
      </w:r>
    </w:p>
    <w:bookmarkEnd w:id="693"/>
    <w:bookmarkEnd w:id="694"/>
    <w:bookmarkEnd w:id="695"/>
    <w:bookmarkEnd w:id="696"/>
    <w:bookmarkEnd w:id="697"/>
    <w:bookmarkEnd w:id="704"/>
    <w:p w14:paraId="66FB4EAD" w14:textId="77777777" w:rsidR="0010751F" w:rsidRPr="0010751F" w:rsidRDefault="0010751F" w:rsidP="0010751F">
      <w:pPr>
        <w:keepNext/>
        <w:jc w:val="center"/>
        <w:rPr>
          <w:b/>
          <w:kern w:val="28"/>
        </w:rPr>
      </w:pPr>
      <w:r w:rsidRPr="0010751F">
        <w:rPr>
          <w:b/>
          <w:kern w:val="28"/>
        </w:rPr>
        <w:t>Family Impact Statement</w:t>
      </w:r>
    </w:p>
    <w:p w14:paraId="52063E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 and 972, the following Family Impact Statement is submitted with the Notice of Intent for publication in the </w:t>
      </w:r>
      <w:r w:rsidRPr="0010751F">
        <w:rPr>
          <w:i/>
          <w:kern w:val="2"/>
        </w:rPr>
        <w:t>Louisiana Register</w:t>
      </w:r>
      <w:r w:rsidRPr="0010751F">
        <w:rPr>
          <w:kern w:val="2"/>
        </w:rPr>
        <w:t>: The proposed Rule has no known impact on family formation, stability or autonomy.</w:t>
      </w:r>
    </w:p>
    <w:p w14:paraId="548F23AC" w14:textId="77777777" w:rsidR="0010751F" w:rsidRPr="0010751F" w:rsidRDefault="0010751F" w:rsidP="0010751F">
      <w:pPr>
        <w:keepNext/>
        <w:jc w:val="center"/>
        <w:rPr>
          <w:b/>
          <w:kern w:val="28"/>
        </w:rPr>
      </w:pPr>
      <w:r w:rsidRPr="0010751F">
        <w:rPr>
          <w:b/>
          <w:kern w:val="28"/>
        </w:rPr>
        <w:lastRenderedPageBreak/>
        <w:t>Poverty Impact Statement</w:t>
      </w:r>
    </w:p>
    <w:p w14:paraId="125852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49:961(A)(2)(h)(ii) and 973, the following Poverty Impact Statement is submitted with the Notice of Intent for publication in the </w:t>
      </w:r>
      <w:r w:rsidRPr="0010751F">
        <w:rPr>
          <w:i/>
          <w:kern w:val="2"/>
        </w:rPr>
        <w:t>Louisiana Register</w:t>
      </w:r>
      <w:r w:rsidRPr="0010751F">
        <w:rPr>
          <w:kern w:val="2"/>
        </w:rPr>
        <w:t>: The proposed Rule has no known impact on child, individual or family poverty in relation to individual or community asset development.</w:t>
      </w:r>
    </w:p>
    <w:p w14:paraId="6151A5E0" w14:textId="77777777" w:rsidR="0010751F" w:rsidRPr="0010751F" w:rsidRDefault="0010751F" w:rsidP="0010751F">
      <w:pPr>
        <w:keepNext/>
        <w:jc w:val="center"/>
        <w:rPr>
          <w:b/>
          <w:kern w:val="28"/>
        </w:rPr>
      </w:pPr>
      <w:r w:rsidRPr="0010751F">
        <w:rPr>
          <w:b/>
          <w:kern w:val="28"/>
        </w:rPr>
        <w:t>Small Business Analysis</w:t>
      </w:r>
    </w:p>
    <w:p w14:paraId="14556F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49:961(A)(2)(h)(iv) and 974.5, the following Small Business Regulatory Flexibility Analysis is submitted with the Notice of Intent for publication in the </w:t>
      </w:r>
      <w:r w:rsidRPr="0010751F">
        <w:rPr>
          <w:i/>
          <w:kern w:val="2"/>
        </w:rPr>
        <w:t>Louisiana Register</w:t>
      </w:r>
      <w:r w:rsidRPr="0010751F">
        <w:rPr>
          <w:kern w:val="2"/>
        </w:rPr>
        <w:t xml:space="preserve">: The impact of the proposed Rule on small businesses has been considered. LAPELS has, consistent with health, safety, environmental and economic welfare, considered utilizing regulatory methods that will accomplish the objectives of applicable statutes while minimizing adverse impact on small businesses. The proposed Rule is not anticipated to have an adverse impact on small businesses. </w:t>
      </w:r>
    </w:p>
    <w:p w14:paraId="2CAADA07" w14:textId="77777777" w:rsidR="0010751F" w:rsidRPr="0010751F" w:rsidRDefault="0010751F" w:rsidP="0010751F">
      <w:pPr>
        <w:keepNext/>
        <w:jc w:val="center"/>
        <w:rPr>
          <w:b/>
          <w:kern w:val="28"/>
        </w:rPr>
      </w:pPr>
      <w:r w:rsidRPr="0010751F">
        <w:rPr>
          <w:b/>
          <w:kern w:val="28"/>
        </w:rPr>
        <w:t>Provider Impact Statement</w:t>
      </w:r>
    </w:p>
    <w:p w14:paraId="317B1A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HCR No. 170 of the 2014 Regular Session, the following Provider Impact Statement is submitted with the Notice of Intent for publication in the </w:t>
      </w:r>
      <w:r w:rsidRPr="0010751F">
        <w:rPr>
          <w:i/>
          <w:kern w:val="2"/>
        </w:rPr>
        <w:t xml:space="preserve">Louisiana </w:t>
      </w:r>
      <w:r w:rsidRPr="0010751F">
        <w:rPr>
          <w:i/>
          <w:iCs/>
          <w:kern w:val="2"/>
        </w:rPr>
        <w:t>Register</w:t>
      </w:r>
      <w:r w:rsidRPr="0010751F">
        <w:rPr>
          <w:kern w:val="2"/>
        </w:rPr>
        <w:t xml:space="preserve">: The proposed Rule has no known effect on the staffing level requirements or qualifications required to provide the same level of service, the cost to the provider to provide the same level of service or the ability of the provider to provide the same level of service. </w:t>
      </w:r>
    </w:p>
    <w:p w14:paraId="5AB97564" w14:textId="77777777" w:rsidR="0010751F" w:rsidRPr="0010751F" w:rsidRDefault="0010751F" w:rsidP="0010751F">
      <w:pPr>
        <w:keepNext/>
        <w:jc w:val="center"/>
        <w:rPr>
          <w:b/>
          <w:kern w:val="28"/>
        </w:rPr>
      </w:pPr>
      <w:r w:rsidRPr="0010751F">
        <w:rPr>
          <w:b/>
          <w:kern w:val="28"/>
        </w:rPr>
        <w:t>Public Comments</w:t>
      </w:r>
    </w:p>
    <w:p w14:paraId="17D974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are invited to submit written comments on the proposed Rule through August 10, 2026 at 4:30 p.m., to Donna D. Sentell, Executive Director, Louisiana Professional Engineering and Land Surveying Board, 8550 United Plaza Blvd., Suite 903, Baton Rouge, LA 70809-2296.</w:t>
      </w:r>
    </w:p>
    <w:p w14:paraId="0C58AB9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0BBE1C7" w14:textId="77777777" w:rsidR="0010751F" w:rsidRPr="0010751F" w:rsidRDefault="0010751F" w:rsidP="0010751F">
      <w:pPr>
        <w:keepNext/>
        <w:ind w:left="2160"/>
        <w:jc w:val="both"/>
      </w:pPr>
      <w:r w:rsidRPr="0010751F">
        <w:t>Donna D. Sentell</w:t>
      </w:r>
    </w:p>
    <w:p w14:paraId="02D156EE" w14:textId="77777777" w:rsidR="0010751F" w:rsidRPr="0010751F" w:rsidRDefault="0010751F" w:rsidP="0010751F">
      <w:pPr>
        <w:keepNext/>
        <w:ind w:left="2160"/>
        <w:jc w:val="both"/>
      </w:pPr>
      <w:r w:rsidRPr="0010751F">
        <w:t>Executive Director</w:t>
      </w:r>
    </w:p>
    <w:p w14:paraId="34008E73" w14:textId="77777777" w:rsidR="0010751F" w:rsidRPr="0010751F" w:rsidRDefault="0010751F" w:rsidP="0010751F">
      <w:pPr>
        <w:keepNext/>
        <w:jc w:val="center"/>
        <w:rPr>
          <w:b/>
        </w:rPr>
      </w:pPr>
    </w:p>
    <w:p w14:paraId="1465AF25" w14:textId="77777777" w:rsidR="0010751F" w:rsidRPr="0010751F" w:rsidRDefault="0010751F" w:rsidP="0010751F">
      <w:pPr>
        <w:keepNext/>
        <w:jc w:val="center"/>
        <w:rPr>
          <w:b/>
        </w:rPr>
      </w:pPr>
      <w:r w:rsidRPr="0010751F">
        <w:rPr>
          <w:b/>
        </w:rPr>
        <w:t>FISCAL AND ECONOMIC IMPACT STATEMENT FOR ADMINISTRATIVE RULES</w:t>
      </w:r>
    </w:p>
    <w:p w14:paraId="1BFCCEFF" w14:textId="77777777" w:rsidR="0010751F" w:rsidRPr="0010751F" w:rsidRDefault="0010751F" w:rsidP="0010751F">
      <w:pPr>
        <w:keepNext/>
        <w:jc w:val="center"/>
        <w:rPr>
          <w:b/>
          <w:noProof/>
        </w:rPr>
      </w:pPr>
      <w:r w:rsidRPr="0010751F">
        <w:rPr>
          <w:b/>
          <w:noProof/>
        </w:rPr>
        <w:t>RULE TITLE:  Engineering and Land Surveying</w:t>
      </w:r>
    </w:p>
    <w:p w14:paraId="4C9DDB1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EEABBA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6E2DB548" w14:textId="77777777" w:rsidR="0010751F" w:rsidRPr="0010751F" w:rsidRDefault="0010751F" w:rsidP="0010751F">
      <w:pPr>
        <w:ind w:left="288" w:firstLine="288"/>
        <w:jc w:val="both"/>
        <w:rPr>
          <w:noProof/>
          <w:sz w:val="18"/>
        </w:rPr>
      </w:pPr>
      <w:r w:rsidRPr="0010751F">
        <w:rPr>
          <w:noProof/>
          <w:sz w:val="18"/>
        </w:rPr>
        <w:t>There are no anticipated implementation costs or savings to state or local governmental units resulting from this proposed rule change.</w:t>
      </w:r>
    </w:p>
    <w:p w14:paraId="6A906D29" w14:textId="77777777" w:rsidR="0010751F" w:rsidRPr="0010751F" w:rsidRDefault="0010751F" w:rsidP="0010751F">
      <w:pPr>
        <w:ind w:left="288" w:firstLine="288"/>
        <w:jc w:val="both"/>
        <w:rPr>
          <w:noProof/>
          <w:sz w:val="18"/>
        </w:rPr>
      </w:pPr>
      <w:bookmarkStart w:id="733" w:name="_Hlk186105570"/>
      <w:r w:rsidRPr="0010751F">
        <w:rPr>
          <w:noProof/>
          <w:sz w:val="18"/>
        </w:rPr>
        <w:t xml:space="preserve">The proposed rule change does the following: </w:t>
      </w:r>
    </w:p>
    <w:p w14:paraId="41B8AE36" w14:textId="77777777" w:rsidR="0010751F" w:rsidRPr="0010751F" w:rsidRDefault="0010751F" w:rsidP="0010751F">
      <w:pPr>
        <w:tabs>
          <w:tab w:val="left" w:pos="900"/>
        </w:tabs>
        <w:ind w:left="288" w:firstLine="288"/>
        <w:jc w:val="both"/>
        <w:rPr>
          <w:noProof/>
          <w:sz w:val="18"/>
        </w:rPr>
      </w:pPr>
      <w:r w:rsidRPr="0010751F">
        <w:rPr>
          <w:noProof/>
          <w:sz w:val="18"/>
        </w:rPr>
        <w:t>a)</w:t>
      </w:r>
      <w:r w:rsidRPr="0010751F">
        <w:rPr>
          <w:noProof/>
          <w:sz w:val="18"/>
        </w:rPr>
        <w:tab/>
        <w:t>Adds a definition of subprofessional work;</w:t>
      </w:r>
    </w:p>
    <w:p w14:paraId="6500322B" w14:textId="77777777" w:rsidR="0010751F" w:rsidRPr="0010751F" w:rsidRDefault="0010751F" w:rsidP="0010751F">
      <w:pPr>
        <w:tabs>
          <w:tab w:val="left" w:pos="900"/>
        </w:tabs>
        <w:ind w:left="288" w:firstLine="288"/>
        <w:jc w:val="both"/>
        <w:rPr>
          <w:noProof/>
          <w:sz w:val="18"/>
        </w:rPr>
      </w:pPr>
      <w:r w:rsidRPr="0010751F">
        <w:rPr>
          <w:noProof/>
          <w:sz w:val="18"/>
        </w:rPr>
        <w:t>b)</w:t>
      </w:r>
      <w:r w:rsidRPr="0010751F">
        <w:rPr>
          <w:noProof/>
          <w:sz w:val="18"/>
        </w:rPr>
        <w:tab/>
        <w:t>Clarifies the personal reference requirements for professional engineer licensure applicants who have obtained requisite engineering work experience outside of the United States;</w:t>
      </w:r>
    </w:p>
    <w:p w14:paraId="539192AE" w14:textId="77777777" w:rsidR="0010751F" w:rsidRPr="0010751F" w:rsidRDefault="0010751F" w:rsidP="0010751F">
      <w:pPr>
        <w:tabs>
          <w:tab w:val="left" w:pos="900"/>
        </w:tabs>
        <w:ind w:left="288" w:firstLine="288"/>
        <w:jc w:val="both"/>
        <w:rPr>
          <w:noProof/>
          <w:sz w:val="18"/>
        </w:rPr>
      </w:pPr>
      <w:r w:rsidRPr="0010751F">
        <w:rPr>
          <w:noProof/>
          <w:sz w:val="18"/>
        </w:rPr>
        <w:t>c)</w:t>
      </w:r>
      <w:r w:rsidRPr="0010751F">
        <w:rPr>
          <w:noProof/>
          <w:sz w:val="18"/>
        </w:rPr>
        <w:tab/>
        <w:t>Modifies the required content of non-accredited engineering curricula;</w:t>
      </w:r>
    </w:p>
    <w:p w14:paraId="12B50F1B" w14:textId="77777777" w:rsidR="0010751F" w:rsidRPr="0010751F" w:rsidRDefault="0010751F" w:rsidP="0010751F">
      <w:pPr>
        <w:tabs>
          <w:tab w:val="left" w:pos="900"/>
        </w:tabs>
        <w:ind w:left="288" w:firstLine="288"/>
        <w:jc w:val="both"/>
        <w:rPr>
          <w:noProof/>
          <w:sz w:val="18"/>
        </w:rPr>
      </w:pPr>
      <w:r w:rsidRPr="0010751F">
        <w:rPr>
          <w:noProof/>
          <w:sz w:val="18"/>
        </w:rPr>
        <w:t>d)</w:t>
      </w:r>
      <w:r w:rsidRPr="0010751F">
        <w:rPr>
          <w:noProof/>
          <w:sz w:val="18"/>
        </w:rPr>
        <w:tab/>
        <w:t>Eliminates an unnecessary provision related to language proficiency for examinations;</w:t>
      </w:r>
    </w:p>
    <w:p w14:paraId="471135E1" w14:textId="77777777" w:rsidR="0010751F" w:rsidRPr="0010751F" w:rsidRDefault="0010751F" w:rsidP="0010751F">
      <w:pPr>
        <w:tabs>
          <w:tab w:val="left" w:pos="900"/>
        </w:tabs>
        <w:ind w:left="288" w:firstLine="288"/>
        <w:jc w:val="both"/>
        <w:rPr>
          <w:noProof/>
          <w:sz w:val="18"/>
        </w:rPr>
      </w:pPr>
      <w:r w:rsidRPr="0010751F">
        <w:rPr>
          <w:noProof/>
          <w:sz w:val="18"/>
        </w:rPr>
        <w:t>e)</w:t>
      </w:r>
      <w:r w:rsidRPr="0010751F">
        <w:rPr>
          <w:noProof/>
          <w:sz w:val="18"/>
        </w:rPr>
        <w:tab/>
        <w:t>Clarifies the procedure for taking an engineering examination for record purposes;</w:t>
      </w:r>
    </w:p>
    <w:p w14:paraId="7A4CE5FB" w14:textId="77777777" w:rsidR="0010751F" w:rsidRPr="0010751F" w:rsidRDefault="0010751F" w:rsidP="0010751F">
      <w:pPr>
        <w:tabs>
          <w:tab w:val="left" w:pos="900"/>
        </w:tabs>
        <w:ind w:left="288" w:firstLine="288"/>
        <w:jc w:val="both"/>
        <w:rPr>
          <w:noProof/>
          <w:sz w:val="18"/>
        </w:rPr>
      </w:pPr>
      <w:r w:rsidRPr="0010751F">
        <w:rPr>
          <w:noProof/>
          <w:sz w:val="18"/>
        </w:rPr>
        <w:t>f)</w:t>
      </w:r>
      <w:r w:rsidRPr="0010751F">
        <w:rPr>
          <w:noProof/>
          <w:sz w:val="18"/>
        </w:rPr>
        <w:tab/>
        <w:t>Clarifies the supervision requirements for the requisite engineering work experience of professional engineer licensure applicants;</w:t>
      </w:r>
    </w:p>
    <w:p w14:paraId="731FC7F0" w14:textId="77777777" w:rsidR="0010751F" w:rsidRPr="0010751F" w:rsidRDefault="0010751F" w:rsidP="0010751F">
      <w:pPr>
        <w:tabs>
          <w:tab w:val="left" w:pos="900"/>
        </w:tabs>
        <w:ind w:left="288" w:firstLine="288"/>
        <w:jc w:val="both"/>
        <w:rPr>
          <w:noProof/>
          <w:sz w:val="18"/>
        </w:rPr>
      </w:pPr>
      <w:r w:rsidRPr="0010751F">
        <w:rPr>
          <w:noProof/>
          <w:sz w:val="18"/>
        </w:rPr>
        <w:t>g)</w:t>
      </w:r>
      <w:r w:rsidRPr="0010751F">
        <w:rPr>
          <w:noProof/>
          <w:sz w:val="18"/>
        </w:rPr>
        <w:tab/>
        <w:t>Moves language regarding biennial licensure renewal forms from one section to another section;</w:t>
      </w:r>
    </w:p>
    <w:p w14:paraId="254648D6" w14:textId="77777777" w:rsidR="0010751F" w:rsidRPr="0010751F" w:rsidRDefault="0010751F" w:rsidP="0010751F">
      <w:pPr>
        <w:tabs>
          <w:tab w:val="left" w:pos="900"/>
        </w:tabs>
        <w:ind w:left="288" w:firstLine="288"/>
        <w:jc w:val="both"/>
        <w:rPr>
          <w:noProof/>
          <w:sz w:val="18"/>
        </w:rPr>
      </w:pPr>
      <w:r w:rsidRPr="0010751F">
        <w:rPr>
          <w:noProof/>
          <w:sz w:val="18"/>
        </w:rPr>
        <w:t>h)</w:t>
      </w:r>
      <w:r w:rsidRPr="0010751F">
        <w:rPr>
          <w:noProof/>
          <w:sz w:val="18"/>
        </w:rPr>
        <w:tab/>
        <w:t>Clarifies the circumstances in which a license may be placed into expired status;</w:t>
      </w:r>
    </w:p>
    <w:p w14:paraId="1464FCF5" w14:textId="77777777" w:rsidR="0010751F" w:rsidRPr="0010751F" w:rsidRDefault="0010751F" w:rsidP="0010751F">
      <w:pPr>
        <w:tabs>
          <w:tab w:val="left" w:pos="900"/>
        </w:tabs>
        <w:ind w:left="288" w:firstLine="288"/>
        <w:jc w:val="both"/>
        <w:rPr>
          <w:noProof/>
          <w:sz w:val="18"/>
        </w:rPr>
      </w:pPr>
      <w:r w:rsidRPr="0010751F">
        <w:rPr>
          <w:noProof/>
          <w:sz w:val="18"/>
        </w:rPr>
        <w:t>i)</w:t>
      </w:r>
      <w:r w:rsidRPr="0010751F">
        <w:rPr>
          <w:noProof/>
          <w:sz w:val="18"/>
        </w:rPr>
        <w:tab/>
        <w:t>Requires licensed firms to keep their certificate from the Louisiana Secretary of State active and in good standing;</w:t>
      </w:r>
    </w:p>
    <w:p w14:paraId="0148F3DC" w14:textId="77777777" w:rsidR="0010751F" w:rsidRPr="0010751F" w:rsidRDefault="0010751F" w:rsidP="0010751F">
      <w:pPr>
        <w:tabs>
          <w:tab w:val="left" w:pos="900"/>
        </w:tabs>
        <w:ind w:left="288" w:firstLine="288"/>
        <w:jc w:val="both"/>
        <w:rPr>
          <w:noProof/>
          <w:sz w:val="18"/>
        </w:rPr>
      </w:pPr>
      <w:r w:rsidRPr="0010751F">
        <w:rPr>
          <w:noProof/>
          <w:sz w:val="18"/>
        </w:rPr>
        <w:t>j)</w:t>
      </w:r>
      <w:r w:rsidRPr="0010751F">
        <w:rPr>
          <w:noProof/>
          <w:sz w:val="18"/>
        </w:rPr>
        <w:tab/>
        <w:t>Clarifies the responsibilities of firm supervising professionals; and</w:t>
      </w:r>
    </w:p>
    <w:p w14:paraId="66C002E1" w14:textId="77777777" w:rsidR="0010751F" w:rsidRPr="0010751F" w:rsidRDefault="0010751F" w:rsidP="0010751F">
      <w:pPr>
        <w:tabs>
          <w:tab w:val="left" w:pos="900"/>
        </w:tabs>
        <w:ind w:left="288" w:firstLine="288"/>
        <w:jc w:val="both"/>
        <w:rPr>
          <w:noProof/>
          <w:sz w:val="18"/>
        </w:rPr>
      </w:pPr>
      <w:r w:rsidRPr="0010751F">
        <w:rPr>
          <w:noProof/>
          <w:sz w:val="18"/>
        </w:rPr>
        <w:t>k)</w:t>
      </w:r>
      <w:r w:rsidRPr="0010751F">
        <w:rPr>
          <w:noProof/>
          <w:sz w:val="18"/>
        </w:rPr>
        <w:tab/>
        <w:t>Updates references to another state agency which recently changed its name.</w:t>
      </w:r>
      <w:bookmarkEnd w:id="733"/>
    </w:p>
    <w:p w14:paraId="6F3B684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51C385E" w14:textId="77777777" w:rsidR="0010751F" w:rsidRPr="0010751F" w:rsidRDefault="0010751F" w:rsidP="0010751F">
      <w:pPr>
        <w:ind w:left="288" w:firstLine="288"/>
        <w:jc w:val="both"/>
        <w:rPr>
          <w:sz w:val="18"/>
        </w:rPr>
      </w:pPr>
      <w:r w:rsidRPr="0010751F">
        <w:rPr>
          <w:sz w:val="18"/>
        </w:rPr>
        <w:t>Professional engineer licensure applicants who gain some of their requisite engineering work experience outside of the United States should find it easier to become licensed as professional engineers in Louisiana, since they will no longer be automatically required to have a portion of their foreign engineering work experience supervised by a United States-licensed professional engineer. Otherwise, the proposed rule change has no anticipated impact on costs and/or economic benefits (including increased workload or paperwork) to directly affected persons, small businesses, or non-governmental groups.</w:t>
      </w:r>
    </w:p>
    <w:p w14:paraId="36AB6091" w14:textId="2C1804AF"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67A45C29"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as a result of this proposed rule change.</w:t>
      </w:r>
    </w:p>
    <w:p w14:paraId="277087A8"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3110E0D" w14:textId="77777777" w:rsidR="0010751F" w:rsidRPr="0010751F" w:rsidRDefault="0010751F" w:rsidP="0010751F">
      <w:pPr>
        <w:ind w:left="288" w:firstLine="288"/>
        <w:jc w:val="both"/>
        <w:rPr>
          <w:sz w:val="18"/>
        </w:rPr>
      </w:pPr>
      <w:r w:rsidRPr="0010751F">
        <w:rPr>
          <w:sz w:val="18"/>
        </w:rPr>
        <w:t>The proposed rule change should make it easier for professional engineer licensure applicants who gain some of their requisite engineering work experience outside of the United States to become licensed as professional engineers in Louisiana, since they will no longer be automatically required to have a portion of their foreign engineering work experience supervised by a United States-licensed professional engineer. This should improve their ability to obtain employment and to compete for engineering work in Louisiana. Otherwise, no impact on competition and employment in the public and private sectors is anticipated.</w:t>
      </w:r>
    </w:p>
    <w:p w14:paraId="6054D047" w14:textId="77777777" w:rsidR="0010751F" w:rsidRPr="0010751F" w:rsidRDefault="0010751F" w:rsidP="0010751F">
      <w:pPr>
        <w:ind w:left="288" w:firstLine="288"/>
        <w:jc w:val="both"/>
        <w:rPr>
          <w:sz w:val="18"/>
        </w:rPr>
      </w:pPr>
    </w:p>
    <w:p w14:paraId="30C71F8B" w14:textId="77777777" w:rsidR="0010751F" w:rsidRPr="0010751F" w:rsidRDefault="0010751F" w:rsidP="0010751F">
      <w:pPr>
        <w:tabs>
          <w:tab w:val="left" w:pos="2880"/>
          <w:tab w:val="decimal" w:pos="2988"/>
        </w:tabs>
        <w:outlineLvl w:val="8"/>
        <w:rPr>
          <w:kern w:val="2"/>
          <w:sz w:val="18"/>
        </w:rPr>
      </w:pPr>
      <w:r w:rsidRPr="0010751F">
        <w:rPr>
          <w:kern w:val="2"/>
          <w:sz w:val="18"/>
        </w:rPr>
        <w:t>Donna D. Sentell</w:t>
      </w:r>
      <w:r w:rsidRPr="0010751F">
        <w:rPr>
          <w:kern w:val="2"/>
          <w:sz w:val="18"/>
        </w:rPr>
        <w:tab/>
        <w:t>Patrice Thomas</w:t>
      </w:r>
    </w:p>
    <w:p w14:paraId="6211D29D"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60C9B6F0" w14:textId="77777777" w:rsidR="0010751F" w:rsidRPr="0010751F" w:rsidRDefault="0010751F" w:rsidP="0010751F">
      <w:pPr>
        <w:tabs>
          <w:tab w:val="left" w:pos="2880"/>
          <w:tab w:val="decimal" w:pos="2988"/>
        </w:tabs>
        <w:outlineLvl w:val="8"/>
        <w:rPr>
          <w:kern w:val="2"/>
          <w:sz w:val="18"/>
        </w:rPr>
      </w:pPr>
      <w:r w:rsidRPr="0010751F">
        <w:rPr>
          <w:noProof/>
          <w:sz w:val="16"/>
        </w:rPr>
        <w:t>2607#021</w:t>
      </w:r>
      <w:r w:rsidRPr="0010751F">
        <w:rPr>
          <w:kern w:val="2"/>
        </w:rPr>
        <w:tab/>
      </w:r>
      <w:r w:rsidRPr="0010751F">
        <w:rPr>
          <w:kern w:val="2"/>
          <w:sz w:val="18"/>
        </w:rPr>
        <w:t>Legislative Fiscal Office</w:t>
      </w:r>
    </w:p>
    <w:p w14:paraId="357BF03A" w14:textId="77777777" w:rsidR="0010751F" w:rsidRPr="0010751F" w:rsidRDefault="0010751F" w:rsidP="0010751F">
      <w:pPr>
        <w:rPr>
          <w:noProof/>
          <w:sz w:val="16"/>
          <w:highlight w:val="yellow"/>
        </w:rPr>
      </w:pPr>
    </w:p>
    <w:p w14:paraId="6EBBAF25" w14:textId="77777777" w:rsidR="0010751F" w:rsidRPr="0010751F" w:rsidRDefault="0010751F" w:rsidP="0010751F"/>
    <w:p w14:paraId="313B029F" w14:textId="77777777" w:rsidR="0010751F" w:rsidRPr="0010751F" w:rsidRDefault="0010751F" w:rsidP="0010751F">
      <w:pPr>
        <w:sectPr w:rsidR="0010751F" w:rsidRPr="0010751F" w:rsidSect="0010751F">
          <w:type w:val="continuous"/>
          <w:pgSz w:w="12240" w:h="15840" w:code="1"/>
          <w:pgMar w:top="720" w:right="864" w:bottom="317" w:left="864" w:header="576" w:footer="432" w:gutter="0"/>
          <w:cols w:num="2" w:space="720"/>
        </w:sectPr>
      </w:pPr>
    </w:p>
    <w:p w14:paraId="78DC5D68" w14:textId="77777777" w:rsidR="008A3ED5" w:rsidRDefault="008A3ED5" w:rsidP="0010751F">
      <w:pPr>
        <w:sectPr w:rsidR="008A3ED5" w:rsidSect="0010751F">
          <w:type w:val="continuous"/>
          <w:pgSz w:w="12240" w:h="15840" w:code="1"/>
          <w:pgMar w:top="720" w:right="864" w:bottom="317" w:left="864" w:header="576" w:footer="432" w:gutter="0"/>
          <w:cols w:num="2" w:space="720"/>
        </w:sectPr>
      </w:pPr>
    </w:p>
    <w:p w14:paraId="2E409653" w14:textId="77777777" w:rsidR="008A3ED5" w:rsidRPr="008A3ED5" w:rsidRDefault="008A3ED5" w:rsidP="008A3ED5">
      <w:pPr>
        <w:jc w:val="center"/>
        <w:rPr>
          <w:rFonts w:ascii="Arial" w:hAnsi="Arial"/>
          <w:b/>
          <w:noProof/>
          <w:sz w:val="48"/>
        </w:rPr>
      </w:pPr>
      <w:r w:rsidRPr="008A3ED5">
        <w:rPr>
          <w:rFonts w:ascii="Arial" w:hAnsi="Arial"/>
          <w:b/>
          <w:noProof/>
          <w:sz w:val="48"/>
        </w:rPr>
        <w:lastRenderedPageBreak/>
        <w:t>Administrative Code Update</w:t>
      </w:r>
    </w:p>
    <w:p w14:paraId="7ED3C451" w14:textId="77777777" w:rsidR="008A3ED5" w:rsidRPr="008A3ED5" w:rsidRDefault="008A3ED5" w:rsidP="008A3ED5">
      <w:pPr>
        <w:jc w:val="center"/>
      </w:pPr>
      <w:r w:rsidRPr="008A3ED5">
        <w:t>CUMULATIVE: JAN-JUNE 2026</w:t>
      </w:r>
    </w:p>
    <w:p w14:paraId="1D1F5349" w14:textId="77777777" w:rsidR="008A3ED5" w:rsidRPr="008A3ED5" w:rsidRDefault="008A3ED5" w:rsidP="008A3ED5">
      <w:pPr>
        <w:jc w:val="center"/>
        <w:rPr>
          <w:b/>
        </w:rPr>
      </w:pPr>
    </w:p>
    <w:p w14:paraId="55CAD4BC" w14:textId="77777777" w:rsidR="008A3ED5" w:rsidRPr="008A3ED5" w:rsidRDefault="008A3ED5" w:rsidP="008A3ED5">
      <w:pPr>
        <w:jc w:val="center"/>
        <w:rPr>
          <w:b/>
        </w:rPr>
        <w:sectPr w:rsidR="008A3ED5" w:rsidRPr="008A3ED5" w:rsidSect="008A3ED5">
          <w:headerReference w:type="even" r:id="rId17"/>
          <w:headerReference w:type="default" r:id="rId18"/>
          <w:footerReference w:type="even" r:id="rId19"/>
          <w:footerReference w:type="default" r:id="rId20"/>
          <w:headerReference w:type="first" r:id="rId21"/>
          <w:footerReference w:type="first" r:id="rId22"/>
          <w:pgSz w:w="12240" w:h="15840"/>
          <w:pgMar w:top="720" w:right="864" w:bottom="317" w:left="864" w:header="720" w:footer="547" w:gutter="0"/>
          <w:pgNumType w:start="1294"/>
          <w:cols w:space="720"/>
        </w:sectPr>
      </w:pPr>
    </w:p>
    <w:tbl>
      <w:tblPr>
        <w:tblW w:w="5607" w:type="dxa"/>
        <w:jc w:val="center"/>
        <w:tblLayout w:type="fixed"/>
        <w:tblLook w:val="0000" w:firstRow="0" w:lastRow="0" w:firstColumn="0" w:lastColumn="0" w:noHBand="0" w:noVBand="0"/>
      </w:tblPr>
      <w:tblGrid>
        <w:gridCol w:w="540"/>
        <w:gridCol w:w="2952"/>
        <w:gridCol w:w="1035"/>
        <w:gridCol w:w="540"/>
        <w:gridCol w:w="540"/>
      </w:tblGrid>
      <w:tr w:rsidR="008A3ED5" w:rsidRPr="008A3ED5" w14:paraId="336D20EB" w14:textId="77777777" w:rsidTr="001D2F56">
        <w:trPr>
          <w:cantSplit/>
          <w:tblHeader/>
          <w:jc w:val="center"/>
        </w:trPr>
        <w:tc>
          <w:tcPr>
            <w:tcW w:w="540" w:type="dxa"/>
            <w:vAlign w:val="center"/>
          </w:tcPr>
          <w:p w14:paraId="6150197F" w14:textId="77777777" w:rsidR="008A3ED5" w:rsidRPr="008A3ED5" w:rsidRDefault="008A3ED5" w:rsidP="008A3ED5">
            <w:pPr>
              <w:jc w:val="center"/>
              <w:rPr>
                <w:b/>
                <w:sz w:val="14"/>
              </w:rPr>
            </w:pPr>
            <w:r w:rsidRPr="008A3ED5">
              <w:rPr>
                <w:b/>
                <w:sz w:val="14"/>
              </w:rPr>
              <w:t>LAC</w:t>
            </w:r>
          </w:p>
        </w:tc>
        <w:tc>
          <w:tcPr>
            <w:tcW w:w="2952" w:type="dxa"/>
            <w:vAlign w:val="bottom"/>
          </w:tcPr>
          <w:p w14:paraId="58EEF7E0" w14:textId="77777777" w:rsidR="008A3ED5" w:rsidRPr="008A3ED5" w:rsidRDefault="008A3ED5" w:rsidP="008A3ED5">
            <w:pPr>
              <w:rPr>
                <w:b/>
                <w:sz w:val="14"/>
              </w:rPr>
            </w:pPr>
          </w:p>
        </w:tc>
        <w:tc>
          <w:tcPr>
            <w:tcW w:w="1035" w:type="dxa"/>
            <w:vAlign w:val="bottom"/>
          </w:tcPr>
          <w:p w14:paraId="62A824F0" w14:textId="77777777" w:rsidR="008A3ED5" w:rsidRPr="008A3ED5" w:rsidRDefault="008A3ED5" w:rsidP="008A3ED5">
            <w:pPr>
              <w:rPr>
                <w:b/>
                <w:sz w:val="14"/>
              </w:rPr>
            </w:pPr>
          </w:p>
        </w:tc>
        <w:tc>
          <w:tcPr>
            <w:tcW w:w="1080" w:type="dxa"/>
            <w:gridSpan w:val="2"/>
            <w:vAlign w:val="bottom"/>
          </w:tcPr>
          <w:p w14:paraId="679DFFD9" w14:textId="77777777" w:rsidR="008A3ED5" w:rsidRPr="008A3ED5" w:rsidRDefault="008A3ED5" w:rsidP="008A3ED5">
            <w:pPr>
              <w:jc w:val="center"/>
              <w:rPr>
                <w:b/>
                <w:sz w:val="14"/>
              </w:rPr>
            </w:pPr>
            <w:r w:rsidRPr="008A3ED5">
              <w:rPr>
                <w:b/>
                <w:sz w:val="14"/>
              </w:rPr>
              <w:t>Location:</w:t>
            </w:r>
          </w:p>
        </w:tc>
      </w:tr>
      <w:tr w:rsidR="008A3ED5" w:rsidRPr="008A3ED5" w14:paraId="22DBFCE6" w14:textId="77777777" w:rsidTr="001D2F56">
        <w:trPr>
          <w:cantSplit/>
          <w:trHeight w:val="20"/>
          <w:tblHeader/>
          <w:jc w:val="center"/>
        </w:trPr>
        <w:tc>
          <w:tcPr>
            <w:tcW w:w="540" w:type="dxa"/>
          </w:tcPr>
          <w:p w14:paraId="7C949F39" w14:textId="77777777" w:rsidR="008A3ED5" w:rsidRPr="008A3ED5" w:rsidRDefault="008A3ED5" w:rsidP="008A3ED5">
            <w:pPr>
              <w:spacing w:after="40"/>
              <w:jc w:val="center"/>
              <w:rPr>
                <w:b/>
                <w:sz w:val="14"/>
              </w:rPr>
            </w:pPr>
            <w:r w:rsidRPr="008A3ED5">
              <w:rPr>
                <w:b/>
                <w:sz w:val="14"/>
              </w:rPr>
              <w:t>Title</w:t>
            </w:r>
          </w:p>
        </w:tc>
        <w:tc>
          <w:tcPr>
            <w:tcW w:w="2952" w:type="dxa"/>
            <w:vAlign w:val="bottom"/>
          </w:tcPr>
          <w:p w14:paraId="6CAD5553" w14:textId="77777777" w:rsidR="008A3ED5" w:rsidRPr="008A3ED5" w:rsidRDefault="008A3ED5" w:rsidP="008A3ED5">
            <w:pPr>
              <w:spacing w:after="40"/>
              <w:rPr>
                <w:b/>
                <w:sz w:val="14"/>
              </w:rPr>
            </w:pPr>
            <w:r w:rsidRPr="008A3ED5">
              <w:rPr>
                <w:b/>
                <w:sz w:val="14"/>
              </w:rPr>
              <w:t>Part #.Section #</w:t>
            </w:r>
          </w:p>
        </w:tc>
        <w:tc>
          <w:tcPr>
            <w:tcW w:w="1035" w:type="dxa"/>
            <w:vAlign w:val="bottom"/>
          </w:tcPr>
          <w:p w14:paraId="50AF48AA" w14:textId="77777777" w:rsidR="008A3ED5" w:rsidRPr="008A3ED5" w:rsidRDefault="008A3ED5" w:rsidP="008A3ED5">
            <w:pPr>
              <w:spacing w:after="40"/>
              <w:rPr>
                <w:b/>
                <w:sz w:val="14"/>
              </w:rPr>
            </w:pPr>
            <w:r w:rsidRPr="008A3ED5">
              <w:rPr>
                <w:b/>
                <w:sz w:val="14"/>
              </w:rPr>
              <w:t>Action</w:t>
            </w:r>
          </w:p>
        </w:tc>
        <w:tc>
          <w:tcPr>
            <w:tcW w:w="540" w:type="dxa"/>
            <w:vAlign w:val="bottom"/>
          </w:tcPr>
          <w:p w14:paraId="6F8370CE" w14:textId="77777777" w:rsidR="008A3ED5" w:rsidRPr="008A3ED5" w:rsidRDefault="008A3ED5" w:rsidP="008A3ED5">
            <w:pPr>
              <w:spacing w:after="40"/>
              <w:ind w:left="-108" w:right="-108"/>
              <w:jc w:val="center"/>
              <w:rPr>
                <w:b/>
                <w:sz w:val="14"/>
              </w:rPr>
            </w:pPr>
            <w:r w:rsidRPr="008A3ED5">
              <w:rPr>
                <w:b/>
                <w:sz w:val="14"/>
              </w:rPr>
              <w:t>Month</w:t>
            </w:r>
          </w:p>
        </w:tc>
        <w:tc>
          <w:tcPr>
            <w:tcW w:w="540" w:type="dxa"/>
            <w:vAlign w:val="bottom"/>
          </w:tcPr>
          <w:p w14:paraId="208B80E1" w14:textId="77777777" w:rsidR="008A3ED5" w:rsidRPr="008A3ED5" w:rsidRDefault="008A3ED5" w:rsidP="008A3ED5">
            <w:pPr>
              <w:spacing w:after="40"/>
              <w:ind w:left="-21" w:right="-108"/>
              <w:rPr>
                <w:b/>
                <w:sz w:val="14"/>
              </w:rPr>
            </w:pPr>
            <w:r w:rsidRPr="008A3ED5">
              <w:rPr>
                <w:b/>
                <w:sz w:val="14"/>
              </w:rPr>
              <w:t>Page #</w:t>
            </w:r>
          </w:p>
        </w:tc>
      </w:tr>
      <w:tr w:rsidR="008A3ED5" w:rsidRPr="008A3ED5" w14:paraId="446A2545" w14:textId="77777777" w:rsidTr="001D2F56">
        <w:trPr>
          <w:cantSplit/>
          <w:trHeight w:val="20"/>
          <w:jc w:val="center"/>
        </w:trPr>
        <w:tc>
          <w:tcPr>
            <w:tcW w:w="540" w:type="dxa"/>
          </w:tcPr>
          <w:p w14:paraId="6C81D021" w14:textId="77777777" w:rsidR="008A3ED5" w:rsidRPr="008A3ED5" w:rsidRDefault="008A3ED5" w:rsidP="008A3ED5">
            <w:pPr>
              <w:spacing w:after="40"/>
              <w:jc w:val="center"/>
              <w:rPr>
                <w:b/>
                <w:sz w:val="14"/>
              </w:rPr>
            </w:pPr>
            <w:r w:rsidRPr="008A3ED5">
              <w:rPr>
                <w:b/>
                <w:sz w:val="14"/>
              </w:rPr>
              <w:t>4</w:t>
            </w:r>
          </w:p>
        </w:tc>
        <w:tc>
          <w:tcPr>
            <w:tcW w:w="2952" w:type="dxa"/>
            <w:vAlign w:val="bottom"/>
          </w:tcPr>
          <w:p w14:paraId="4B1A7441" w14:textId="77777777" w:rsidR="008A3ED5" w:rsidRPr="008A3ED5" w:rsidRDefault="008A3ED5" w:rsidP="008A3ED5">
            <w:pPr>
              <w:spacing w:after="40"/>
              <w:rPr>
                <w:sz w:val="14"/>
              </w:rPr>
            </w:pPr>
            <w:r w:rsidRPr="008A3ED5">
              <w:rPr>
                <w:sz w:val="14"/>
              </w:rPr>
              <w:t>VII.965,967,969,971,973,975,977,979,981,982</w:t>
            </w:r>
          </w:p>
        </w:tc>
        <w:tc>
          <w:tcPr>
            <w:tcW w:w="1035" w:type="dxa"/>
            <w:vAlign w:val="bottom"/>
          </w:tcPr>
          <w:p w14:paraId="50EABB9A" w14:textId="77777777" w:rsidR="008A3ED5" w:rsidRPr="008A3ED5" w:rsidRDefault="008A3ED5" w:rsidP="008A3ED5">
            <w:pPr>
              <w:spacing w:after="40"/>
              <w:rPr>
                <w:sz w:val="14"/>
              </w:rPr>
            </w:pPr>
            <w:r w:rsidRPr="008A3ED5">
              <w:rPr>
                <w:sz w:val="14"/>
              </w:rPr>
              <w:t>Amended</w:t>
            </w:r>
          </w:p>
        </w:tc>
        <w:tc>
          <w:tcPr>
            <w:tcW w:w="540" w:type="dxa"/>
            <w:vAlign w:val="bottom"/>
          </w:tcPr>
          <w:p w14:paraId="582BE28D"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269F32BC" w14:textId="77777777" w:rsidR="008A3ED5" w:rsidRPr="008A3ED5" w:rsidRDefault="008A3ED5" w:rsidP="008A3ED5">
            <w:pPr>
              <w:jc w:val="center"/>
              <w:rPr>
                <w:sz w:val="14"/>
                <w:szCs w:val="14"/>
              </w:rPr>
            </w:pPr>
            <w:r w:rsidRPr="008A3ED5">
              <w:rPr>
                <w:sz w:val="14"/>
                <w:szCs w:val="14"/>
              </w:rPr>
              <w:t>949</w:t>
            </w:r>
          </w:p>
        </w:tc>
      </w:tr>
      <w:tr w:rsidR="008A3ED5" w:rsidRPr="008A3ED5" w14:paraId="50BC5544" w14:textId="77777777" w:rsidTr="001D2F56">
        <w:trPr>
          <w:cantSplit/>
          <w:trHeight w:val="20"/>
          <w:jc w:val="center"/>
        </w:trPr>
        <w:tc>
          <w:tcPr>
            <w:tcW w:w="540" w:type="dxa"/>
          </w:tcPr>
          <w:p w14:paraId="3724B324" w14:textId="77777777" w:rsidR="008A3ED5" w:rsidRPr="008A3ED5" w:rsidRDefault="008A3ED5" w:rsidP="008A3ED5">
            <w:pPr>
              <w:spacing w:after="40"/>
              <w:jc w:val="center"/>
              <w:rPr>
                <w:b/>
                <w:sz w:val="14"/>
              </w:rPr>
            </w:pPr>
          </w:p>
        </w:tc>
        <w:tc>
          <w:tcPr>
            <w:tcW w:w="2952" w:type="dxa"/>
            <w:vAlign w:val="bottom"/>
          </w:tcPr>
          <w:p w14:paraId="15F93536" w14:textId="77777777" w:rsidR="008A3ED5" w:rsidRPr="008A3ED5" w:rsidRDefault="008A3ED5" w:rsidP="008A3ED5">
            <w:pPr>
              <w:spacing w:after="40"/>
              <w:rPr>
                <w:sz w:val="14"/>
              </w:rPr>
            </w:pPr>
            <w:r w:rsidRPr="008A3ED5">
              <w:rPr>
                <w:sz w:val="14"/>
              </w:rPr>
              <w:t>VII.983,985,987</w:t>
            </w:r>
          </w:p>
        </w:tc>
        <w:tc>
          <w:tcPr>
            <w:tcW w:w="1035" w:type="dxa"/>
            <w:vAlign w:val="bottom"/>
          </w:tcPr>
          <w:p w14:paraId="147B16E3" w14:textId="77777777" w:rsidR="008A3ED5" w:rsidRPr="008A3ED5" w:rsidRDefault="008A3ED5" w:rsidP="008A3ED5">
            <w:pPr>
              <w:spacing w:after="40"/>
              <w:rPr>
                <w:sz w:val="14"/>
              </w:rPr>
            </w:pPr>
            <w:r w:rsidRPr="008A3ED5">
              <w:rPr>
                <w:sz w:val="14"/>
              </w:rPr>
              <w:t>Amended</w:t>
            </w:r>
          </w:p>
        </w:tc>
        <w:tc>
          <w:tcPr>
            <w:tcW w:w="540" w:type="dxa"/>
            <w:vAlign w:val="bottom"/>
          </w:tcPr>
          <w:p w14:paraId="5129B3C4"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47E253F9" w14:textId="77777777" w:rsidR="008A3ED5" w:rsidRPr="008A3ED5" w:rsidRDefault="008A3ED5" w:rsidP="008A3ED5">
            <w:pPr>
              <w:jc w:val="center"/>
              <w:rPr>
                <w:sz w:val="14"/>
                <w:szCs w:val="14"/>
              </w:rPr>
            </w:pPr>
            <w:r w:rsidRPr="008A3ED5">
              <w:rPr>
                <w:sz w:val="14"/>
                <w:szCs w:val="14"/>
              </w:rPr>
              <w:t>949</w:t>
            </w:r>
          </w:p>
        </w:tc>
      </w:tr>
      <w:tr w:rsidR="008A3ED5" w:rsidRPr="008A3ED5" w14:paraId="580C80DA" w14:textId="77777777" w:rsidTr="001D2F56">
        <w:trPr>
          <w:cantSplit/>
          <w:trHeight w:val="20"/>
          <w:jc w:val="center"/>
        </w:trPr>
        <w:tc>
          <w:tcPr>
            <w:tcW w:w="540" w:type="dxa"/>
          </w:tcPr>
          <w:p w14:paraId="641FFB6D" w14:textId="77777777" w:rsidR="008A3ED5" w:rsidRPr="008A3ED5" w:rsidRDefault="008A3ED5" w:rsidP="008A3ED5">
            <w:pPr>
              <w:spacing w:after="40"/>
              <w:jc w:val="center"/>
              <w:rPr>
                <w:b/>
                <w:sz w:val="14"/>
              </w:rPr>
            </w:pPr>
          </w:p>
        </w:tc>
        <w:tc>
          <w:tcPr>
            <w:tcW w:w="2952" w:type="dxa"/>
            <w:vAlign w:val="bottom"/>
          </w:tcPr>
          <w:p w14:paraId="39FD69C0" w14:textId="77777777" w:rsidR="008A3ED5" w:rsidRPr="008A3ED5" w:rsidRDefault="008A3ED5" w:rsidP="008A3ED5">
            <w:pPr>
              <w:spacing w:after="40"/>
              <w:rPr>
                <w:sz w:val="14"/>
              </w:rPr>
            </w:pPr>
            <w:r w:rsidRPr="008A3ED5">
              <w:rPr>
                <w:sz w:val="14"/>
              </w:rPr>
              <w:t>VII.990</w:t>
            </w:r>
          </w:p>
        </w:tc>
        <w:tc>
          <w:tcPr>
            <w:tcW w:w="1035" w:type="dxa"/>
            <w:vAlign w:val="bottom"/>
          </w:tcPr>
          <w:p w14:paraId="49CECCD5" w14:textId="77777777" w:rsidR="008A3ED5" w:rsidRPr="008A3ED5" w:rsidRDefault="008A3ED5" w:rsidP="008A3ED5">
            <w:pPr>
              <w:spacing w:after="40"/>
              <w:rPr>
                <w:sz w:val="14"/>
              </w:rPr>
            </w:pPr>
            <w:r w:rsidRPr="008A3ED5">
              <w:rPr>
                <w:sz w:val="14"/>
              </w:rPr>
              <w:t>Amended</w:t>
            </w:r>
          </w:p>
        </w:tc>
        <w:tc>
          <w:tcPr>
            <w:tcW w:w="540" w:type="dxa"/>
            <w:vAlign w:val="bottom"/>
          </w:tcPr>
          <w:p w14:paraId="1D94D84E"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723AE267" w14:textId="77777777" w:rsidR="008A3ED5" w:rsidRPr="008A3ED5" w:rsidRDefault="008A3ED5" w:rsidP="008A3ED5">
            <w:pPr>
              <w:jc w:val="center"/>
              <w:rPr>
                <w:sz w:val="14"/>
                <w:szCs w:val="14"/>
              </w:rPr>
            </w:pPr>
            <w:r w:rsidRPr="008A3ED5">
              <w:rPr>
                <w:sz w:val="14"/>
                <w:szCs w:val="14"/>
              </w:rPr>
              <w:t>948</w:t>
            </w:r>
          </w:p>
        </w:tc>
      </w:tr>
      <w:tr w:rsidR="008A3ED5" w:rsidRPr="008A3ED5" w14:paraId="7F61FCFE" w14:textId="77777777" w:rsidTr="001D2F56">
        <w:trPr>
          <w:cantSplit/>
          <w:trHeight w:val="20"/>
          <w:jc w:val="center"/>
        </w:trPr>
        <w:tc>
          <w:tcPr>
            <w:tcW w:w="540" w:type="dxa"/>
          </w:tcPr>
          <w:p w14:paraId="72B819B6" w14:textId="77777777" w:rsidR="008A3ED5" w:rsidRPr="008A3ED5" w:rsidRDefault="008A3ED5" w:rsidP="008A3ED5">
            <w:pPr>
              <w:spacing w:after="40"/>
              <w:jc w:val="center"/>
              <w:rPr>
                <w:b/>
                <w:sz w:val="14"/>
              </w:rPr>
            </w:pPr>
            <w:r w:rsidRPr="008A3ED5">
              <w:rPr>
                <w:b/>
                <w:sz w:val="14"/>
              </w:rPr>
              <w:t>7</w:t>
            </w:r>
          </w:p>
        </w:tc>
        <w:tc>
          <w:tcPr>
            <w:tcW w:w="2952" w:type="dxa"/>
            <w:vAlign w:val="bottom"/>
          </w:tcPr>
          <w:p w14:paraId="1BBF5840" w14:textId="77777777" w:rsidR="008A3ED5" w:rsidRPr="008A3ED5" w:rsidRDefault="008A3ED5" w:rsidP="008A3ED5">
            <w:pPr>
              <w:spacing w:after="40"/>
              <w:rPr>
                <w:sz w:val="14"/>
              </w:rPr>
            </w:pPr>
            <w:r w:rsidRPr="008A3ED5">
              <w:rPr>
                <w:sz w:val="14"/>
              </w:rPr>
              <w:t>XI.141,143</w:t>
            </w:r>
          </w:p>
        </w:tc>
        <w:tc>
          <w:tcPr>
            <w:tcW w:w="1035" w:type="dxa"/>
            <w:vAlign w:val="bottom"/>
          </w:tcPr>
          <w:p w14:paraId="16A94FEA" w14:textId="77777777" w:rsidR="008A3ED5" w:rsidRPr="008A3ED5" w:rsidRDefault="008A3ED5" w:rsidP="008A3ED5">
            <w:pPr>
              <w:spacing w:after="40"/>
              <w:rPr>
                <w:sz w:val="14"/>
              </w:rPr>
            </w:pPr>
            <w:r w:rsidRPr="008A3ED5">
              <w:rPr>
                <w:sz w:val="14"/>
              </w:rPr>
              <w:t>Adopted</w:t>
            </w:r>
          </w:p>
        </w:tc>
        <w:tc>
          <w:tcPr>
            <w:tcW w:w="540" w:type="dxa"/>
            <w:vAlign w:val="bottom"/>
          </w:tcPr>
          <w:p w14:paraId="786B947A" w14:textId="77777777" w:rsidR="008A3ED5" w:rsidRPr="008A3ED5" w:rsidRDefault="008A3ED5" w:rsidP="008A3ED5">
            <w:pPr>
              <w:spacing w:after="40"/>
              <w:ind w:left="-108" w:right="-108"/>
              <w:jc w:val="center"/>
              <w:rPr>
                <w:sz w:val="14"/>
              </w:rPr>
            </w:pPr>
            <w:r w:rsidRPr="008A3ED5">
              <w:rPr>
                <w:sz w:val="14"/>
              </w:rPr>
              <w:t>Jan.</w:t>
            </w:r>
          </w:p>
        </w:tc>
        <w:tc>
          <w:tcPr>
            <w:tcW w:w="540" w:type="dxa"/>
            <w:vAlign w:val="bottom"/>
          </w:tcPr>
          <w:p w14:paraId="522C0FAB" w14:textId="77777777" w:rsidR="008A3ED5" w:rsidRPr="008A3ED5" w:rsidRDefault="008A3ED5" w:rsidP="008A3ED5">
            <w:pPr>
              <w:jc w:val="center"/>
              <w:rPr>
                <w:sz w:val="14"/>
                <w:szCs w:val="14"/>
              </w:rPr>
            </w:pPr>
            <w:r w:rsidRPr="008A3ED5">
              <w:rPr>
                <w:sz w:val="14"/>
                <w:szCs w:val="14"/>
              </w:rPr>
              <w:t>24</w:t>
            </w:r>
          </w:p>
        </w:tc>
      </w:tr>
      <w:tr w:rsidR="008A3ED5" w:rsidRPr="008A3ED5" w14:paraId="25A7474A" w14:textId="77777777" w:rsidTr="001D2F56">
        <w:trPr>
          <w:cantSplit/>
          <w:trHeight w:val="20"/>
          <w:jc w:val="center"/>
        </w:trPr>
        <w:tc>
          <w:tcPr>
            <w:tcW w:w="540" w:type="dxa"/>
          </w:tcPr>
          <w:p w14:paraId="6D338F5C" w14:textId="77777777" w:rsidR="008A3ED5" w:rsidRPr="008A3ED5" w:rsidRDefault="008A3ED5" w:rsidP="008A3ED5">
            <w:pPr>
              <w:spacing w:after="40"/>
              <w:jc w:val="center"/>
              <w:rPr>
                <w:b/>
                <w:sz w:val="14"/>
              </w:rPr>
            </w:pPr>
          </w:p>
        </w:tc>
        <w:tc>
          <w:tcPr>
            <w:tcW w:w="2952" w:type="dxa"/>
            <w:vAlign w:val="bottom"/>
          </w:tcPr>
          <w:p w14:paraId="6E0FBC9F" w14:textId="77777777" w:rsidR="008A3ED5" w:rsidRPr="008A3ED5" w:rsidRDefault="008A3ED5" w:rsidP="008A3ED5">
            <w:pPr>
              <w:spacing w:after="40"/>
              <w:rPr>
                <w:sz w:val="14"/>
              </w:rPr>
            </w:pPr>
            <w:r w:rsidRPr="008A3ED5">
              <w:rPr>
                <w:sz w:val="14"/>
              </w:rPr>
              <w:t>XIII.123,755</w:t>
            </w:r>
          </w:p>
        </w:tc>
        <w:tc>
          <w:tcPr>
            <w:tcW w:w="1035" w:type="dxa"/>
            <w:vAlign w:val="bottom"/>
          </w:tcPr>
          <w:p w14:paraId="6CC417DF" w14:textId="77777777" w:rsidR="008A3ED5" w:rsidRPr="008A3ED5" w:rsidRDefault="008A3ED5" w:rsidP="008A3ED5">
            <w:pPr>
              <w:spacing w:after="40"/>
              <w:rPr>
                <w:sz w:val="14"/>
              </w:rPr>
            </w:pPr>
            <w:r w:rsidRPr="008A3ED5">
              <w:rPr>
                <w:sz w:val="14"/>
              </w:rPr>
              <w:t>Amended</w:t>
            </w:r>
          </w:p>
        </w:tc>
        <w:tc>
          <w:tcPr>
            <w:tcW w:w="540" w:type="dxa"/>
            <w:vAlign w:val="bottom"/>
          </w:tcPr>
          <w:p w14:paraId="39D4A672"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2E023490" w14:textId="77777777" w:rsidR="008A3ED5" w:rsidRPr="008A3ED5" w:rsidRDefault="008A3ED5" w:rsidP="008A3ED5">
            <w:pPr>
              <w:jc w:val="center"/>
              <w:rPr>
                <w:sz w:val="14"/>
                <w:szCs w:val="14"/>
              </w:rPr>
            </w:pPr>
            <w:r w:rsidRPr="008A3ED5">
              <w:rPr>
                <w:sz w:val="14"/>
                <w:szCs w:val="14"/>
              </w:rPr>
              <w:t>347</w:t>
            </w:r>
          </w:p>
        </w:tc>
      </w:tr>
      <w:tr w:rsidR="008A3ED5" w:rsidRPr="008A3ED5" w14:paraId="5771A779" w14:textId="77777777" w:rsidTr="001D2F56">
        <w:trPr>
          <w:cantSplit/>
          <w:trHeight w:val="20"/>
          <w:jc w:val="center"/>
        </w:trPr>
        <w:tc>
          <w:tcPr>
            <w:tcW w:w="540" w:type="dxa"/>
          </w:tcPr>
          <w:p w14:paraId="1D66A698" w14:textId="77777777" w:rsidR="008A3ED5" w:rsidRPr="008A3ED5" w:rsidRDefault="008A3ED5" w:rsidP="008A3ED5">
            <w:pPr>
              <w:spacing w:after="40"/>
              <w:jc w:val="center"/>
              <w:rPr>
                <w:b/>
                <w:sz w:val="14"/>
              </w:rPr>
            </w:pPr>
          </w:p>
        </w:tc>
        <w:tc>
          <w:tcPr>
            <w:tcW w:w="2952" w:type="dxa"/>
            <w:vAlign w:val="bottom"/>
          </w:tcPr>
          <w:p w14:paraId="0611DE5A" w14:textId="77777777" w:rsidR="008A3ED5" w:rsidRPr="008A3ED5" w:rsidRDefault="008A3ED5" w:rsidP="008A3ED5">
            <w:pPr>
              <w:spacing w:after="40"/>
              <w:rPr>
                <w:sz w:val="14"/>
              </w:rPr>
            </w:pPr>
            <w:r w:rsidRPr="008A3ED5">
              <w:rPr>
                <w:sz w:val="14"/>
              </w:rPr>
              <w:t>XV.126,127</w:t>
            </w:r>
          </w:p>
        </w:tc>
        <w:tc>
          <w:tcPr>
            <w:tcW w:w="1035" w:type="dxa"/>
            <w:vAlign w:val="bottom"/>
          </w:tcPr>
          <w:p w14:paraId="768BE0F5" w14:textId="77777777" w:rsidR="008A3ED5" w:rsidRPr="008A3ED5" w:rsidRDefault="008A3ED5" w:rsidP="008A3ED5">
            <w:pPr>
              <w:spacing w:after="40"/>
              <w:rPr>
                <w:sz w:val="14"/>
              </w:rPr>
            </w:pPr>
            <w:r w:rsidRPr="008A3ED5">
              <w:rPr>
                <w:sz w:val="14"/>
              </w:rPr>
              <w:t>Amended</w:t>
            </w:r>
          </w:p>
        </w:tc>
        <w:tc>
          <w:tcPr>
            <w:tcW w:w="540" w:type="dxa"/>
            <w:vAlign w:val="bottom"/>
          </w:tcPr>
          <w:p w14:paraId="6F421508"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552DC1D3" w14:textId="77777777" w:rsidR="008A3ED5" w:rsidRPr="008A3ED5" w:rsidRDefault="008A3ED5" w:rsidP="008A3ED5">
            <w:pPr>
              <w:jc w:val="center"/>
              <w:rPr>
                <w:sz w:val="14"/>
                <w:szCs w:val="14"/>
              </w:rPr>
            </w:pPr>
            <w:r w:rsidRPr="008A3ED5">
              <w:rPr>
                <w:sz w:val="14"/>
                <w:szCs w:val="14"/>
              </w:rPr>
              <w:t>348</w:t>
            </w:r>
          </w:p>
        </w:tc>
      </w:tr>
      <w:tr w:rsidR="008A3ED5" w:rsidRPr="008A3ED5" w14:paraId="754E067D" w14:textId="77777777" w:rsidTr="001D2F56">
        <w:trPr>
          <w:cantSplit/>
          <w:trHeight w:val="20"/>
          <w:jc w:val="center"/>
        </w:trPr>
        <w:tc>
          <w:tcPr>
            <w:tcW w:w="540" w:type="dxa"/>
          </w:tcPr>
          <w:p w14:paraId="3E32B568" w14:textId="77777777" w:rsidR="008A3ED5" w:rsidRPr="008A3ED5" w:rsidRDefault="008A3ED5" w:rsidP="008A3ED5">
            <w:pPr>
              <w:spacing w:after="40"/>
              <w:jc w:val="center"/>
              <w:rPr>
                <w:b/>
                <w:sz w:val="14"/>
              </w:rPr>
            </w:pPr>
          </w:p>
        </w:tc>
        <w:tc>
          <w:tcPr>
            <w:tcW w:w="2952" w:type="dxa"/>
            <w:vAlign w:val="bottom"/>
          </w:tcPr>
          <w:p w14:paraId="3A663890" w14:textId="77777777" w:rsidR="008A3ED5" w:rsidRPr="008A3ED5" w:rsidRDefault="008A3ED5" w:rsidP="008A3ED5">
            <w:pPr>
              <w:spacing w:after="40"/>
              <w:rPr>
                <w:sz w:val="14"/>
              </w:rPr>
            </w:pPr>
            <w:r w:rsidRPr="008A3ED5">
              <w:rPr>
                <w:sz w:val="14"/>
              </w:rPr>
              <w:t>XXV.117</w:t>
            </w:r>
          </w:p>
        </w:tc>
        <w:tc>
          <w:tcPr>
            <w:tcW w:w="1035" w:type="dxa"/>
            <w:vAlign w:val="bottom"/>
          </w:tcPr>
          <w:p w14:paraId="7E94C7B9" w14:textId="77777777" w:rsidR="008A3ED5" w:rsidRPr="008A3ED5" w:rsidRDefault="008A3ED5" w:rsidP="008A3ED5">
            <w:pPr>
              <w:spacing w:after="40"/>
              <w:rPr>
                <w:sz w:val="14"/>
              </w:rPr>
            </w:pPr>
            <w:r w:rsidRPr="008A3ED5">
              <w:rPr>
                <w:sz w:val="14"/>
              </w:rPr>
              <w:t>Amended</w:t>
            </w:r>
          </w:p>
        </w:tc>
        <w:tc>
          <w:tcPr>
            <w:tcW w:w="540" w:type="dxa"/>
            <w:vAlign w:val="bottom"/>
          </w:tcPr>
          <w:p w14:paraId="2CBEF520"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34CE9C46" w14:textId="77777777" w:rsidR="008A3ED5" w:rsidRPr="008A3ED5" w:rsidRDefault="008A3ED5" w:rsidP="008A3ED5">
            <w:pPr>
              <w:jc w:val="center"/>
              <w:rPr>
                <w:sz w:val="14"/>
                <w:szCs w:val="14"/>
              </w:rPr>
            </w:pPr>
            <w:r w:rsidRPr="008A3ED5">
              <w:rPr>
                <w:sz w:val="14"/>
                <w:szCs w:val="14"/>
              </w:rPr>
              <w:t>349</w:t>
            </w:r>
          </w:p>
        </w:tc>
      </w:tr>
      <w:tr w:rsidR="008A3ED5" w:rsidRPr="008A3ED5" w14:paraId="650F87FE" w14:textId="77777777" w:rsidTr="001D2F56">
        <w:trPr>
          <w:cantSplit/>
          <w:trHeight w:val="20"/>
          <w:jc w:val="center"/>
        </w:trPr>
        <w:tc>
          <w:tcPr>
            <w:tcW w:w="540" w:type="dxa"/>
          </w:tcPr>
          <w:p w14:paraId="4D5BDA2D" w14:textId="77777777" w:rsidR="008A3ED5" w:rsidRPr="008A3ED5" w:rsidRDefault="008A3ED5" w:rsidP="008A3ED5">
            <w:pPr>
              <w:spacing w:after="40"/>
              <w:jc w:val="center"/>
              <w:rPr>
                <w:b/>
                <w:sz w:val="14"/>
              </w:rPr>
            </w:pPr>
          </w:p>
        </w:tc>
        <w:tc>
          <w:tcPr>
            <w:tcW w:w="2952" w:type="dxa"/>
            <w:vAlign w:val="bottom"/>
          </w:tcPr>
          <w:p w14:paraId="57CDD86C" w14:textId="77777777" w:rsidR="008A3ED5" w:rsidRPr="008A3ED5" w:rsidRDefault="008A3ED5" w:rsidP="008A3ED5">
            <w:pPr>
              <w:spacing w:after="40"/>
              <w:rPr>
                <w:sz w:val="14"/>
              </w:rPr>
            </w:pPr>
            <w:r w:rsidRPr="008A3ED5">
              <w:rPr>
                <w:sz w:val="14"/>
              </w:rPr>
              <w:t xml:space="preserve">XXV.126 </w:t>
            </w:r>
          </w:p>
        </w:tc>
        <w:tc>
          <w:tcPr>
            <w:tcW w:w="1035" w:type="dxa"/>
            <w:vAlign w:val="bottom"/>
          </w:tcPr>
          <w:p w14:paraId="0EF48C8A" w14:textId="77777777" w:rsidR="008A3ED5" w:rsidRPr="008A3ED5" w:rsidRDefault="008A3ED5" w:rsidP="008A3ED5">
            <w:pPr>
              <w:spacing w:after="40"/>
              <w:rPr>
                <w:sz w:val="14"/>
              </w:rPr>
            </w:pPr>
            <w:r w:rsidRPr="008A3ED5">
              <w:rPr>
                <w:sz w:val="14"/>
              </w:rPr>
              <w:t>Adopted</w:t>
            </w:r>
          </w:p>
        </w:tc>
        <w:tc>
          <w:tcPr>
            <w:tcW w:w="540" w:type="dxa"/>
            <w:vAlign w:val="bottom"/>
          </w:tcPr>
          <w:p w14:paraId="56C053C9"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2B5B3511" w14:textId="77777777" w:rsidR="008A3ED5" w:rsidRPr="008A3ED5" w:rsidRDefault="008A3ED5" w:rsidP="008A3ED5">
            <w:pPr>
              <w:jc w:val="center"/>
              <w:rPr>
                <w:sz w:val="14"/>
                <w:szCs w:val="14"/>
              </w:rPr>
            </w:pPr>
            <w:r w:rsidRPr="008A3ED5">
              <w:rPr>
                <w:sz w:val="14"/>
                <w:szCs w:val="14"/>
              </w:rPr>
              <w:t>349</w:t>
            </w:r>
          </w:p>
        </w:tc>
      </w:tr>
      <w:tr w:rsidR="008A3ED5" w:rsidRPr="008A3ED5" w14:paraId="2B92D7B1" w14:textId="77777777" w:rsidTr="001D2F56">
        <w:trPr>
          <w:cantSplit/>
          <w:trHeight w:val="20"/>
          <w:jc w:val="center"/>
        </w:trPr>
        <w:tc>
          <w:tcPr>
            <w:tcW w:w="540" w:type="dxa"/>
          </w:tcPr>
          <w:p w14:paraId="1FE10BAB" w14:textId="77777777" w:rsidR="008A3ED5" w:rsidRPr="008A3ED5" w:rsidRDefault="008A3ED5" w:rsidP="008A3ED5">
            <w:pPr>
              <w:spacing w:after="40"/>
              <w:jc w:val="center"/>
              <w:rPr>
                <w:b/>
                <w:sz w:val="14"/>
              </w:rPr>
            </w:pPr>
          </w:p>
        </w:tc>
        <w:tc>
          <w:tcPr>
            <w:tcW w:w="2952" w:type="dxa"/>
            <w:vAlign w:val="bottom"/>
          </w:tcPr>
          <w:p w14:paraId="17896448" w14:textId="77777777" w:rsidR="008A3ED5" w:rsidRPr="008A3ED5" w:rsidRDefault="008A3ED5" w:rsidP="008A3ED5">
            <w:pPr>
              <w:spacing w:after="40"/>
              <w:rPr>
                <w:sz w:val="14"/>
              </w:rPr>
            </w:pPr>
            <w:r w:rsidRPr="008A3ED5">
              <w:rPr>
                <w:sz w:val="14"/>
              </w:rPr>
              <w:t>XXIX.103,109,111,117</w:t>
            </w:r>
          </w:p>
        </w:tc>
        <w:tc>
          <w:tcPr>
            <w:tcW w:w="1035" w:type="dxa"/>
            <w:vAlign w:val="bottom"/>
          </w:tcPr>
          <w:p w14:paraId="0CD8EABD" w14:textId="77777777" w:rsidR="008A3ED5" w:rsidRPr="008A3ED5" w:rsidRDefault="008A3ED5" w:rsidP="008A3ED5">
            <w:pPr>
              <w:spacing w:after="40"/>
              <w:rPr>
                <w:sz w:val="14"/>
              </w:rPr>
            </w:pPr>
            <w:r w:rsidRPr="008A3ED5">
              <w:rPr>
                <w:sz w:val="14"/>
              </w:rPr>
              <w:t>Amended</w:t>
            </w:r>
          </w:p>
        </w:tc>
        <w:tc>
          <w:tcPr>
            <w:tcW w:w="540" w:type="dxa"/>
            <w:vAlign w:val="bottom"/>
          </w:tcPr>
          <w:p w14:paraId="78B1FA32"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5ED85071" w14:textId="77777777" w:rsidR="008A3ED5" w:rsidRPr="008A3ED5" w:rsidRDefault="008A3ED5" w:rsidP="008A3ED5">
            <w:pPr>
              <w:jc w:val="center"/>
              <w:rPr>
                <w:sz w:val="14"/>
                <w:szCs w:val="14"/>
              </w:rPr>
            </w:pPr>
            <w:r w:rsidRPr="008A3ED5">
              <w:rPr>
                <w:sz w:val="14"/>
                <w:szCs w:val="14"/>
              </w:rPr>
              <w:t>348</w:t>
            </w:r>
          </w:p>
        </w:tc>
      </w:tr>
      <w:tr w:rsidR="008A3ED5" w:rsidRPr="008A3ED5" w14:paraId="6A8B740A" w14:textId="77777777" w:rsidTr="001D2F56">
        <w:trPr>
          <w:cantSplit/>
          <w:jc w:val="center"/>
        </w:trPr>
        <w:tc>
          <w:tcPr>
            <w:tcW w:w="540" w:type="dxa"/>
            <w:vAlign w:val="center"/>
          </w:tcPr>
          <w:p w14:paraId="3B697692" w14:textId="77777777" w:rsidR="008A3ED5" w:rsidRPr="008A3ED5" w:rsidRDefault="008A3ED5" w:rsidP="008A3ED5">
            <w:pPr>
              <w:jc w:val="center"/>
              <w:rPr>
                <w:b/>
                <w:sz w:val="14"/>
                <w:szCs w:val="14"/>
              </w:rPr>
            </w:pPr>
            <w:r w:rsidRPr="008A3ED5">
              <w:rPr>
                <w:b/>
                <w:sz w:val="14"/>
                <w:szCs w:val="14"/>
              </w:rPr>
              <w:t>10</w:t>
            </w:r>
          </w:p>
        </w:tc>
        <w:tc>
          <w:tcPr>
            <w:tcW w:w="2952" w:type="dxa"/>
            <w:vAlign w:val="bottom"/>
          </w:tcPr>
          <w:p w14:paraId="57F68DA3" w14:textId="77777777" w:rsidR="008A3ED5" w:rsidRPr="008A3ED5" w:rsidRDefault="008A3ED5" w:rsidP="008A3ED5">
            <w:pPr>
              <w:rPr>
                <w:sz w:val="14"/>
                <w:szCs w:val="14"/>
              </w:rPr>
            </w:pPr>
          </w:p>
        </w:tc>
        <w:tc>
          <w:tcPr>
            <w:tcW w:w="1035" w:type="dxa"/>
            <w:vAlign w:val="bottom"/>
          </w:tcPr>
          <w:p w14:paraId="28A494D0" w14:textId="77777777" w:rsidR="008A3ED5" w:rsidRPr="008A3ED5" w:rsidRDefault="008A3ED5" w:rsidP="008A3ED5">
            <w:pPr>
              <w:rPr>
                <w:sz w:val="14"/>
                <w:szCs w:val="14"/>
              </w:rPr>
            </w:pPr>
          </w:p>
        </w:tc>
        <w:tc>
          <w:tcPr>
            <w:tcW w:w="540" w:type="dxa"/>
            <w:vAlign w:val="bottom"/>
          </w:tcPr>
          <w:p w14:paraId="4CEDA6EF" w14:textId="77777777" w:rsidR="008A3ED5" w:rsidRPr="008A3ED5" w:rsidRDefault="008A3ED5" w:rsidP="008A3ED5">
            <w:pPr>
              <w:jc w:val="center"/>
              <w:rPr>
                <w:sz w:val="14"/>
                <w:szCs w:val="14"/>
              </w:rPr>
            </w:pPr>
          </w:p>
        </w:tc>
        <w:tc>
          <w:tcPr>
            <w:tcW w:w="540" w:type="dxa"/>
            <w:vAlign w:val="bottom"/>
          </w:tcPr>
          <w:p w14:paraId="542A0194" w14:textId="77777777" w:rsidR="008A3ED5" w:rsidRPr="008A3ED5" w:rsidRDefault="008A3ED5" w:rsidP="008A3ED5">
            <w:pPr>
              <w:jc w:val="center"/>
              <w:rPr>
                <w:sz w:val="14"/>
                <w:szCs w:val="14"/>
              </w:rPr>
            </w:pPr>
          </w:p>
        </w:tc>
      </w:tr>
      <w:tr w:rsidR="008A3ED5" w:rsidRPr="008A3ED5" w14:paraId="66D867B5" w14:textId="77777777" w:rsidTr="001D2F56">
        <w:trPr>
          <w:cantSplit/>
          <w:jc w:val="center"/>
        </w:trPr>
        <w:tc>
          <w:tcPr>
            <w:tcW w:w="540" w:type="dxa"/>
            <w:vAlign w:val="center"/>
          </w:tcPr>
          <w:p w14:paraId="02EF8558" w14:textId="77777777" w:rsidR="008A3ED5" w:rsidRPr="008A3ED5" w:rsidRDefault="008A3ED5" w:rsidP="008A3ED5">
            <w:pPr>
              <w:jc w:val="center"/>
              <w:rPr>
                <w:b/>
                <w:sz w:val="14"/>
                <w:szCs w:val="14"/>
              </w:rPr>
            </w:pPr>
            <w:r w:rsidRPr="008A3ED5">
              <w:rPr>
                <w:b/>
                <w:sz w:val="14"/>
                <w:szCs w:val="14"/>
              </w:rPr>
              <w:t>13</w:t>
            </w:r>
          </w:p>
        </w:tc>
        <w:tc>
          <w:tcPr>
            <w:tcW w:w="2952" w:type="dxa"/>
            <w:vAlign w:val="bottom"/>
          </w:tcPr>
          <w:p w14:paraId="39DB2F0D" w14:textId="77777777" w:rsidR="008A3ED5" w:rsidRPr="008A3ED5" w:rsidRDefault="008A3ED5" w:rsidP="008A3ED5">
            <w:pPr>
              <w:rPr>
                <w:sz w:val="14"/>
                <w:szCs w:val="14"/>
              </w:rPr>
            </w:pPr>
            <w:r w:rsidRPr="008A3ED5">
              <w:rPr>
                <w:sz w:val="14"/>
                <w:szCs w:val="14"/>
              </w:rPr>
              <w:t>I.901,903,905,907,909,911,913,917,919,921</w:t>
            </w:r>
          </w:p>
        </w:tc>
        <w:tc>
          <w:tcPr>
            <w:tcW w:w="1035" w:type="dxa"/>
            <w:vAlign w:val="bottom"/>
          </w:tcPr>
          <w:p w14:paraId="28A8D467" w14:textId="77777777" w:rsidR="008A3ED5" w:rsidRPr="008A3ED5" w:rsidRDefault="008A3ED5" w:rsidP="008A3ED5">
            <w:pPr>
              <w:rPr>
                <w:sz w:val="14"/>
                <w:szCs w:val="14"/>
              </w:rPr>
            </w:pPr>
            <w:r w:rsidRPr="008A3ED5">
              <w:rPr>
                <w:sz w:val="14"/>
                <w:szCs w:val="14"/>
              </w:rPr>
              <w:t>Amended</w:t>
            </w:r>
          </w:p>
        </w:tc>
        <w:tc>
          <w:tcPr>
            <w:tcW w:w="540" w:type="dxa"/>
            <w:vAlign w:val="bottom"/>
          </w:tcPr>
          <w:p w14:paraId="6FE93341"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0603B86" w14:textId="77777777" w:rsidR="008A3ED5" w:rsidRPr="008A3ED5" w:rsidRDefault="008A3ED5" w:rsidP="008A3ED5">
            <w:pPr>
              <w:jc w:val="center"/>
              <w:rPr>
                <w:sz w:val="14"/>
                <w:szCs w:val="14"/>
              </w:rPr>
            </w:pPr>
            <w:r w:rsidRPr="008A3ED5">
              <w:rPr>
                <w:sz w:val="14"/>
                <w:szCs w:val="14"/>
              </w:rPr>
              <w:t>982</w:t>
            </w:r>
          </w:p>
        </w:tc>
      </w:tr>
      <w:tr w:rsidR="008A3ED5" w:rsidRPr="008A3ED5" w14:paraId="78122F1C" w14:textId="77777777" w:rsidTr="001D2F56">
        <w:trPr>
          <w:cantSplit/>
          <w:jc w:val="center"/>
        </w:trPr>
        <w:tc>
          <w:tcPr>
            <w:tcW w:w="540" w:type="dxa"/>
            <w:vAlign w:val="center"/>
          </w:tcPr>
          <w:p w14:paraId="170F7767" w14:textId="77777777" w:rsidR="008A3ED5" w:rsidRPr="008A3ED5" w:rsidRDefault="008A3ED5" w:rsidP="008A3ED5">
            <w:pPr>
              <w:jc w:val="center"/>
              <w:rPr>
                <w:b/>
                <w:sz w:val="14"/>
                <w:szCs w:val="14"/>
              </w:rPr>
            </w:pPr>
          </w:p>
        </w:tc>
        <w:tc>
          <w:tcPr>
            <w:tcW w:w="2952" w:type="dxa"/>
            <w:vAlign w:val="bottom"/>
          </w:tcPr>
          <w:p w14:paraId="47646C6E" w14:textId="77777777" w:rsidR="008A3ED5" w:rsidRPr="008A3ED5" w:rsidRDefault="008A3ED5" w:rsidP="008A3ED5">
            <w:pPr>
              <w:rPr>
                <w:sz w:val="14"/>
                <w:szCs w:val="14"/>
              </w:rPr>
            </w:pPr>
            <w:r w:rsidRPr="008A3ED5">
              <w:rPr>
                <w:sz w:val="14"/>
                <w:szCs w:val="14"/>
              </w:rPr>
              <w:t>I.902</w:t>
            </w:r>
          </w:p>
        </w:tc>
        <w:tc>
          <w:tcPr>
            <w:tcW w:w="1035" w:type="dxa"/>
            <w:vAlign w:val="bottom"/>
          </w:tcPr>
          <w:p w14:paraId="72A092C5" w14:textId="77777777" w:rsidR="008A3ED5" w:rsidRPr="008A3ED5" w:rsidRDefault="008A3ED5" w:rsidP="008A3ED5">
            <w:pPr>
              <w:rPr>
                <w:sz w:val="14"/>
                <w:szCs w:val="14"/>
              </w:rPr>
            </w:pPr>
            <w:r w:rsidRPr="008A3ED5">
              <w:rPr>
                <w:sz w:val="14"/>
                <w:szCs w:val="14"/>
              </w:rPr>
              <w:t>Adopted</w:t>
            </w:r>
          </w:p>
        </w:tc>
        <w:tc>
          <w:tcPr>
            <w:tcW w:w="540" w:type="dxa"/>
            <w:vAlign w:val="bottom"/>
          </w:tcPr>
          <w:p w14:paraId="152B9577"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4411C07C" w14:textId="77777777" w:rsidR="008A3ED5" w:rsidRPr="008A3ED5" w:rsidRDefault="008A3ED5" w:rsidP="008A3ED5">
            <w:pPr>
              <w:jc w:val="center"/>
              <w:rPr>
                <w:sz w:val="14"/>
                <w:szCs w:val="14"/>
              </w:rPr>
            </w:pPr>
            <w:r w:rsidRPr="008A3ED5">
              <w:rPr>
                <w:sz w:val="14"/>
                <w:szCs w:val="14"/>
              </w:rPr>
              <w:t>982</w:t>
            </w:r>
          </w:p>
        </w:tc>
      </w:tr>
      <w:tr w:rsidR="008A3ED5" w:rsidRPr="008A3ED5" w14:paraId="66CC7472" w14:textId="77777777" w:rsidTr="001D2F56">
        <w:trPr>
          <w:cantSplit/>
          <w:jc w:val="center"/>
        </w:trPr>
        <w:tc>
          <w:tcPr>
            <w:tcW w:w="540" w:type="dxa"/>
            <w:vAlign w:val="center"/>
          </w:tcPr>
          <w:p w14:paraId="6CA62BBF" w14:textId="77777777" w:rsidR="008A3ED5" w:rsidRPr="008A3ED5" w:rsidRDefault="008A3ED5" w:rsidP="008A3ED5">
            <w:pPr>
              <w:jc w:val="center"/>
              <w:rPr>
                <w:b/>
                <w:sz w:val="14"/>
                <w:szCs w:val="14"/>
              </w:rPr>
            </w:pPr>
          </w:p>
        </w:tc>
        <w:tc>
          <w:tcPr>
            <w:tcW w:w="2952" w:type="dxa"/>
            <w:vAlign w:val="bottom"/>
          </w:tcPr>
          <w:p w14:paraId="3DE931DA" w14:textId="77777777" w:rsidR="008A3ED5" w:rsidRPr="008A3ED5" w:rsidRDefault="008A3ED5" w:rsidP="008A3ED5">
            <w:pPr>
              <w:rPr>
                <w:sz w:val="14"/>
                <w:szCs w:val="14"/>
              </w:rPr>
            </w:pPr>
            <w:r w:rsidRPr="008A3ED5">
              <w:rPr>
                <w:sz w:val="14"/>
                <w:szCs w:val="14"/>
              </w:rPr>
              <w:t>I.1301,1303,1305,1307,1309,1311,1313</w:t>
            </w:r>
          </w:p>
        </w:tc>
        <w:tc>
          <w:tcPr>
            <w:tcW w:w="1035" w:type="dxa"/>
            <w:vAlign w:val="bottom"/>
          </w:tcPr>
          <w:p w14:paraId="362A4E97" w14:textId="77777777" w:rsidR="008A3ED5" w:rsidRPr="008A3ED5" w:rsidRDefault="008A3ED5" w:rsidP="008A3ED5">
            <w:pPr>
              <w:rPr>
                <w:sz w:val="14"/>
                <w:szCs w:val="14"/>
              </w:rPr>
            </w:pPr>
            <w:r w:rsidRPr="008A3ED5">
              <w:rPr>
                <w:sz w:val="14"/>
                <w:szCs w:val="14"/>
              </w:rPr>
              <w:t>Repealed</w:t>
            </w:r>
          </w:p>
        </w:tc>
        <w:tc>
          <w:tcPr>
            <w:tcW w:w="540" w:type="dxa"/>
            <w:vAlign w:val="bottom"/>
          </w:tcPr>
          <w:p w14:paraId="1015BAE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CAF93F9" w14:textId="77777777" w:rsidR="008A3ED5" w:rsidRPr="008A3ED5" w:rsidRDefault="008A3ED5" w:rsidP="008A3ED5">
            <w:pPr>
              <w:jc w:val="center"/>
              <w:rPr>
                <w:sz w:val="14"/>
                <w:szCs w:val="14"/>
              </w:rPr>
            </w:pPr>
            <w:r w:rsidRPr="008A3ED5">
              <w:rPr>
                <w:sz w:val="14"/>
                <w:szCs w:val="14"/>
              </w:rPr>
              <w:t>232</w:t>
            </w:r>
          </w:p>
        </w:tc>
      </w:tr>
      <w:tr w:rsidR="008A3ED5" w:rsidRPr="008A3ED5" w14:paraId="5E21FD33" w14:textId="77777777" w:rsidTr="001D2F56">
        <w:trPr>
          <w:cantSplit/>
          <w:jc w:val="center"/>
        </w:trPr>
        <w:tc>
          <w:tcPr>
            <w:tcW w:w="540" w:type="dxa"/>
            <w:vAlign w:val="center"/>
          </w:tcPr>
          <w:p w14:paraId="4C9C3412" w14:textId="77777777" w:rsidR="008A3ED5" w:rsidRPr="008A3ED5" w:rsidRDefault="008A3ED5" w:rsidP="008A3ED5">
            <w:pPr>
              <w:jc w:val="center"/>
              <w:rPr>
                <w:b/>
                <w:sz w:val="14"/>
                <w:szCs w:val="14"/>
              </w:rPr>
            </w:pPr>
          </w:p>
        </w:tc>
        <w:tc>
          <w:tcPr>
            <w:tcW w:w="2952" w:type="dxa"/>
            <w:vAlign w:val="bottom"/>
          </w:tcPr>
          <w:p w14:paraId="1F867DA5" w14:textId="77777777" w:rsidR="008A3ED5" w:rsidRPr="008A3ED5" w:rsidRDefault="008A3ED5" w:rsidP="008A3ED5">
            <w:pPr>
              <w:rPr>
                <w:sz w:val="14"/>
                <w:szCs w:val="14"/>
              </w:rPr>
            </w:pPr>
            <w:r w:rsidRPr="008A3ED5">
              <w:rPr>
                <w:sz w:val="14"/>
                <w:szCs w:val="14"/>
              </w:rPr>
              <w:t>I.1315,1317,1319,1321,1323,1325,1327</w:t>
            </w:r>
          </w:p>
        </w:tc>
        <w:tc>
          <w:tcPr>
            <w:tcW w:w="1035" w:type="dxa"/>
            <w:vAlign w:val="bottom"/>
          </w:tcPr>
          <w:p w14:paraId="058ED406" w14:textId="77777777" w:rsidR="008A3ED5" w:rsidRPr="008A3ED5" w:rsidRDefault="008A3ED5" w:rsidP="008A3ED5">
            <w:pPr>
              <w:rPr>
                <w:sz w:val="14"/>
                <w:szCs w:val="14"/>
              </w:rPr>
            </w:pPr>
            <w:r w:rsidRPr="008A3ED5">
              <w:rPr>
                <w:sz w:val="14"/>
                <w:szCs w:val="14"/>
              </w:rPr>
              <w:t>Repealed</w:t>
            </w:r>
          </w:p>
        </w:tc>
        <w:tc>
          <w:tcPr>
            <w:tcW w:w="540" w:type="dxa"/>
            <w:vAlign w:val="bottom"/>
          </w:tcPr>
          <w:p w14:paraId="53689CAE"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F4FA962" w14:textId="77777777" w:rsidR="008A3ED5" w:rsidRPr="008A3ED5" w:rsidRDefault="008A3ED5" w:rsidP="008A3ED5">
            <w:pPr>
              <w:jc w:val="center"/>
              <w:rPr>
                <w:sz w:val="14"/>
                <w:szCs w:val="14"/>
              </w:rPr>
            </w:pPr>
            <w:r w:rsidRPr="008A3ED5">
              <w:rPr>
                <w:sz w:val="14"/>
                <w:szCs w:val="14"/>
              </w:rPr>
              <w:t>232</w:t>
            </w:r>
          </w:p>
        </w:tc>
      </w:tr>
      <w:tr w:rsidR="008A3ED5" w:rsidRPr="008A3ED5" w14:paraId="128BFFB6" w14:textId="77777777" w:rsidTr="001D2F56">
        <w:trPr>
          <w:cantSplit/>
          <w:jc w:val="center"/>
        </w:trPr>
        <w:tc>
          <w:tcPr>
            <w:tcW w:w="540" w:type="dxa"/>
            <w:vAlign w:val="center"/>
          </w:tcPr>
          <w:p w14:paraId="58FB7D3F" w14:textId="77777777" w:rsidR="008A3ED5" w:rsidRPr="008A3ED5" w:rsidRDefault="008A3ED5" w:rsidP="008A3ED5">
            <w:pPr>
              <w:jc w:val="center"/>
              <w:rPr>
                <w:b/>
                <w:sz w:val="14"/>
                <w:szCs w:val="14"/>
              </w:rPr>
            </w:pPr>
          </w:p>
        </w:tc>
        <w:tc>
          <w:tcPr>
            <w:tcW w:w="2952" w:type="dxa"/>
            <w:vAlign w:val="bottom"/>
          </w:tcPr>
          <w:p w14:paraId="4300AD0F" w14:textId="77777777" w:rsidR="008A3ED5" w:rsidRPr="008A3ED5" w:rsidRDefault="008A3ED5" w:rsidP="008A3ED5">
            <w:pPr>
              <w:rPr>
                <w:sz w:val="14"/>
                <w:szCs w:val="14"/>
              </w:rPr>
            </w:pPr>
            <w:r w:rsidRPr="008A3ED5">
              <w:rPr>
                <w:sz w:val="14"/>
                <w:szCs w:val="14"/>
              </w:rPr>
              <w:t>I.1501,1503,1505,1506,1507,1509,1511</w:t>
            </w:r>
          </w:p>
        </w:tc>
        <w:tc>
          <w:tcPr>
            <w:tcW w:w="1035" w:type="dxa"/>
            <w:vAlign w:val="bottom"/>
          </w:tcPr>
          <w:p w14:paraId="0BFBE3C1" w14:textId="77777777" w:rsidR="008A3ED5" w:rsidRPr="008A3ED5" w:rsidRDefault="008A3ED5" w:rsidP="008A3ED5">
            <w:pPr>
              <w:rPr>
                <w:sz w:val="14"/>
                <w:szCs w:val="14"/>
              </w:rPr>
            </w:pPr>
            <w:r w:rsidRPr="008A3ED5">
              <w:rPr>
                <w:sz w:val="14"/>
                <w:szCs w:val="14"/>
              </w:rPr>
              <w:t>Repealed</w:t>
            </w:r>
          </w:p>
        </w:tc>
        <w:tc>
          <w:tcPr>
            <w:tcW w:w="540" w:type="dxa"/>
            <w:vAlign w:val="bottom"/>
          </w:tcPr>
          <w:p w14:paraId="595D2BA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6602C2F" w14:textId="77777777" w:rsidR="008A3ED5" w:rsidRPr="008A3ED5" w:rsidRDefault="008A3ED5" w:rsidP="008A3ED5">
            <w:pPr>
              <w:jc w:val="center"/>
              <w:rPr>
                <w:sz w:val="14"/>
                <w:szCs w:val="14"/>
              </w:rPr>
            </w:pPr>
            <w:r w:rsidRPr="008A3ED5">
              <w:rPr>
                <w:sz w:val="14"/>
                <w:szCs w:val="14"/>
              </w:rPr>
              <w:t>233</w:t>
            </w:r>
          </w:p>
        </w:tc>
      </w:tr>
      <w:tr w:rsidR="008A3ED5" w:rsidRPr="008A3ED5" w14:paraId="0E1C9E95" w14:textId="77777777" w:rsidTr="001D2F56">
        <w:trPr>
          <w:cantSplit/>
          <w:jc w:val="center"/>
        </w:trPr>
        <w:tc>
          <w:tcPr>
            <w:tcW w:w="540" w:type="dxa"/>
            <w:vAlign w:val="center"/>
          </w:tcPr>
          <w:p w14:paraId="1FDDAD87" w14:textId="77777777" w:rsidR="008A3ED5" w:rsidRPr="008A3ED5" w:rsidRDefault="008A3ED5" w:rsidP="008A3ED5">
            <w:pPr>
              <w:jc w:val="center"/>
              <w:rPr>
                <w:b/>
                <w:sz w:val="14"/>
                <w:szCs w:val="14"/>
              </w:rPr>
            </w:pPr>
          </w:p>
        </w:tc>
        <w:tc>
          <w:tcPr>
            <w:tcW w:w="2952" w:type="dxa"/>
            <w:vAlign w:val="bottom"/>
          </w:tcPr>
          <w:p w14:paraId="1656E7AA" w14:textId="77777777" w:rsidR="008A3ED5" w:rsidRPr="008A3ED5" w:rsidRDefault="008A3ED5" w:rsidP="008A3ED5">
            <w:pPr>
              <w:rPr>
                <w:sz w:val="14"/>
                <w:szCs w:val="14"/>
              </w:rPr>
            </w:pPr>
            <w:r w:rsidRPr="008A3ED5">
              <w:rPr>
                <w:sz w:val="14"/>
                <w:szCs w:val="14"/>
              </w:rPr>
              <w:t>I.1513,1515,1516,1517,1518,1519,1521</w:t>
            </w:r>
          </w:p>
        </w:tc>
        <w:tc>
          <w:tcPr>
            <w:tcW w:w="1035" w:type="dxa"/>
            <w:vAlign w:val="bottom"/>
          </w:tcPr>
          <w:p w14:paraId="1F023383" w14:textId="77777777" w:rsidR="008A3ED5" w:rsidRPr="008A3ED5" w:rsidRDefault="008A3ED5" w:rsidP="008A3ED5">
            <w:pPr>
              <w:rPr>
                <w:sz w:val="14"/>
                <w:szCs w:val="14"/>
              </w:rPr>
            </w:pPr>
            <w:r w:rsidRPr="008A3ED5">
              <w:rPr>
                <w:sz w:val="14"/>
                <w:szCs w:val="14"/>
              </w:rPr>
              <w:t>Repealed</w:t>
            </w:r>
          </w:p>
        </w:tc>
        <w:tc>
          <w:tcPr>
            <w:tcW w:w="540" w:type="dxa"/>
            <w:vAlign w:val="bottom"/>
          </w:tcPr>
          <w:p w14:paraId="327ED86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740702F" w14:textId="77777777" w:rsidR="008A3ED5" w:rsidRPr="008A3ED5" w:rsidRDefault="008A3ED5" w:rsidP="008A3ED5">
            <w:pPr>
              <w:jc w:val="center"/>
              <w:rPr>
                <w:sz w:val="14"/>
                <w:szCs w:val="14"/>
              </w:rPr>
            </w:pPr>
            <w:r w:rsidRPr="008A3ED5">
              <w:rPr>
                <w:sz w:val="14"/>
                <w:szCs w:val="14"/>
              </w:rPr>
              <w:t>233</w:t>
            </w:r>
          </w:p>
        </w:tc>
      </w:tr>
      <w:tr w:rsidR="008A3ED5" w:rsidRPr="008A3ED5" w14:paraId="273B2781" w14:textId="77777777" w:rsidTr="001D2F56">
        <w:trPr>
          <w:cantSplit/>
          <w:jc w:val="center"/>
        </w:trPr>
        <w:tc>
          <w:tcPr>
            <w:tcW w:w="540" w:type="dxa"/>
            <w:vAlign w:val="center"/>
          </w:tcPr>
          <w:p w14:paraId="7AFC75FE" w14:textId="77777777" w:rsidR="008A3ED5" w:rsidRPr="008A3ED5" w:rsidRDefault="008A3ED5" w:rsidP="008A3ED5">
            <w:pPr>
              <w:jc w:val="center"/>
              <w:rPr>
                <w:b/>
                <w:sz w:val="14"/>
                <w:szCs w:val="14"/>
              </w:rPr>
            </w:pPr>
          </w:p>
        </w:tc>
        <w:tc>
          <w:tcPr>
            <w:tcW w:w="2952" w:type="dxa"/>
            <w:vAlign w:val="bottom"/>
          </w:tcPr>
          <w:p w14:paraId="4247967F" w14:textId="77777777" w:rsidR="008A3ED5" w:rsidRPr="008A3ED5" w:rsidRDefault="008A3ED5" w:rsidP="008A3ED5">
            <w:pPr>
              <w:rPr>
                <w:sz w:val="14"/>
                <w:szCs w:val="14"/>
              </w:rPr>
            </w:pPr>
            <w:r w:rsidRPr="008A3ED5">
              <w:rPr>
                <w:sz w:val="14"/>
                <w:szCs w:val="14"/>
              </w:rPr>
              <w:t>I.1525,1527</w:t>
            </w:r>
          </w:p>
        </w:tc>
        <w:tc>
          <w:tcPr>
            <w:tcW w:w="1035" w:type="dxa"/>
            <w:vAlign w:val="bottom"/>
          </w:tcPr>
          <w:p w14:paraId="4F655E7A" w14:textId="77777777" w:rsidR="008A3ED5" w:rsidRPr="008A3ED5" w:rsidRDefault="008A3ED5" w:rsidP="008A3ED5">
            <w:pPr>
              <w:rPr>
                <w:sz w:val="14"/>
                <w:szCs w:val="14"/>
              </w:rPr>
            </w:pPr>
            <w:r w:rsidRPr="008A3ED5">
              <w:rPr>
                <w:sz w:val="14"/>
                <w:szCs w:val="14"/>
              </w:rPr>
              <w:t>Repealed</w:t>
            </w:r>
          </w:p>
        </w:tc>
        <w:tc>
          <w:tcPr>
            <w:tcW w:w="540" w:type="dxa"/>
            <w:vAlign w:val="bottom"/>
          </w:tcPr>
          <w:p w14:paraId="7EE64E13"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44E3459" w14:textId="77777777" w:rsidR="008A3ED5" w:rsidRPr="008A3ED5" w:rsidRDefault="008A3ED5" w:rsidP="008A3ED5">
            <w:pPr>
              <w:jc w:val="center"/>
              <w:rPr>
                <w:sz w:val="14"/>
                <w:szCs w:val="14"/>
              </w:rPr>
            </w:pPr>
            <w:r w:rsidRPr="008A3ED5">
              <w:rPr>
                <w:sz w:val="14"/>
                <w:szCs w:val="14"/>
              </w:rPr>
              <w:t>233</w:t>
            </w:r>
          </w:p>
        </w:tc>
      </w:tr>
      <w:tr w:rsidR="008A3ED5" w:rsidRPr="008A3ED5" w14:paraId="16C16865" w14:textId="77777777" w:rsidTr="001D2F56">
        <w:trPr>
          <w:cantSplit/>
          <w:jc w:val="center"/>
        </w:trPr>
        <w:tc>
          <w:tcPr>
            <w:tcW w:w="540" w:type="dxa"/>
            <w:vAlign w:val="center"/>
          </w:tcPr>
          <w:p w14:paraId="23674C4B" w14:textId="77777777" w:rsidR="008A3ED5" w:rsidRPr="008A3ED5" w:rsidRDefault="008A3ED5" w:rsidP="008A3ED5">
            <w:pPr>
              <w:jc w:val="center"/>
              <w:rPr>
                <w:b/>
                <w:sz w:val="14"/>
                <w:szCs w:val="14"/>
              </w:rPr>
            </w:pPr>
          </w:p>
        </w:tc>
        <w:tc>
          <w:tcPr>
            <w:tcW w:w="2952" w:type="dxa"/>
            <w:vAlign w:val="bottom"/>
          </w:tcPr>
          <w:p w14:paraId="4CE69736" w14:textId="77777777" w:rsidR="008A3ED5" w:rsidRPr="008A3ED5" w:rsidRDefault="008A3ED5" w:rsidP="008A3ED5">
            <w:pPr>
              <w:rPr>
                <w:sz w:val="14"/>
                <w:szCs w:val="14"/>
              </w:rPr>
            </w:pPr>
            <w:r w:rsidRPr="008A3ED5">
              <w:rPr>
                <w:sz w:val="14"/>
                <w:szCs w:val="14"/>
              </w:rPr>
              <w:t>I.5501,5503,5505,5507,5509,5511,5513</w:t>
            </w:r>
          </w:p>
        </w:tc>
        <w:tc>
          <w:tcPr>
            <w:tcW w:w="1035" w:type="dxa"/>
            <w:vAlign w:val="bottom"/>
          </w:tcPr>
          <w:p w14:paraId="4543D4C6" w14:textId="77777777" w:rsidR="008A3ED5" w:rsidRPr="008A3ED5" w:rsidRDefault="008A3ED5" w:rsidP="008A3ED5">
            <w:pPr>
              <w:rPr>
                <w:sz w:val="14"/>
                <w:szCs w:val="14"/>
              </w:rPr>
            </w:pPr>
            <w:r w:rsidRPr="008A3ED5">
              <w:rPr>
                <w:sz w:val="14"/>
                <w:szCs w:val="14"/>
              </w:rPr>
              <w:t>Adopted</w:t>
            </w:r>
          </w:p>
        </w:tc>
        <w:tc>
          <w:tcPr>
            <w:tcW w:w="540" w:type="dxa"/>
            <w:vAlign w:val="bottom"/>
          </w:tcPr>
          <w:p w14:paraId="564687D2"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AD55F99" w14:textId="77777777" w:rsidR="008A3ED5" w:rsidRPr="008A3ED5" w:rsidRDefault="008A3ED5" w:rsidP="008A3ED5">
            <w:pPr>
              <w:jc w:val="center"/>
              <w:rPr>
                <w:sz w:val="14"/>
                <w:szCs w:val="14"/>
              </w:rPr>
            </w:pPr>
            <w:r w:rsidRPr="008A3ED5">
              <w:rPr>
                <w:sz w:val="14"/>
                <w:szCs w:val="14"/>
              </w:rPr>
              <w:t>234</w:t>
            </w:r>
          </w:p>
        </w:tc>
      </w:tr>
      <w:tr w:rsidR="008A3ED5" w:rsidRPr="008A3ED5" w14:paraId="44198D8F" w14:textId="77777777" w:rsidTr="001D2F56">
        <w:trPr>
          <w:cantSplit/>
          <w:jc w:val="center"/>
        </w:trPr>
        <w:tc>
          <w:tcPr>
            <w:tcW w:w="540" w:type="dxa"/>
            <w:vAlign w:val="center"/>
          </w:tcPr>
          <w:p w14:paraId="14CEAF41" w14:textId="77777777" w:rsidR="008A3ED5" w:rsidRPr="008A3ED5" w:rsidRDefault="008A3ED5" w:rsidP="008A3ED5">
            <w:pPr>
              <w:jc w:val="center"/>
              <w:rPr>
                <w:b/>
                <w:sz w:val="14"/>
                <w:szCs w:val="14"/>
              </w:rPr>
            </w:pPr>
          </w:p>
        </w:tc>
        <w:tc>
          <w:tcPr>
            <w:tcW w:w="2952" w:type="dxa"/>
            <w:vAlign w:val="bottom"/>
          </w:tcPr>
          <w:p w14:paraId="58260BCE" w14:textId="77777777" w:rsidR="008A3ED5" w:rsidRPr="008A3ED5" w:rsidRDefault="008A3ED5" w:rsidP="008A3ED5">
            <w:pPr>
              <w:rPr>
                <w:sz w:val="14"/>
                <w:szCs w:val="14"/>
              </w:rPr>
            </w:pPr>
            <w:r w:rsidRPr="008A3ED5">
              <w:rPr>
                <w:sz w:val="14"/>
                <w:szCs w:val="14"/>
              </w:rPr>
              <w:t>I.5515,5517</w:t>
            </w:r>
          </w:p>
        </w:tc>
        <w:tc>
          <w:tcPr>
            <w:tcW w:w="1035" w:type="dxa"/>
            <w:vAlign w:val="bottom"/>
          </w:tcPr>
          <w:p w14:paraId="469FCAB5" w14:textId="77777777" w:rsidR="008A3ED5" w:rsidRPr="008A3ED5" w:rsidRDefault="008A3ED5" w:rsidP="008A3ED5">
            <w:pPr>
              <w:rPr>
                <w:sz w:val="14"/>
                <w:szCs w:val="14"/>
              </w:rPr>
            </w:pPr>
            <w:r w:rsidRPr="008A3ED5">
              <w:rPr>
                <w:sz w:val="14"/>
                <w:szCs w:val="14"/>
              </w:rPr>
              <w:t>Adopted</w:t>
            </w:r>
          </w:p>
        </w:tc>
        <w:tc>
          <w:tcPr>
            <w:tcW w:w="540" w:type="dxa"/>
            <w:vAlign w:val="bottom"/>
          </w:tcPr>
          <w:p w14:paraId="7B3058AB"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08C68CF0" w14:textId="77777777" w:rsidR="008A3ED5" w:rsidRPr="008A3ED5" w:rsidRDefault="008A3ED5" w:rsidP="008A3ED5">
            <w:pPr>
              <w:jc w:val="center"/>
              <w:rPr>
                <w:sz w:val="14"/>
                <w:szCs w:val="14"/>
              </w:rPr>
            </w:pPr>
            <w:r w:rsidRPr="008A3ED5">
              <w:rPr>
                <w:sz w:val="14"/>
                <w:szCs w:val="14"/>
              </w:rPr>
              <w:t>234</w:t>
            </w:r>
          </w:p>
        </w:tc>
      </w:tr>
      <w:tr w:rsidR="008A3ED5" w:rsidRPr="008A3ED5" w14:paraId="39825D35" w14:textId="77777777" w:rsidTr="001D2F56">
        <w:trPr>
          <w:cantSplit/>
          <w:jc w:val="center"/>
        </w:trPr>
        <w:tc>
          <w:tcPr>
            <w:tcW w:w="540" w:type="dxa"/>
            <w:vAlign w:val="center"/>
          </w:tcPr>
          <w:p w14:paraId="23586D89" w14:textId="77777777" w:rsidR="008A3ED5" w:rsidRPr="008A3ED5" w:rsidRDefault="008A3ED5" w:rsidP="008A3ED5">
            <w:pPr>
              <w:jc w:val="center"/>
              <w:rPr>
                <w:b/>
                <w:sz w:val="14"/>
                <w:szCs w:val="14"/>
              </w:rPr>
            </w:pPr>
            <w:r w:rsidRPr="008A3ED5">
              <w:rPr>
                <w:b/>
                <w:sz w:val="14"/>
                <w:szCs w:val="14"/>
              </w:rPr>
              <w:t>17</w:t>
            </w:r>
          </w:p>
        </w:tc>
        <w:tc>
          <w:tcPr>
            <w:tcW w:w="2952" w:type="dxa"/>
            <w:vAlign w:val="bottom"/>
          </w:tcPr>
          <w:p w14:paraId="126ED84B" w14:textId="77777777" w:rsidR="008A3ED5" w:rsidRPr="008A3ED5" w:rsidRDefault="008A3ED5" w:rsidP="008A3ED5">
            <w:pPr>
              <w:rPr>
                <w:sz w:val="14"/>
                <w:szCs w:val="14"/>
              </w:rPr>
            </w:pPr>
            <w:r w:rsidRPr="008A3ED5">
              <w:rPr>
                <w:sz w:val="14"/>
                <w:szCs w:val="14"/>
              </w:rPr>
              <w:t>I.103,105</w:t>
            </w:r>
          </w:p>
        </w:tc>
        <w:tc>
          <w:tcPr>
            <w:tcW w:w="1035" w:type="dxa"/>
            <w:vAlign w:val="bottom"/>
          </w:tcPr>
          <w:p w14:paraId="416C7F93" w14:textId="77777777" w:rsidR="008A3ED5" w:rsidRPr="008A3ED5" w:rsidRDefault="008A3ED5" w:rsidP="008A3ED5">
            <w:pPr>
              <w:rPr>
                <w:sz w:val="14"/>
                <w:szCs w:val="14"/>
              </w:rPr>
            </w:pPr>
            <w:r w:rsidRPr="008A3ED5">
              <w:rPr>
                <w:sz w:val="14"/>
                <w:szCs w:val="14"/>
              </w:rPr>
              <w:t>Amended</w:t>
            </w:r>
          </w:p>
        </w:tc>
        <w:tc>
          <w:tcPr>
            <w:tcW w:w="540" w:type="dxa"/>
            <w:vAlign w:val="bottom"/>
          </w:tcPr>
          <w:p w14:paraId="7A670B6E"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2E83C7" w14:textId="77777777" w:rsidR="008A3ED5" w:rsidRPr="008A3ED5" w:rsidRDefault="008A3ED5" w:rsidP="008A3ED5">
            <w:pPr>
              <w:jc w:val="center"/>
              <w:rPr>
                <w:sz w:val="14"/>
                <w:szCs w:val="14"/>
              </w:rPr>
            </w:pPr>
            <w:r w:rsidRPr="008A3ED5">
              <w:rPr>
                <w:sz w:val="14"/>
                <w:szCs w:val="14"/>
              </w:rPr>
              <w:t>678</w:t>
            </w:r>
          </w:p>
        </w:tc>
      </w:tr>
      <w:tr w:rsidR="008A3ED5" w:rsidRPr="008A3ED5" w14:paraId="68F66C51" w14:textId="77777777" w:rsidTr="001D2F56">
        <w:trPr>
          <w:cantSplit/>
          <w:jc w:val="center"/>
        </w:trPr>
        <w:tc>
          <w:tcPr>
            <w:tcW w:w="540" w:type="dxa"/>
            <w:vAlign w:val="center"/>
          </w:tcPr>
          <w:p w14:paraId="593E9404" w14:textId="77777777" w:rsidR="008A3ED5" w:rsidRPr="008A3ED5" w:rsidRDefault="008A3ED5" w:rsidP="008A3ED5">
            <w:pPr>
              <w:jc w:val="center"/>
              <w:rPr>
                <w:b/>
                <w:sz w:val="14"/>
                <w:szCs w:val="14"/>
              </w:rPr>
            </w:pPr>
            <w:r w:rsidRPr="008A3ED5">
              <w:rPr>
                <w:b/>
                <w:sz w:val="14"/>
                <w:szCs w:val="14"/>
              </w:rPr>
              <w:t>19</w:t>
            </w:r>
          </w:p>
        </w:tc>
        <w:tc>
          <w:tcPr>
            <w:tcW w:w="2952" w:type="dxa"/>
            <w:vAlign w:val="bottom"/>
          </w:tcPr>
          <w:p w14:paraId="50C14E85" w14:textId="77777777" w:rsidR="008A3ED5" w:rsidRPr="008A3ED5" w:rsidRDefault="008A3ED5" w:rsidP="008A3ED5">
            <w:pPr>
              <w:rPr>
                <w:sz w:val="14"/>
                <w:szCs w:val="14"/>
              </w:rPr>
            </w:pPr>
            <w:r w:rsidRPr="008A3ED5">
              <w:rPr>
                <w:sz w:val="14"/>
                <w:szCs w:val="14"/>
              </w:rPr>
              <w:t>VII.501,503,505,507,509,511,515,517</w:t>
            </w:r>
          </w:p>
        </w:tc>
        <w:tc>
          <w:tcPr>
            <w:tcW w:w="1035" w:type="dxa"/>
            <w:vAlign w:val="bottom"/>
          </w:tcPr>
          <w:p w14:paraId="22EE21D4" w14:textId="77777777" w:rsidR="008A3ED5" w:rsidRPr="008A3ED5" w:rsidRDefault="008A3ED5" w:rsidP="008A3ED5">
            <w:pPr>
              <w:rPr>
                <w:sz w:val="14"/>
                <w:szCs w:val="14"/>
              </w:rPr>
            </w:pPr>
            <w:r w:rsidRPr="008A3ED5">
              <w:rPr>
                <w:sz w:val="14"/>
                <w:szCs w:val="14"/>
              </w:rPr>
              <w:t>Amended</w:t>
            </w:r>
          </w:p>
        </w:tc>
        <w:tc>
          <w:tcPr>
            <w:tcW w:w="540" w:type="dxa"/>
            <w:vAlign w:val="bottom"/>
          </w:tcPr>
          <w:p w14:paraId="24948FDE"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26006EB" w14:textId="77777777" w:rsidR="008A3ED5" w:rsidRPr="008A3ED5" w:rsidRDefault="008A3ED5" w:rsidP="008A3ED5">
            <w:pPr>
              <w:jc w:val="center"/>
              <w:rPr>
                <w:sz w:val="14"/>
                <w:szCs w:val="14"/>
              </w:rPr>
            </w:pPr>
            <w:r w:rsidRPr="008A3ED5">
              <w:rPr>
                <w:sz w:val="14"/>
                <w:szCs w:val="14"/>
              </w:rPr>
              <w:t>739</w:t>
            </w:r>
          </w:p>
        </w:tc>
      </w:tr>
      <w:tr w:rsidR="008A3ED5" w:rsidRPr="008A3ED5" w14:paraId="157B3469" w14:textId="77777777" w:rsidTr="001D2F56">
        <w:trPr>
          <w:cantSplit/>
          <w:jc w:val="center"/>
        </w:trPr>
        <w:tc>
          <w:tcPr>
            <w:tcW w:w="540" w:type="dxa"/>
            <w:vAlign w:val="center"/>
          </w:tcPr>
          <w:p w14:paraId="50A63E82" w14:textId="77777777" w:rsidR="008A3ED5" w:rsidRPr="008A3ED5" w:rsidRDefault="008A3ED5" w:rsidP="008A3ED5">
            <w:pPr>
              <w:jc w:val="center"/>
              <w:rPr>
                <w:b/>
                <w:sz w:val="14"/>
                <w:szCs w:val="14"/>
              </w:rPr>
            </w:pPr>
          </w:p>
        </w:tc>
        <w:tc>
          <w:tcPr>
            <w:tcW w:w="2952" w:type="dxa"/>
            <w:vAlign w:val="bottom"/>
          </w:tcPr>
          <w:p w14:paraId="14B8EE53" w14:textId="77777777" w:rsidR="008A3ED5" w:rsidRPr="008A3ED5" w:rsidRDefault="008A3ED5" w:rsidP="008A3ED5">
            <w:pPr>
              <w:rPr>
                <w:sz w:val="14"/>
                <w:szCs w:val="14"/>
              </w:rPr>
            </w:pPr>
            <w:r w:rsidRPr="008A3ED5">
              <w:rPr>
                <w:sz w:val="14"/>
                <w:szCs w:val="14"/>
              </w:rPr>
              <w:t>VII.7601,7603,7605,7607,7609,7611,7615</w:t>
            </w:r>
          </w:p>
        </w:tc>
        <w:tc>
          <w:tcPr>
            <w:tcW w:w="1035" w:type="dxa"/>
            <w:vAlign w:val="bottom"/>
          </w:tcPr>
          <w:p w14:paraId="159BAB9D" w14:textId="77777777" w:rsidR="008A3ED5" w:rsidRPr="008A3ED5" w:rsidRDefault="008A3ED5" w:rsidP="008A3ED5">
            <w:pPr>
              <w:rPr>
                <w:sz w:val="14"/>
                <w:szCs w:val="14"/>
              </w:rPr>
            </w:pPr>
            <w:r w:rsidRPr="008A3ED5">
              <w:rPr>
                <w:sz w:val="14"/>
                <w:szCs w:val="14"/>
              </w:rPr>
              <w:t>Amended</w:t>
            </w:r>
          </w:p>
        </w:tc>
        <w:tc>
          <w:tcPr>
            <w:tcW w:w="540" w:type="dxa"/>
            <w:vAlign w:val="bottom"/>
          </w:tcPr>
          <w:p w14:paraId="1013682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38E4F0B" w14:textId="77777777" w:rsidR="008A3ED5" w:rsidRPr="008A3ED5" w:rsidRDefault="008A3ED5" w:rsidP="008A3ED5">
            <w:pPr>
              <w:jc w:val="center"/>
              <w:rPr>
                <w:sz w:val="14"/>
                <w:szCs w:val="14"/>
              </w:rPr>
            </w:pPr>
            <w:r w:rsidRPr="008A3ED5">
              <w:rPr>
                <w:sz w:val="14"/>
                <w:szCs w:val="14"/>
              </w:rPr>
              <w:t>735</w:t>
            </w:r>
          </w:p>
        </w:tc>
      </w:tr>
      <w:tr w:rsidR="008A3ED5" w:rsidRPr="008A3ED5" w14:paraId="680AA263" w14:textId="77777777" w:rsidTr="001D2F56">
        <w:trPr>
          <w:cantSplit/>
          <w:jc w:val="center"/>
        </w:trPr>
        <w:tc>
          <w:tcPr>
            <w:tcW w:w="540" w:type="dxa"/>
            <w:vAlign w:val="center"/>
          </w:tcPr>
          <w:p w14:paraId="32966AB3" w14:textId="77777777" w:rsidR="008A3ED5" w:rsidRPr="008A3ED5" w:rsidRDefault="008A3ED5" w:rsidP="008A3ED5">
            <w:pPr>
              <w:jc w:val="center"/>
              <w:rPr>
                <w:b/>
                <w:sz w:val="14"/>
                <w:szCs w:val="14"/>
              </w:rPr>
            </w:pPr>
          </w:p>
        </w:tc>
        <w:tc>
          <w:tcPr>
            <w:tcW w:w="2952" w:type="dxa"/>
            <w:vAlign w:val="bottom"/>
          </w:tcPr>
          <w:p w14:paraId="4F88249A" w14:textId="77777777" w:rsidR="008A3ED5" w:rsidRPr="008A3ED5" w:rsidRDefault="008A3ED5" w:rsidP="008A3ED5">
            <w:pPr>
              <w:rPr>
                <w:sz w:val="14"/>
                <w:szCs w:val="14"/>
              </w:rPr>
            </w:pPr>
            <w:r w:rsidRPr="008A3ED5">
              <w:rPr>
                <w:sz w:val="14"/>
                <w:szCs w:val="14"/>
              </w:rPr>
              <w:t>VII.7617</w:t>
            </w:r>
          </w:p>
        </w:tc>
        <w:tc>
          <w:tcPr>
            <w:tcW w:w="1035" w:type="dxa"/>
            <w:vAlign w:val="bottom"/>
          </w:tcPr>
          <w:p w14:paraId="34F0FE0A" w14:textId="77777777" w:rsidR="008A3ED5" w:rsidRPr="008A3ED5" w:rsidRDefault="008A3ED5" w:rsidP="008A3ED5">
            <w:pPr>
              <w:rPr>
                <w:sz w:val="14"/>
                <w:szCs w:val="14"/>
              </w:rPr>
            </w:pPr>
            <w:r w:rsidRPr="008A3ED5">
              <w:rPr>
                <w:sz w:val="14"/>
                <w:szCs w:val="14"/>
              </w:rPr>
              <w:t>Amended</w:t>
            </w:r>
          </w:p>
        </w:tc>
        <w:tc>
          <w:tcPr>
            <w:tcW w:w="540" w:type="dxa"/>
            <w:vAlign w:val="bottom"/>
          </w:tcPr>
          <w:p w14:paraId="1C4E942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D96AA29" w14:textId="77777777" w:rsidR="008A3ED5" w:rsidRPr="008A3ED5" w:rsidRDefault="008A3ED5" w:rsidP="008A3ED5">
            <w:pPr>
              <w:jc w:val="center"/>
              <w:rPr>
                <w:sz w:val="14"/>
                <w:szCs w:val="14"/>
              </w:rPr>
            </w:pPr>
            <w:r w:rsidRPr="008A3ED5">
              <w:rPr>
                <w:sz w:val="14"/>
                <w:szCs w:val="14"/>
              </w:rPr>
              <w:t>735</w:t>
            </w:r>
          </w:p>
        </w:tc>
      </w:tr>
      <w:tr w:rsidR="008A3ED5" w:rsidRPr="008A3ED5" w14:paraId="39970617" w14:textId="77777777" w:rsidTr="001D2F56">
        <w:trPr>
          <w:cantSplit/>
          <w:jc w:val="center"/>
        </w:trPr>
        <w:tc>
          <w:tcPr>
            <w:tcW w:w="540" w:type="dxa"/>
            <w:vAlign w:val="center"/>
          </w:tcPr>
          <w:p w14:paraId="7B049258" w14:textId="77777777" w:rsidR="008A3ED5" w:rsidRPr="008A3ED5" w:rsidRDefault="008A3ED5" w:rsidP="008A3ED5">
            <w:pPr>
              <w:jc w:val="center"/>
              <w:rPr>
                <w:b/>
                <w:sz w:val="14"/>
                <w:szCs w:val="14"/>
              </w:rPr>
            </w:pPr>
          </w:p>
        </w:tc>
        <w:tc>
          <w:tcPr>
            <w:tcW w:w="2952" w:type="dxa"/>
            <w:vAlign w:val="bottom"/>
          </w:tcPr>
          <w:p w14:paraId="796F26C3" w14:textId="77777777" w:rsidR="008A3ED5" w:rsidRPr="008A3ED5" w:rsidRDefault="008A3ED5" w:rsidP="008A3ED5">
            <w:pPr>
              <w:rPr>
                <w:sz w:val="14"/>
                <w:szCs w:val="14"/>
              </w:rPr>
            </w:pPr>
            <w:r w:rsidRPr="008A3ED5">
              <w:rPr>
                <w:sz w:val="14"/>
                <w:szCs w:val="14"/>
              </w:rPr>
              <w:t>VII.8903,8905,8907,8909,8911,8913</w:t>
            </w:r>
          </w:p>
        </w:tc>
        <w:tc>
          <w:tcPr>
            <w:tcW w:w="1035" w:type="dxa"/>
            <w:vAlign w:val="bottom"/>
          </w:tcPr>
          <w:p w14:paraId="382EFD27" w14:textId="77777777" w:rsidR="008A3ED5" w:rsidRPr="008A3ED5" w:rsidRDefault="008A3ED5" w:rsidP="008A3ED5">
            <w:pPr>
              <w:rPr>
                <w:sz w:val="14"/>
                <w:szCs w:val="14"/>
              </w:rPr>
            </w:pPr>
            <w:r w:rsidRPr="008A3ED5">
              <w:rPr>
                <w:sz w:val="14"/>
                <w:szCs w:val="14"/>
              </w:rPr>
              <w:t>Amended</w:t>
            </w:r>
          </w:p>
        </w:tc>
        <w:tc>
          <w:tcPr>
            <w:tcW w:w="540" w:type="dxa"/>
            <w:vAlign w:val="bottom"/>
          </w:tcPr>
          <w:p w14:paraId="7DB293C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6DD79D0" w14:textId="77777777" w:rsidR="008A3ED5" w:rsidRPr="008A3ED5" w:rsidRDefault="008A3ED5" w:rsidP="008A3ED5">
            <w:pPr>
              <w:jc w:val="center"/>
              <w:rPr>
                <w:sz w:val="14"/>
                <w:szCs w:val="14"/>
              </w:rPr>
            </w:pPr>
            <w:r w:rsidRPr="008A3ED5">
              <w:rPr>
                <w:sz w:val="14"/>
                <w:szCs w:val="14"/>
              </w:rPr>
              <w:t>733</w:t>
            </w:r>
          </w:p>
        </w:tc>
      </w:tr>
      <w:tr w:rsidR="008A3ED5" w:rsidRPr="008A3ED5" w14:paraId="2679949B" w14:textId="77777777" w:rsidTr="001D2F56">
        <w:trPr>
          <w:cantSplit/>
          <w:jc w:val="center"/>
        </w:trPr>
        <w:tc>
          <w:tcPr>
            <w:tcW w:w="540" w:type="dxa"/>
            <w:vAlign w:val="center"/>
          </w:tcPr>
          <w:p w14:paraId="71D17EEA" w14:textId="77777777" w:rsidR="008A3ED5" w:rsidRPr="008A3ED5" w:rsidRDefault="008A3ED5" w:rsidP="008A3ED5">
            <w:pPr>
              <w:jc w:val="center"/>
              <w:rPr>
                <w:b/>
                <w:sz w:val="14"/>
                <w:szCs w:val="14"/>
              </w:rPr>
            </w:pPr>
          </w:p>
        </w:tc>
        <w:tc>
          <w:tcPr>
            <w:tcW w:w="2952" w:type="dxa"/>
            <w:vAlign w:val="bottom"/>
          </w:tcPr>
          <w:p w14:paraId="0CFEB9B1" w14:textId="77777777" w:rsidR="008A3ED5" w:rsidRPr="008A3ED5" w:rsidRDefault="008A3ED5" w:rsidP="008A3ED5">
            <w:pPr>
              <w:rPr>
                <w:sz w:val="14"/>
                <w:szCs w:val="14"/>
              </w:rPr>
            </w:pPr>
            <w:r w:rsidRPr="008A3ED5">
              <w:rPr>
                <w:sz w:val="14"/>
                <w:szCs w:val="14"/>
              </w:rPr>
              <w:t>VII.9101,9103,9105,9107,9109,9111,9117</w:t>
            </w:r>
          </w:p>
        </w:tc>
        <w:tc>
          <w:tcPr>
            <w:tcW w:w="1035" w:type="dxa"/>
            <w:vAlign w:val="bottom"/>
          </w:tcPr>
          <w:p w14:paraId="23267752" w14:textId="77777777" w:rsidR="008A3ED5" w:rsidRPr="008A3ED5" w:rsidRDefault="008A3ED5" w:rsidP="008A3ED5">
            <w:pPr>
              <w:rPr>
                <w:sz w:val="14"/>
                <w:szCs w:val="14"/>
              </w:rPr>
            </w:pPr>
            <w:r w:rsidRPr="008A3ED5">
              <w:rPr>
                <w:sz w:val="14"/>
                <w:szCs w:val="14"/>
              </w:rPr>
              <w:t>Amended</w:t>
            </w:r>
          </w:p>
        </w:tc>
        <w:tc>
          <w:tcPr>
            <w:tcW w:w="540" w:type="dxa"/>
            <w:vAlign w:val="bottom"/>
          </w:tcPr>
          <w:p w14:paraId="15BC4B3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39E99A7" w14:textId="77777777" w:rsidR="008A3ED5" w:rsidRPr="008A3ED5" w:rsidRDefault="008A3ED5" w:rsidP="008A3ED5">
            <w:pPr>
              <w:jc w:val="center"/>
              <w:rPr>
                <w:sz w:val="14"/>
                <w:szCs w:val="14"/>
              </w:rPr>
            </w:pPr>
            <w:r w:rsidRPr="008A3ED5">
              <w:rPr>
                <w:sz w:val="14"/>
                <w:szCs w:val="14"/>
              </w:rPr>
              <w:t>729</w:t>
            </w:r>
          </w:p>
        </w:tc>
      </w:tr>
      <w:tr w:rsidR="008A3ED5" w:rsidRPr="008A3ED5" w14:paraId="592327DA" w14:textId="77777777" w:rsidTr="001D2F56">
        <w:trPr>
          <w:cantSplit/>
          <w:jc w:val="center"/>
        </w:trPr>
        <w:tc>
          <w:tcPr>
            <w:tcW w:w="540" w:type="dxa"/>
            <w:vAlign w:val="center"/>
          </w:tcPr>
          <w:p w14:paraId="2146B861" w14:textId="77777777" w:rsidR="008A3ED5" w:rsidRPr="008A3ED5" w:rsidRDefault="008A3ED5" w:rsidP="008A3ED5">
            <w:pPr>
              <w:jc w:val="center"/>
              <w:rPr>
                <w:b/>
                <w:sz w:val="14"/>
                <w:szCs w:val="14"/>
              </w:rPr>
            </w:pPr>
            <w:r w:rsidRPr="008A3ED5">
              <w:rPr>
                <w:b/>
                <w:sz w:val="14"/>
                <w:szCs w:val="14"/>
              </w:rPr>
              <w:t>22</w:t>
            </w:r>
          </w:p>
        </w:tc>
        <w:tc>
          <w:tcPr>
            <w:tcW w:w="2952" w:type="dxa"/>
            <w:vAlign w:val="bottom"/>
          </w:tcPr>
          <w:p w14:paraId="311C3250" w14:textId="77777777" w:rsidR="008A3ED5" w:rsidRPr="008A3ED5" w:rsidRDefault="008A3ED5" w:rsidP="008A3ED5">
            <w:pPr>
              <w:rPr>
                <w:sz w:val="14"/>
                <w:szCs w:val="14"/>
              </w:rPr>
            </w:pPr>
          </w:p>
        </w:tc>
        <w:tc>
          <w:tcPr>
            <w:tcW w:w="1035" w:type="dxa"/>
            <w:vAlign w:val="bottom"/>
          </w:tcPr>
          <w:p w14:paraId="21C2EF12" w14:textId="77777777" w:rsidR="008A3ED5" w:rsidRPr="008A3ED5" w:rsidRDefault="008A3ED5" w:rsidP="008A3ED5">
            <w:pPr>
              <w:rPr>
                <w:sz w:val="14"/>
                <w:szCs w:val="14"/>
              </w:rPr>
            </w:pPr>
          </w:p>
        </w:tc>
        <w:tc>
          <w:tcPr>
            <w:tcW w:w="540" w:type="dxa"/>
            <w:vAlign w:val="bottom"/>
          </w:tcPr>
          <w:p w14:paraId="4E5A4E5E" w14:textId="77777777" w:rsidR="008A3ED5" w:rsidRPr="008A3ED5" w:rsidRDefault="008A3ED5" w:rsidP="008A3ED5">
            <w:pPr>
              <w:jc w:val="center"/>
              <w:rPr>
                <w:sz w:val="14"/>
                <w:szCs w:val="14"/>
              </w:rPr>
            </w:pPr>
          </w:p>
        </w:tc>
        <w:tc>
          <w:tcPr>
            <w:tcW w:w="540" w:type="dxa"/>
            <w:vAlign w:val="bottom"/>
          </w:tcPr>
          <w:p w14:paraId="797D5B44" w14:textId="77777777" w:rsidR="008A3ED5" w:rsidRPr="008A3ED5" w:rsidRDefault="008A3ED5" w:rsidP="008A3ED5">
            <w:pPr>
              <w:jc w:val="center"/>
              <w:rPr>
                <w:sz w:val="14"/>
                <w:szCs w:val="14"/>
              </w:rPr>
            </w:pPr>
          </w:p>
        </w:tc>
      </w:tr>
      <w:tr w:rsidR="008A3ED5" w:rsidRPr="008A3ED5" w14:paraId="53805A35" w14:textId="77777777" w:rsidTr="001D2F56">
        <w:trPr>
          <w:cantSplit/>
          <w:jc w:val="center"/>
        </w:trPr>
        <w:tc>
          <w:tcPr>
            <w:tcW w:w="540" w:type="dxa"/>
            <w:vAlign w:val="center"/>
          </w:tcPr>
          <w:p w14:paraId="34BCC29E" w14:textId="77777777" w:rsidR="008A3ED5" w:rsidRPr="008A3ED5" w:rsidRDefault="008A3ED5" w:rsidP="008A3ED5">
            <w:pPr>
              <w:jc w:val="center"/>
              <w:rPr>
                <w:b/>
                <w:sz w:val="14"/>
                <w:szCs w:val="14"/>
              </w:rPr>
            </w:pPr>
            <w:r w:rsidRPr="008A3ED5">
              <w:rPr>
                <w:b/>
                <w:sz w:val="14"/>
                <w:szCs w:val="14"/>
              </w:rPr>
              <w:t>25</w:t>
            </w:r>
          </w:p>
        </w:tc>
        <w:tc>
          <w:tcPr>
            <w:tcW w:w="2952" w:type="dxa"/>
            <w:vAlign w:val="bottom"/>
          </w:tcPr>
          <w:p w14:paraId="4882FADE" w14:textId="77777777" w:rsidR="008A3ED5" w:rsidRPr="008A3ED5" w:rsidRDefault="008A3ED5" w:rsidP="008A3ED5">
            <w:pPr>
              <w:rPr>
                <w:sz w:val="14"/>
                <w:szCs w:val="14"/>
              </w:rPr>
            </w:pPr>
            <w:r w:rsidRPr="008A3ED5">
              <w:rPr>
                <w:sz w:val="14"/>
                <w:szCs w:val="14"/>
              </w:rPr>
              <w:t>V.101,103,105,107,109,111,113,115,117</w:t>
            </w:r>
          </w:p>
        </w:tc>
        <w:tc>
          <w:tcPr>
            <w:tcW w:w="1035" w:type="dxa"/>
            <w:vAlign w:val="bottom"/>
          </w:tcPr>
          <w:p w14:paraId="63DEFDD3" w14:textId="77777777" w:rsidR="008A3ED5" w:rsidRPr="008A3ED5" w:rsidRDefault="008A3ED5" w:rsidP="008A3ED5">
            <w:pPr>
              <w:rPr>
                <w:sz w:val="14"/>
                <w:szCs w:val="14"/>
              </w:rPr>
            </w:pPr>
            <w:r w:rsidRPr="008A3ED5">
              <w:rPr>
                <w:sz w:val="14"/>
                <w:szCs w:val="14"/>
              </w:rPr>
              <w:t>Repealed</w:t>
            </w:r>
          </w:p>
        </w:tc>
        <w:tc>
          <w:tcPr>
            <w:tcW w:w="540" w:type="dxa"/>
            <w:vAlign w:val="bottom"/>
          </w:tcPr>
          <w:p w14:paraId="7CBC660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2A4488E" w14:textId="77777777" w:rsidR="008A3ED5" w:rsidRPr="008A3ED5" w:rsidRDefault="008A3ED5" w:rsidP="008A3ED5">
            <w:pPr>
              <w:jc w:val="center"/>
              <w:rPr>
                <w:sz w:val="14"/>
                <w:szCs w:val="14"/>
              </w:rPr>
            </w:pPr>
            <w:r w:rsidRPr="008A3ED5">
              <w:rPr>
                <w:sz w:val="14"/>
                <w:szCs w:val="14"/>
              </w:rPr>
              <w:t>481</w:t>
            </w:r>
          </w:p>
        </w:tc>
      </w:tr>
      <w:tr w:rsidR="008A3ED5" w:rsidRPr="008A3ED5" w14:paraId="498AAEFD" w14:textId="77777777" w:rsidTr="001D2F56">
        <w:trPr>
          <w:cantSplit/>
          <w:jc w:val="center"/>
        </w:trPr>
        <w:tc>
          <w:tcPr>
            <w:tcW w:w="540" w:type="dxa"/>
            <w:vAlign w:val="center"/>
          </w:tcPr>
          <w:p w14:paraId="7E118F4C" w14:textId="77777777" w:rsidR="008A3ED5" w:rsidRPr="008A3ED5" w:rsidRDefault="008A3ED5" w:rsidP="008A3ED5">
            <w:pPr>
              <w:jc w:val="center"/>
              <w:rPr>
                <w:b/>
                <w:sz w:val="14"/>
                <w:szCs w:val="14"/>
              </w:rPr>
            </w:pPr>
          </w:p>
        </w:tc>
        <w:tc>
          <w:tcPr>
            <w:tcW w:w="2952" w:type="dxa"/>
            <w:vAlign w:val="bottom"/>
          </w:tcPr>
          <w:p w14:paraId="02B353F8" w14:textId="77777777" w:rsidR="008A3ED5" w:rsidRPr="008A3ED5" w:rsidRDefault="008A3ED5" w:rsidP="008A3ED5">
            <w:pPr>
              <w:rPr>
                <w:sz w:val="14"/>
                <w:szCs w:val="14"/>
              </w:rPr>
            </w:pPr>
            <w:r w:rsidRPr="008A3ED5">
              <w:rPr>
                <w:sz w:val="14"/>
                <w:szCs w:val="14"/>
              </w:rPr>
              <w:t>V.119,301,303,305,307,309,311,313,315</w:t>
            </w:r>
          </w:p>
        </w:tc>
        <w:tc>
          <w:tcPr>
            <w:tcW w:w="1035" w:type="dxa"/>
            <w:vAlign w:val="bottom"/>
          </w:tcPr>
          <w:p w14:paraId="34A9003A" w14:textId="77777777" w:rsidR="008A3ED5" w:rsidRPr="008A3ED5" w:rsidRDefault="008A3ED5" w:rsidP="008A3ED5">
            <w:pPr>
              <w:rPr>
                <w:sz w:val="14"/>
                <w:szCs w:val="14"/>
              </w:rPr>
            </w:pPr>
            <w:r w:rsidRPr="008A3ED5">
              <w:rPr>
                <w:sz w:val="14"/>
                <w:szCs w:val="14"/>
              </w:rPr>
              <w:t>Repealed</w:t>
            </w:r>
          </w:p>
        </w:tc>
        <w:tc>
          <w:tcPr>
            <w:tcW w:w="540" w:type="dxa"/>
            <w:vAlign w:val="bottom"/>
          </w:tcPr>
          <w:p w14:paraId="527A6E37"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DE306DA" w14:textId="77777777" w:rsidR="008A3ED5" w:rsidRPr="008A3ED5" w:rsidRDefault="008A3ED5" w:rsidP="008A3ED5">
            <w:pPr>
              <w:jc w:val="center"/>
              <w:rPr>
                <w:sz w:val="14"/>
                <w:szCs w:val="14"/>
              </w:rPr>
            </w:pPr>
            <w:r w:rsidRPr="008A3ED5">
              <w:rPr>
                <w:sz w:val="14"/>
                <w:szCs w:val="14"/>
              </w:rPr>
              <w:t>481</w:t>
            </w:r>
          </w:p>
        </w:tc>
      </w:tr>
      <w:tr w:rsidR="008A3ED5" w:rsidRPr="008A3ED5" w14:paraId="21B1FF70" w14:textId="77777777" w:rsidTr="001D2F56">
        <w:trPr>
          <w:cantSplit/>
          <w:jc w:val="center"/>
        </w:trPr>
        <w:tc>
          <w:tcPr>
            <w:tcW w:w="540" w:type="dxa"/>
            <w:vAlign w:val="center"/>
          </w:tcPr>
          <w:p w14:paraId="6867F8EC" w14:textId="77777777" w:rsidR="008A3ED5" w:rsidRPr="008A3ED5" w:rsidRDefault="008A3ED5" w:rsidP="008A3ED5">
            <w:pPr>
              <w:jc w:val="center"/>
              <w:rPr>
                <w:b/>
                <w:sz w:val="14"/>
                <w:szCs w:val="14"/>
              </w:rPr>
            </w:pPr>
          </w:p>
        </w:tc>
        <w:tc>
          <w:tcPr>
            <w:tcW w:w="2952" w:type="dxa"/>
            <w:vAlign w:val="bottom"/>
          </w:tcPr>
          <w:p w14:paraId="77C56DD7" w14:textId="77777777" w:rsidR="008A3ED5" w:rsidRPr="008A3ED5" w:rsidRDefault="008A3ED5" w:rsidP="008A3ED5">
            <w:pPr>
              <w:rPr>
                <w:sz w:val="14"/>
                <w:szCs w:val="14"/>
              </w:rPr>
            </w:pPr>
            <w:r w:rsidRPr="008A3ED5">
              <w:rPr>
                <w:sz w:val="14"/>
                <w:szCs w:val="14"/>
              </w:rPr>
              <w:t>V.317,501,503,505,507</w:t>
            </w:r>
          </w:p>
        </w:tc>
        <w:tc>
          <w:tcPr>
            <w:tcW w:w="1035" w:type="dxa"/>
            <w:vAlign w:val="bottom"/>
          </w:tcPr>
          <w:p w14:paraId="6C13D7D3" w14:textId="77777777" w:rsidR="008A3ED5" w:rsidRPr="008A3ED5" w:rsidRDefault="008A3ED5" w:rsidP="008A3ED5">
            <w:pPr>
              <w:rPr>
                <w:sz w:val="14"/>
                <w:szCs w:val="14"/>
              </w:rPr>
            </w:pPr>
            <w:r w:rsidRPr="008A3ED5">
              <w:rPr>
                <w:sz w:val="14"/>
                <w:szCs w:val="14"/>
              </w:rPr>
              <w:t>Repealed</w:t>
            </w:r>
          </w:p>
        </w:tc>
        <w:tc>
          <w:tcPr>
            <w:tcW w:w="540" w:type="dxa"/>
            <w:vAlign w:val="bottom"/>
          </w:tcPr>
          <w:p w14:paraId="504BAA4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1CFF336" w14:textId="77777777" w:rsidR="008A3ED5" w:rsidRPr="008A3ED5" w:rsidRDefault="008A3ED5" w:rsidP="008A3ED5">
            <w:pPr>
              <w:jc w:val="center"/>
              <w:rPr>
                <w:sz w:val="14"/>
                <w:szCs w:val="14"/>
              </w:rPr>
            </w:pPr>
            <w:r w:rsidRPr="008A3ED5">
              <w:rPr>
                <w:sz w:val="14"/>
                <w:szCs w:val="14"/>
              </w:rPr>
              <w:t>481</w:t>
            </w:r>
          </w:p>
        </w:tc>
      </w:tr>
      <w:tr w:rsidR="008A3ED5" w:rsidRPr="008A3ED5" w14:paraId="43A56010" w14:textId="77777777" w:rsidTr="001D2F56">
        <w:trPr>
          <w:cantSplit/>
          <w:jc w:val="center"/>
        </w:trPr>
        <w:tc>
          <w:tcPr>
            <w:tcW w:w="540" w:type="dxa"/>
            <w:vAlign w:val="center"/>
          </w:tcPr>
          <w:p w14:paraId="44A13498" w14:textId="77777777" w:rsidR="008A3ED5" w:rsidRPr="008A3ED5" w:rsidRDefault="008A3ED5" w:rsidP="008A3ED5">
            <w:pPr>
              <w:jc w:val="center"/>
              <w:rPr>
                <w:b/>
                <w:sz w:val="14"/>
                <w:szCs w:val="14"/>
              </w:rPr>
            </w:pPr>
          </w:p>
        </w:tc>
        <w:tc>
          <w:tcPr>
            <w:tcW w:w="2952" w:type="dxa"/>
            <w:vAlign w:val="bottom"/>
          </w:tcPr>
          <w:p w14:paraId="776B91F1" w14:textId="77777777" w:rsidR="008A3ED5" w:rsidRPr="008A3ED5" w:rsidRDefault="008A3ED5" w:rsidP="008A3ED5">
            <w:pPr>
              <w:rPr>
                <w:sz w:val="14"/>
                <w:szCs w:val="14"/>
              </w:rPr>
            </w:pPr>
            <w:r w:rsidRPr="008A3ED5">
              <w:rPr>
                <w:sz w:val="14"/>
                <w:szCs w:val="14"/>
              </w:rPr>
              <w:t>XI.301,303,305,307,309</w:t>
            </w:r>
          </w:p>
        </w:tc>
        <w:tc>
          <w:tcPr>
            <w:tcW w:w="1035" w:type="dxa"/>
            <w:vAlign w:val="bottom"/>
          </w:tcPr>
          <w:p w14:paraId="74CACBE0" w14:textId="77777777" w:rsidR="008A3ED5" w:rsidRPr="008A3ED5" w:rsidRDefault="008A3ED5" w:rsidP="008A3ED5">
            <w:pPr>
              <w:rPr>
                <w:sz w:val="14"/>
                <w:szCs w:val="14"/>
              </w:rPr>
            </w:pPr>
            <w:r w:rsidRPr="008A3ED5">
              <w:rPr>
                <w:sz w:val="14"/>
                <w:szCs w:val="14"/>
              </w:rPr>
              <w:t>Repealed</w:t>
            </w:r>
          </w:p>
        </w:tc>
        <w:tc>
          <w:tcPr>
            <w:tcW w:w="540" w:type="dxa"/>
            <w:vAlign w:val="bottom"/>
          </w:tcPr>
          <w:p w14:paraId="22FC3DF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1E32F96" w14:textId="77777777" w:rsidR="008A3ED5" w:rsidRPr="008A3ED5" w:rsidRDefault="008A3ED5" w:rsidP="008A3ED5">
            <w:pPr>
              <w:jc w:val="center"/>
              <w:rPr>
                <w:sz w:val="14"/>
                <w:szCs w:val="14"/>
              </w:rPr>
            </w:pPr>
            <w:r w:rsidRPr="008A3ED5">
              <w:rPr>
                <w:sz w:val="14"/>
                <w:szCs w:val="14"/>
              </w:rPr>
              <w:t>481</w:t>
            </w:r>
          </w:p>
        </w:tc>
      </w:tr>
      <w:tr w:rsidR="008A3ED5" w:rsidRPr="008A3ED5" w14:paraId="733B60A3" w14:textId="77777777" w:rsidTr="001D2F56">
        <w:trPr>
          <w:cantSplit/>
          <w:jc w:val="center"/>
        </w:trPr>
        <w:tc>
          <w:tcPr>
            <w:tcW w:w="540" w:type="dxa"/>
            <w:vAlign w:val="center"/>
          </w:tcPr>
          <w:p w14:paraId="3A632619" w14:textId="77777777" w:rsidR="008A3ED5" w:rsidRPr="008A3ED5" w:rsidRDefault="008A3ED5" w:rsidP="008A3ED5">
            <w:pPr>
              <w:jc w:val="center"/>
              <w:rPr>
                <w:b/>
                <w:sz w:val="14"/>
                <w:szCs w:val="14"/>
              </w:rPr>
            </w:pPr>
            <w:r w:rsidRPr="008A3ED5">
              <w:rPr>
                <w:b/>
                <w:sz w:val="14"/>
                <w:szCs w:val="14"/>
              </w:rPr>
              <w:t>28</w:t>
            </w:r>
          </w:p>
        </w:tc>
        <w:tc>
          <w:tcPr>
            <w:tcW w:w="2952" w:type="dxa"/>
            <w:vAlign w:val="bottom"/>
          </w:tcPr>
          <w:p w14:paraId="08B95039" w14:textId="77777777" w:rsidR="008A3ED5" w:rsidRPr="008A3ED5" w:rsidRDefault="008A3ED5" w:rsidP="008A3ED5">
            <w:pPr>
              <w:rPr>
                <w:sz w:val="14"/>
                <w:szCs w:val="14"/>
              </w:rPr>
            </w:pPr>
            <w:r w:rsidRPr="008A3ED5">
              <w:rPr>
                <w:sz w:val="14"/>
                <w:szCs w:val="14"/>
              </w:rPr>
              <w:t>IV.301,501,502,505,509,701,703,704,705,801</w:t>
            </w:r>
          </w:p>
        </w:tc>
        <w:tc>
          <w:tcPr>
            <w:tcW w:w="1035" w:type="dxa"/>
            <w:vAlign w:val="bottom"/>
          </w:tcPr>
          <w:p w14:paraId="48474497" w14:textId="77777777" w:rsidR="008A3ED5" w:rsidRPr="008A3ED5" w:rsidRDefault="008A3ED5" w:rsidP="008A3ED5">
            <w:pPr>
              <w:rPr>
                <w:sz w:val="14"/>
                <w:szCs w:val="14"/>
              </w:rPr>
            </w:pPr>
            <w:r w:rsidRPr="008A3ED5">
              <w:rPr>
                <w:sz w:val="14"/>
                <w:szCs w:val="14"/>
              </w:rPr>
              <w:t>Amended</w:t>
            </w:r>
          </w:p>
        </w:tc>
        <w:tc>
          <w:tcPr>
            <w:tcW w:w="540" w:type="dxa"/>
            <w:vAlign w:val="bottom"/>
          </w:tcPr>
          <w:p w14:paraId="711F434C"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765B0C5" w14:textId="77777777" w:rsidR="008A3ED5" w:rsidRPr="008A3ED5" w:rsidRDefault="008A3ED5" w:rsidP="008A3ED5">
            <w:pPr>
              <w:jc w:val="center"/>
              <w:rPr>
                <w:sz w:val="14"/>
                <w:szCs w:val="14"/>
              </w:rPr>
            </w:pPr>
            <w:r w:rsidRPr="008A3ED5">
              <w:rPr>
                <w:sz w:val="14"/>
                <w:szCs w:val="14"/>
              </w:rPr>
              <w:t>928</w:t>
            </w:r>
          </w:p>
        </w:tc>
      </w:tr>
      <w:tr w:rsidR="008A3ED5" w:rsidRPr="008A3ED5" w14:paraId="2F5BC0B6" w14:textId="77777777" w:rsidTr="001D2F56">
        <w:trPr>
          <w:cantSplit/>
          <w:jc w:val="center"/>
        </w:trPr>
        <w:tc>
          <w:tcPr>
            <w:tcW w:w="540" w:type="dxa"/>
            <w:vAlign w:val="center"/>
          </w:tcPr>
          <w:p w14:paraId="47F73CB5" w14:textId="77777777" w:rsidR="008A3ED5" w:rsidRPr="008A3ED5" w:rsidRDefault="008A3ED5" w:rsidP="008A3ED5">
            <w:pPr>
              <w:jc w:val="center"/>
              <w:rPr>
                <w:b/>
                <w:sz w:val="14"/>
                <w:szCs w:val="14"/>
              </w:rPr>
            </w:pPr>
          </w:p>
        </w:tc>
        <w:tc>
          <w:tcPr>
            <w:tcW w:w="2952" w:type="dxa"/>
            <w:vAlign w:val="bottom"/>
          </w:tcPr>
          <w:p w14:paraId="72E0D061" w14:textId="77777777" w:rsidR="008A3ED5" w:rsidRPr="008A3ED5" w:rsidRDefault="008A3ED5" w:rsidP="008A3ED5">
            <w:pPr>
              <w:rPr>
                <w:sz w:val="14"/>
                <w:szCs w:val="14"/>
              </w:rPr>
            </w:pPr>
            <w:r w:rsidRPr="008A3ED5">
              <w:rPr>
                <w:sz w:val="14"/>
                <w:szCs w:val="14"/>
              </w:rPr>
              <w:t>IV.803,1001,1005,1007,1013,1015,1017,1903</w:t>
            </w:r>
          </w:p>
        </w:tc>
        <w:tc>
          <w:tcPr>
            <w:tcW w:w="1035" w:type="dxa"/>
            <w:vAlign w:val="bottom"/>
          </w:tcPr>
          <w:p w14:paraId="35A71745" w14:textId="77777777" w:rsidR="008A3ED5" w:rsidRPr="008A3ED5" w:rsidRDefault="008A3ED5" w:rsidP="008A3ED5">
            <w:pPr>
              <w:rPr>
                <w:sz w:val="14"/>
                <w:szCs w:val="14"/>
              </w:rPr>
            </w:pPr>
            <w:r w:rsidRPr="008A3ED5">
              <w:rPr>
                <w:sz w:val="14"/>
                <w:szCs w:val="14"/>
              </w:rPr>
              <w:t>Amended</w:t>
            </w:r>
          </w:p>
        </w:tc>
        <w:tc>
          <w:tcPr>
            <w:tcW w:w="540" w:type="dxa"/>
            <w:vAlign w:val="bottom"/>
          </w:tcPr>
          <w:p w14:paraId="6634799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062AB483" w14:textId="77777777" w:rsidR="008A3ED5" w:rsidRPr="008A3ED5" w:rsidRDefault="008A3ED5" w:rsidP="008A3ED5">
            <w:pPr>
              <w:jc w:val="center"/>
              <w:rPr>
                <w:sz w:val="14"/>
                <w:szCs w:val="14"/>
              </w:rPr>
            </w:pPr>
            <w:r w:rsidRPr="008A3ED5">
              <w:rPr>
                <w:sz w:val="14"/>
                <w:szCs w:val="14"/>
              </w:rPr>
              <w:t>928</w:t>
            </w:r>
          </w:p>
        </w:tc>
      </w:tr>
      <w:tr w:rsidR="008A3ED5" w:rsidRPr="008A3ED5" w14:paraId="118BCADE" w14:textId="77777777" w:rsidTr="001D2F56">
        <w:trPr>
          <w:cantSplit/>
          <w:jc w:val="center"/>
        </w:trPr>
        <w:tc>
          <w:tcPr>
            <w:tcW w:w="540" w:type="dxa"/>
            <w:vAlign w:val="center"/>
          </w:tcPr>
          <w:p w14:paraId="6DFCC5A7" w14:textId="77777777" w:rsidR="008A3ED5" w:rsidRPr="008A3ED5" w:rsidRDefault="008A3ED5" w:rsidP="008A3ED5">
            <w:pPr>
              <w:jc w:val="center"/>
              <w:rPr>
                <w:b/>
                <w:sz w:val="14"/>
                <w:szCs w:val="14"/>
              </w:rPr>
            </w:pPr>
          </w:p>
        </w:tc>
        <w:tc>
          <w:tcPr>
            <w:tcW w:w="2952" w:type="dxa"/>
            <w:vAlign w:val="bottom"/>
          </w:tcPr>
          <w:p w14:paraId="15379912" w14:textId="77777777" w:rsidR="008A3ED5" w:rsidRPr="008A3ED5" w:rsidRDefault="008A3ED5" w:rsidP="008A3ED5">
            <w:pPr>
              <w:rPr>
                <w:sz w:val="14"/>
                <w:szCs w:val="14"/>
              </w:rPr>
            </w:pPr>
            <w:r w:rsidRPr="008A3ED5">
              <w:rPr>
                <w:sz w:val="14"/>
                <w:szCs w:val="14"/>
              </w:rPr>
              <w:t>IV.2103,2107</w:t>
            </w:r>
          </w:p>
        </w:tc>
        <w:tc>
          <w:tcPr>
            <w:tcW w:w="1035" w:type="dxa"/>
            <w:vAlign w:val="bottom"/>
          </w:tcPr>
          <w:p w14:paraId="10F815B1" w14:textId="77777777" w:rsidR="008A3ED5" w:rsidRPr="008A3ED5" w:rsidRDefault="008A3ED5" w:rsidP="008A3ED5">
            <w:pPr>
              <w:rPr>
                <w:sz w:val="14"/>
                <w:szCs w:val="14"/>
              </w:rPr>
            </w:pPr>
            <w:r w:rsidRPr="008A3ED5">
              <w:rPr>
                <w:sz w:val="14"/>
                <w:szCs w:val="14"/>
              </w:rPr>
              <w:t>Amended</w:t>
            </w:r>
          </w:p>
        </w:tc>
        <w:tc>
          <w:tcPr>
            <w:tcW w:w="540" w:type="dxa"/>
            <w:vAlign w:val="bottom"/>
          </w:tcPr>
          <w:p w14:paraId="1864EC16"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2C1D816" w14:textId="77777777" w:rsidR="008A3ED5" w:rsidRPr="008A3ED5" w:rsidRDefault="008A3ED5" w:rsidP="008A3ED5">
            <w:pPr>
              <w:jc w:val="center"/>
              <w:rPr>
                <w:sz w:val="14"/>
                <w:szCs w:val="14"/>
              </w:rPr>
            </w:pPr>
            <w:r w:rsidRPr="008A3ED5">
              <w:rPr>
                <w:sz w:val="14"/>
                <w:szCs w:val="14"/>
              </w:rPr>
              <w:t>928</w:t>
            </w:r>
          </w:p>
        </w:tc>
      </w:tr>
      <w:tr w:rsidR="008A3ED5" w:rsidRPr="008A3ED5" w14:paraId="705908C3" w14:textId="77777777" w:rsidTr="001D2F56">
        <w:trPr>
          <w:cantSplit/>
          <w:jc w:val="center"/>
        </w:trPr>
        <w:tc>
          <w:tcPr>
            <w:tcW w:w="540" w:type="dxa"/>
            <w:vAlign w:val="center"/>
          </w:tcPr>
          <w:p w14:paraId="3AF25854" w14:textId="77777777" w:rsidR="008A3ED5" w:rsidRPr="008A3ED5" w:rsidRDefault="008A3ED5" w:rsidP="008A3ED5">
            <w:pPr>
              <w:jc w:val="center"/>
              <w:rPr>
                <w:b/>
                <w:sz w:val="14"/>
                <w:szCs w:val="14"/>
              </w:rPr>
            </w:pPr>
          </w:p>
        </w:tc>
        <w:tc>
          <w:tcPr>
            <w:tcW w:w="2952" w:type="dxa"/>
            <w:vAlign w:val="bottom"/>
          </w:tcPr>
          <w:p w14:paraId="7E335266" w14:textId="77777777" w:rsidR="008A3ED5" w:rsidRPr="008A3ED5" w:rsidRDefault="008A3ED5" w:rsidP="008A3ED5">
            <w:pPr>
              <w:rPr>
                <w:sz w:val="14"/>
                <w:szCs w:val="14"/>
              </w:rPr>
            </w:pPr>
            <w:r w:rsidRPr="008A3ED5">
              <w:rPr>
                <w:sz w:val="14"/>
                <w:szCs w:val="14"/>
              </w:rPr>
              <w:t>IV.2215,2401</w:t>
            </w:r>
          </w:p>
        </w:tc>
        <w:tc>
          <w:tcPr>
            <w:tcW w:w="1035" w:type="dxa"/>
            <w:vAlign w:val="bottom"/>
          </w:tcPr>
          <w:p w14:paraId="11ED02A0" w14:textId="77777777" w:rsidR="008A3ED5" w:rsidRPr="008A3ED5" w:rsidRDefault="008A3ED5" w:rsidP="008A3ED5">
            <w:pPr>
              <w:rPr>
                <w:sz w:val="14"/>
                <w:szCs w:val="14"/>
              </w:rPr>
            </w:pPr>
            <w:r w:rsidRPr="008A3ED5">
              <w:rPr>
                <w:sz w:val="14"/>
                <w:szCs w:val="14"/>
              </w:rPr>
              <w:t>Amended</w:t>
            </w:r>
          </w:p>
        </w:tc>
        <w:tc>
          <w:tcPr>
            <w:tcW w:w="540" w:type="dxa"/>
            <w:vAlign w:val="bottom"/>
          </w:tcPr>
          <w:p w14:paraId="4C8A796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76171D6" w14:textId="77777777" w:rsidR="008A3ED5" w:rsidRPr="008A3ED5" w:rsidRDefault="008A3ED5" w:rsidP="008A3ED5">
            <w:pPr>
              <w:jc w:val="center"/>
              <w:rPr>
                <w:sz w:val="14"/>
                <w:szCs w:val="14"/>
              </w:rPr>
            </w:pPr>
            <w:r w:rsidRPr="008A3ED5">
              <w:rPr>
                <w:sz w:val="14"/>
                <w:szCs w:val="14"/>
              </w:rPr>
              <w:t>927</w:t>
            </w:r>
          </w:p>
        </w:tc>
      </w:tr>
      <w:tr w:rsidR="008A3ED5" w:rsidRPr="008A3ED5" w14:paraId="786E9A6E" w14:textId="77777777" w:rsidTr="001D2F56">
        <w:trPr>
          <w:cantSplit/>
          <w:jc w:val="center"/>
        </w:trPr>
        <w:tc>
          <w:tcPr>
            <w:tcW w:w="540" w:type="dxa"/>
            <w:vAlign w:val="center"/>
          </w:tcPr>
          <w:p w14:paraId="22B221F2" w14:textId="77777777" w:rsidR="008A3ED5" w:rsidRPr="008A3ED5" w:rsidRDefault="008A3ED5" w:rsidP="008A3ED5">
            <w:pPr>
              <w:jc w:val="center"/>
              <w:rPr>
                <w:b/>
                <w:sz w:val="14"/>
                <w:szCs w:val="14"/>
              </w:rPr>
            </w:pPr>
          </w:p>
        </w:tc>
        <w:tc>
          <w:tcPr>
            <w:tcW w:w="2952" w:type="dxa"/>
            <w:vAlign w:val="bottom"/>
          </w:tcPr>
          <w:p w14:paraId="26CCF331" w14:textId="77777777" w:rsidR="008A3ED5" w:rsidRPr="008A3ED5" w:rsidRDefault="008A3ED5" w:rsidP="008A3ED5">
            <w:pPr>
              <w:rPr>
                <w:sz w:val="14"/>
                <w:szCs w:val="14"/>
              </w:rPr>
            </w:pPr>
            <w:r w:rsidRPr="008A3ED5">
              <w:rPr>
                <w:sz w:val="14"/>
                <w:szCs w:val="14"/>
              </w:rPr>
              <w:t>VI.107,507,511,707,709,715</w:t>
            </w:r>
          </w:p>
        </w:tc>
        <w:tc>
          <w:tcPr>
            <w:tcW w:w="1035" w:type="dxa"/>
            <w:vAlign w:val="bottom"/>
          </w:tcPr>
          <w:p w14:paraId="1F9A7412" w14:textId="77777777" w:rsidR="008A3ED5" w:rsidRPr="008A3ED5" w:rsidRDefault="008A3ED5" w:rsidP="008A3ED5">
            <w:pPr>
              <w:rPr>
                <w:sz w:val="14"/>
                <w:szCs w:val="14"/>
              </w:rPr>
            </w:pPr>
            <w:r w:rsidRPr="008A3ED5">
              <w:rPr>
                <w:sz w:val="14"/>
                <w:szCs w:val="14"/>
              </w:rPr>
              <w:t>Amended</w:t>
            </w:r>
          </w:p>
        </w:tc>
        <w:tc>
          <w:tcPr>
            <w:tcW w:w="540" w:type="dxa"/>
            <w:vAlign w:val="bottom"/>
          </w:tcPr>
          <w:p w14:paraId="0363A52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20C31E50" w14:textId="77777777" w:rsidR="008A3ED5" w:rsidRPr="008A3ED5" w:rsidRDefault="008A3ED5" w:rsidP="008A3ED5">
            <w:pPr>
              <w:jc w:val="center"/>
              <w:rPr>
                <w:sz w:val="14"/>
                <w:szCs w:val="14"/>
              </w:rPr>
            </w:pPr>
            <w:r w:rsidRPr="008A3ED5">
              <w:rPr>
                <w:sz w:val="14"/>
                <w:szCs w:val="14"/>
              </w:rPr>
              <w:t>943</w:t>
            </w:r>
          </w:p>
        </w:tc>
      </w:tr>
      <w:tr w:rsidR="008A3ED5" w:rsidRPr="008A3ED5" w14:paraId="60A76646" w14:textId="77777777" w:rsidTr="001D2F56">
        <w:trPr>
          <w:cantSplit/>
          <w:jc w:val="center"/>
        </w:trPr>
        <w:tc>
          <w:tcPr>
            <w:tcW w:w="540" w:type="dxa"/>
            <w:vAlign w:val="center"/>
          </w:tcPr>
          <w:p w14:paraId="46277714" w14:textId="77777777" w:rsidR="008A3ED5" w:rsidRPr="008A3ED5" w:rsidRDefault="008A3ED5" w:rsidP="008A3ED5">
            <w:pPr>
              <w:jc w:val="center"/>
              <w:rPr>
                <w:b/>
                <w:sz w:val="14"/>
                <w:szCs w:val="14"/>
              </w:rPr>
            </w:pPr>
          </w:p>
        </w:tc>
        <w:tc>
          <w:tcPr>
            <w:tcW w:w="2952" w:type="dxa"/>
            <w:vAlign w:val="bottom"/>
          </w:tcPr>
          <w:p w14:paraId="731023B0" w14:textId="77777777" w:rsidR="008A3ED5" w:rsidRPr="008A3ED5" w:rsidRDefault="008A3ED5" w:rsidP="008A3ED5">
            <w:pPr>
              <w:rPr>
                <w:sz w:val="14"/>
                <w:szCs w:val="14"/>
              </w:rPr>
            </w:pPr>
            <w:r w:rsidRPr="008A3ED5">
              <w:rPr>
                <w:sz w:val="14"/>
                <w:szCs w:val="14"/>
              </w:rPr>
              <w:t>VI.313,315</w:t>
            </w:r>
          </w:p>
        </w:tc>
        <w:tc>
          <w:tcPr>
            <w:tcW w:w="1035" w:type="dxa"/>
            <w:vAlign w:val="bottom"/>
          </w:tcPr>
          <w:p w14:paraId="4D360695" w14:textId="77777777" w:rsidR="008A3ED5" w:rsidRPr="008A3ED5" w:rsidRDefault="008A3ED5" w:rsidP="008A3ED5">
            <w:pPr>
              <w:rPr>
                <w:sz w:val="14"/>
                <w:szCs w:val="14"/>
              </w:rPr>
            </w:pPr>
            <w:r w:rsidRPr="008A3ED5">
              <w:rPr>
                <w:sz w:val="14"/>
                <w:szCs w:val="14"/>
              </w:rPr>
              <w:t>Amended</w:t>
            </w:r>
          </w:p>
        </w:tc>
        <w:tc>
          <w:tcPr>
            <w:tcW w:w="540" w:type="dxa"/>
            <w:vAlign w:val="bottom"/>
          </w:tcPr>
          <w:p w14:paraId="2CA74E7B"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97AA20C" w14:textId="77777777" w:rsidR="008A3ED5" w:rsidRPr="008A3ED5" w:rsidRDefault="008A3ED5" w:rsidP="008A3ED5">
            <w:pPr>
              <w:jc w:val="center"/>
              <w:rPr>
                <w:sz w:val="14"/>
                <w:szCs w:val="14"/>
              </w:rPr>
            </w:pPr>
            <w:r w:rsidRPr="008A3ED5">
              <w:rPr>
                <w:sz w:val="14"/>
                <w:szCs w:val="14"/>
              </w:rPr>
              <w:t>350</w:t>
            </w:r>
          </w:p>
        </w:tc>
      </w:tr>
      <w:tr w:rsidR="008A3ED5" w:rsidRPr="008A3ED5" w14:paraId="75581B90" w14:textId="77777777" w:rsidTr="001D2F56">
        <w:trPr>
          <w:cantSplit/>
          <w:jc w:val="center"/>
        </w:trPr>
        <w:tc>
          <w:tcPr>
            <w:tcW w:w="540" w:type="dxa"/>
            <w:vAlign w:val="center"/>
          </w:tcPr>
          <w:p w14:paraId="110B62F3" w14:textId="77777777" w:rsidR="008A3ED5" w:rsidRPr="008A3ED5" w:rsidRDefault="008A3ED5" w:rsidP="008A3ED5">
            <w:pPr>
              <w:jc w:val="center"/>
              <w:rPr>
                <w:b/>
                <w:sz w:val="14"/>
                <w:szCs w:val="14"/>
              </w:rPr>
            </w:pPr>
          </w:p>
        </w:tc>
        <w:tc>
          <w:tcPr>
            <w:tcW w:w="2952" w:type="dxa"/>
            <w:vAlign w:val="bottom"/>
          </w:tcPr>
          <w:p w14:paraId="7CDFBDBE" w14:textId="77777777" w:rsidR="008A3ED5" w:rsidRPr="008A3ED5" w:rsidRDefault="008A3ED5" w:rsidP="008A3ED5">
            <w:pPr>
              <w:rPr>
                <w:sz w:val="14"/>
                <w:szCs w:val="14"/>
              </w:rPr>
            </w:pPr>
            <w:r w:rsidRPr="008A3ED5">
              <w:rPr>
                <w:sz w:val="14"/>
                <w:szCs w:val="14"/>
              </w:rPr>
              <w:t>XI.1707,1903,5107,5701,6803,6821,6827</w:t>
            </w:r>
          </w:p>
        </w:tc>
        <w:tc>
          <w:tcPr>
            <w:tcW w:w="1035" w:type="dxa"/>
            <w:vAlign w:val="bottom"/>
          </w:tcPr>
          <w:p w14:paraId="2E7F2E71" w14:textId="77777777" w:rsidR="008A3ED5" w:rsidRPr="008A3ED5" w:rsidRDefault="008A3ED5" w:rsidP="008A3ED5">
            <w:pPr>
              <w:rPr>
                <w:sz w:val="14"/>
                <w:szCs w:val="14"/>
              </w:rPr>
            </w:pPr>
            <w:r w:rsidRPr="008A3ED5">
              <w:rPr>
                <w:sz w:val="14"/>
                <w:szCs w:val="14"/>
              </w:rPr>
              <w:t>Amended</w:t>
            </w:r>
          </w:p>
        </w:tc>
        <w:tc>
          <w:tcPr>
            <w:tcW w:w="540" w:type="dxa"/>
            <w:vAlign w:val="bottom"/>
          </w:tcPr>
          <w:p w14:paraId="602567C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160C6A56" w14:textId="77777777" w:rsidR="008A3ED5" w:rsidRPr="008A3ED5" w:rsidRDefault="008A3ED5" w:rsidP="008A3ED5">
            <w:pPr>
              <w:jc w:val="center"/>
              <w:rPr>
                <w:sz w:val="14"/>
                <w:szCs w:val="14"/>
              </w:rPr>
            </w:pPr>
            <w:r w:rsidRPr="008A3ED5">
              <w:rPr>
                <w:sz w:val="14"/>
                <w:szCs w:val="14"/>
              </w:rPr>
              <w:t>213</w:t>
            </w:r>
          </w:p>
        </w:tc>
      </w:tr>
      <w:tr w:rsidR="008A3ED5" w:rsidRPr="008A3ED5" w14:paraId="723257F4" w14:textId="77777777" w:rsidTr="001D2F56">
        <w:trPr>
          <w:cantSplit/>
          <w:jc w:val="center"/>
        </w:trPr>
        <w:tc>
          <w:tcPr>
            <w:tcW w:w="540" w:type="dxa"/>
            <w:vAlign w:val="center"/>
          </w:tcPr>
          <w:p w14:paraId="5026579A" w14:textId="77777777" w:rsidR="008A3ED5" w:rsidRPr="008A3ED5" w:rsidRDefault="008A3ED5" w:rsidP="008A3ED5">
            <w:pPr>
              <w:jc w:val="center"/>
              <w:rPr>
                <w:b/>
                <w:sz w:val="14"/>
                <w:szCs w:val="14"/>
              </w:rPr>
            </w:pPr>
          </w:p>
        </w:tc>
        <w:tc>
          <w:tcPr>
            <w:tcW w:w="2952" w:type="dxa"/>
            <w:vAlign w:val="bottom"/>
          </w:tcPr>
          <w:p w14:paraId="69FB852F" w14:textId="77777777" w:rsidR="008A3ED5" w:rsidRPr="008A3ED5" w:rsidRDefault="008A3ED5" w:rsidP="008A3ED5">
            <w:pPr>
              <w:rPr>
                <w:sz w:val="14"/>
                <w:szCs w:val="14"/>
              </w:rPr>
            </w:pPr>
            <w:r w:rsidRPr="008A3ED5">
              <w:rPr>
                <w:sz w:val="14"/>
                <w:szCs w:val="14"/>
              </w:rPr>
              <w:t>XI.6829</w:t>
            </w:r>
          </w:p>
        </w:tc>
        <w:tc>
          <w:tcPr>
            <w:tcW w:w="1035" w:type="dxa"/>
            <w:vAlign w:val="bottom"/>
          </w:tcPr>
          <w:p w14:paraId="71315EE5" w14:textId="77777777" w:rsidR="008A3ED5" w:rsidRPr="008A3ED5" w:rsidRDefault="008A3ED5" w:rsidP="008A3ED5">
            <w:pPr>
              <w:rPr>
                <w:sz w:val="14"/>
                <w:szCs w:val="14"/>
              </w:rPr>
            </w:pPr>
            <w:r w:rsidRPr="008A3ED5">
              <w:rPr>
                <w:sz w:val="14"/>
                <w:szCs w:val="14"/>
              </w:rPr>
              <w:t>Amended</w:t>
            </w:r>
          </w:p>
        </w:tc>
        <w:tc>
          <w:tcPr>
            <w:tcW w:w="540" w:type="dxa"/>
            <w:vAlign w:val="bottom"/>
          </w:tcPr>
          <w:p w14:paraId="0E127CF1"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64FE5DD" w14:textId="77777777" w:rsidR="008A3ED5" w:rsidRPr="008A3ED5" w:rsidRDefault="008A3ED5" w:rsidP="008A3ED5">
            <w:pPr>
              <w:jc w:val="center"/>
              <w:rPr>
                <w:sz w:val="14"/>
                <w:szCs w:val="14"/>
              </w:rPr>
            </w:pPr>
            <w:r w:rsidRPr="008A3ED5">
              <w:rPr>
                <w:sz w:val="14"/>
                <w:szCs w:val="14"/>
              </w:rPr>
              <w:t>213</w:t>
            </w:r>
          </w:p>
        </w:tc>
      </w:tr>
      <w:tr w:rsidR="008A3ED5" w:rsidRPr="008A3ED5" w14:paraId="760D0446" w14:textId="77777777" w:rsidTr="001D2F56">
        <w:trPr>
          <w:cantSplit/>
          <w:jc w:val="center"/>
        </w:trPr>
        <w:tc>
          <w:tcPr>
            <w:tcW w:w="540" w:type="dxa"/>
            <w:vAlign w:val="center"/>
          </w:tcPr>
          <w:p w14:paraId="10651179" w14:textId="77777777" w:rsidR="008A3ED5" w:rsidRPr="008A3ED5" w:rsidRDefault="008A3ED5" w:rsidP="008A3ED5">
            <w:pPr>
              <w:jc w:val="center"/>
              <w:rPr>
                <w:b/>
                <w:sz w:val="14"/>
                <w:szCs w:val="14"/>
              </w:rPr>
            </w:pPr>
          </w:p>
        </w:tc>
        <w:tc>
          <w:tcPr>
            <w:tcW w:w="2952" w:type="dxa"/>
            <w:vAlign w:val="bottom"/>
          </w:tcPr>
          <w:p w14:paraId="105BFCBE" w14:textId="77777777" w:rsidR="008A3ED5" w:rsidRPr="008A3ED5" w:rsidRDefault="008A3ED5" w:rsidP="008A3ED5">
            <w:pPr>
              <w:rPr>
                <w:sz w:val="14"/>
                <w:szCs w:val="14"/>
              </w:rPr>
            </w:pPr>
            <w:r w:rsidRPr="008A3ED5">
              <w:rPr>
                <w:sz w:val="14"/>
                <w:szCs w:val="14"/>
              </w:rPr>
              <w:t>XLI.1107,1301</w:t>
            </w:r>
          </w:p>
        </w:tc>
        <w:tc>
          <w:tcPr>
            <w:tcW w:w="1035" w:type="dxa"/>
            <w:vAlign w:val="bottom"/>
          </w:tcPr>
          <w:p w14:paraId="33FBB7D3" w14:textId="77777777" w:rsidR="008A3ED5" w:rsidRPr="008A3ED5" w:rsidRDefault="008A3ED5" w:rsidP="008A3ED5">
            <w:pPr>
              <w:rPr>
                <w:sz w:val="14"/>
                <w:szCs w:val="14"/>
              </w:rPr>
            </w:pPr>
            <w:r w:rsidRPr="008A3ED5">
              <w:rPr>
                <w:sz w:val="14"/>
                <w:szCs w:val="14"/>
              </w:rPr>
              <w:t>Amended</w:t>
            </w:r>
          </w:p>
        </w:tc>
        <w:tc>
          <w:tcPr>
            <w:tcW w:w="540" w:type="dxa"/>
            <w:vAlign w:val="bottom"/>
          </w:tcPr>
          <w:p w14:paraId="5AC7F95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4B5305C" w14:textId="77777777" w:rsidR="008A3ED5" w:rsidRPr="008A3ED5" w:rsidRDefault="008A3ED5" w:rsidP="008A3ED5">
            <w:pPr>
              <w:jc w:val="center"/>
              <w:rPr>
                <w:sz w:val="14"/>
                <w:szCs w:val="14"/>
              </w:rPr>
            </w:pPr>
            <w:r w:rsidRPr="008A3ED5">
              <w:rPr>
                <w:sz w:val="14"/>
                <w:szCs w:val="14"/>
              </w:rPr>
              <w:t>484</w:t>
            </w:r>
          </w:p>
        </w:tc>
      </w:tr>
      <w:tr w:rsidR="008A3ED5" w:rsidRPr="008A3ED5" w14:paraId="20E739D7" w14:textId="77777777" w:rsidTr="001D2F56">
        <w:trPr>
          <w:cantSplit/>
          <w:jc w:val="center"/>
        </w:trPr>
        <w:tc>
          <w:tcPr>
            <w:tcW w:w="540" w:type="dxa"/>
            <w:vAlign w:val="center"/>
          </w:tcPr>
          <w:p w14:paraId="6C69DCE0" w14:textId="77777777" w:rsidR="008A3ED5" w:rsidRPr="008A3ED5" w:rsidRDefault="008A3ED5" w:rsidP="008A3ED5">
            <w:pPr>
              <w:jc w:val="center"/>
              <w:rPr>
                <w:b/>
                <w:sz w:val="14"/>
                <w:szCs w:val="14"/>
              </w:rPr>
            </w:pPr>
          </w:p>
        </w:tc>
        <w:tc>
          <w:tcPr>
            <w:tcW w:w="2952" w:type="dxa"/>
            <w:vAlign w:val="bottom"/>
          </w:tcPr>
          <w:p w14:paraId="344B697F" w14:textId="77777777" w:rsidR="008A3ED5" w:rsidRPr="008A3ED5" w:rsidRDefault="008A3ED5" w:rsidP="008A3ED5">
            <w:pPr>
              <w:rPr>
                <w:sz w:val="14"/>
                <w:szCs w:val="14"/>
              </w:rPr>
            </w:pPr>
            <w:r w:rsidRPr="008A3ED5">
              <w:rPr>
                <w:sz w:val="14"/>
                <w:szCs w:val="14"/>
              </w:rPr>
              <w:t>CXV.323,2316</w:t>
            </w:r>
          </w:p>
        </w:tc>
        <w:tc>
          <w:tcPr>
            <w:tcW w:w="1035" w:type="dxa"/>
            <w:vAlign w:val="bottom"/>
          </w:tcPr>
          <w:p w14:paraId="4C1B0B2C" w14:textId="77777777" w:rsidR="008A3ED5" w:rsidRPr="008A3ED5" w:rsidRDefault="008A3ED5" w:rsidP="008A3ED5">
            <w:pPr>
              <w:rPr>
                <w:sz w:val="14"/>
                <w:szCs w:val="14"/>
              </w:rPr>
            </w:pPr>
            <w:r w:rsidRPr="008A3ED5">
              <w:rPr>
                <w:sz w:val="14"/>
                <w:szCs w:val="14"/>
              </w:rPr>
              <w:t>Amended</w:t>
            </w:r>
          </w:p>
        </w:tc>
        <w:tc>
          <w:tcPr>
            <w:tcW w:w="540" w:type="dxa"/>
            <w:vAlign w:val="bottom"/>
          </w:tcPr>
          <w:p w14:paraId="44886F40"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120C30A" w14:textId="77777777" w:rsidR="008A3ED5" w:rsidRPr="008A3ED5" w:rsidRDefault="008A3ED5" w:rsidP="008A3ED5">
            <w:pPr>
              <w:jc w:val="center"/>
              <w:rPr>
                <w:sz w:val="14"/>
                <w:szCs w:val="14"/>
              </w:rPr>
            </w:pPr>
            <w:r w:rsidRPr="008A3ED5">
              <w:rPr>
                <w:sz w:val="14"/>
                <w:szCs w:val="14"/>
              </w:rPr>
              <w:t>213</w:t>
            </w:r>
          </w:p>
        </w:tc>
      </w:tr>
      <w:tr w:rsidR="008A3ED5" w:rsidRPr="008A3ED5" w14:paraId="6DC7E75E" w14:textId="77777777" w:rsidTr="001D2F56">
        <w:trPr>
          <w:cantSplit/>
          <w:jc w:val="center"/>
        </w:trPr>
        <w:tc>
          <w:tcPr>
            <w:tcW w:w="540" w:type="dxa"/>
            <w:vAlign w:val="center"/>
          </w:tcPr>
          <w:p w14:paraId="61A2B376" w14:textId="77777777" w:rsidR="008A3ED5" w:rsidRPr="008A3ED5" w:rsidRDefault="008A3ED5" w:rsidP="008A3ED5">
            <w:pPr>
              <w:jc w:val="center"/>
              <w:rPr>
                <w:b/>
                <w:sz w:val="14"/>
                <w:szCs w:val="14"/>
              </w:rPr>
            </w:pPr>
          </w:p>
        </w:tc>
        <w:tc>
          <w:tcPr>
            <w:tcW w:w="2952" w:type="dxa"/>
            <w:vAlign w:val="bottom"/>
          </w:tcPr>
          <w:p w14:paraId="39CBA536" w14:textId="77777777" w:rsidR="008A3ED5" w:rsidRPr="008A3ED5" w:rsidRDefault="008A3ED5" w:rsidP="008A3ED5">
            <w:pPr>
              <w:rPr>
                <w:sz w:val="14"/>
                <w:szCs w:val="14"/>
              </w:rPr>
            </w:pPr>
            <w:r w:rsidRPr="008A3ED5">
              <w:rPr>
                <w:sz w:val="14"/>
                <w:szCs w:val="14"/>
              </w:rPr>
              <w:t>CXV.1301</w:t>
            </w:r>
          </w:p>
        </w:tc>
        <w:tc>
          <w:tcPr>
            <w:tcW w:w="1035" w:type="dxa"/>
            <w:vAlign w:val="bottom"/>
          </w:tcPr>
          <w:p w14:paraId="548DDF4F" w14:textId="77777777" w:rsidR="008A3ED5" w:rsidRPr="008A3ED5" w:rsidRDefault="008A3ED5" w:rsidP="008A3ED5">
            <w:pPr>
              <w:rPr>
                <w:sz w:val="14"/>
                <w:szCs w:val="14"/>
              </w:rPr>
            </w:pPr>
            <w:r w:rsidRPr="008A3ED5">
              <w:rPr>
                <w:sz w:val="14"/>
                <w:szCs w:val="14"/>
              </w:rPr>
              <w:t>Amended</w:t>
            </w:r>
          </w:p>
        </w:tc>
        <w:tc>
          <w:tcPr>
            <w:tcW w:w="540" w:type="dxa"/>
            <w:vAlign w:val="bottom"/>
          </w:tcPr>
          <w:p w14:paraId="61BCB99B"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0295C55" w14:textId="77777777" w:rsidR="008A3ED5" w:rsidRPr="008A3ED5" w:rsidRDefault="008A3ED5" w:rsidP="008A3ED5">
            <w:pPr>
              <w:jc w:val="center"/>
              <w:rPr>
                <w:sz w:val="14"/>
                <w:szCs w:val="14"/>
              </w:rPr>
            </w:pPr>
            <w:r w:rsidRPr="008A3ED5">
              <w:rPr>
                <w:sz w:val="14"/>
                <w:szCs w:val="14"/>
              </w:rPr>
              <w:t>215</w:t>
            </w:r>
          </w:p>
        </w:tc>
      </w:tr>
      <w:tr w:rsidR="008A3ED5" w:rsidRPr="008A3ED5" w14:paraId="7A33AB34" w14:textId="77777777" w:rsidTr="001D2F56">
        <w:trPr>
          <w:cantSplit/>
          <w:jc w:val="center"/>
        </w:trPr>
        <w:tc>
          <w:tcPr>
            <w:tcW w:w="540" w:type="dxa"/>
            <w:vAlign w:val="center"/>
          </w:tcPr>
          <w:p w14:paraId="2903EDB9" w14:textId="77777777" w:rsidR="008A3ED5" w:rsidRPr="008A3ED5" w:rsidRDefault="008A3ED5" w:rsidP="008A3ED5">
            <w:pPr>
              <w:jc w:val="center"/>
              <w:rPr>
                <w:b/>
                <w:sz w:val="14"/>
                <w:szCs w:val="14"/>
              </w:rPr>
            </w:pPr>
          </w:p>
        </w:tc>
        <w:tc>
          <w:tcPr>
            <w:tcW w:w="2952" w:type="dxa"/>
            <w:vAlign w:val="bottom"/>
          </w:tcPr>
          <w:p w14:paraId="16C38D54" w14:textId="77777777" w:rsidR="008A3ED5" w:rsidRPr="008A3ED5" w:rsidRDefault="008A3ED5" w:rsidP="008A3ED5">
            <w:pPr>
              <w:rPr>
                <w:sz w:val="14"/>
                <w:szCs w:val="14"/>
              </w:rPr>
            </w:pPr>
            <w:r w:rsidRPr="008A3ED5">
              <w:rPr>
                <w:sz w:val="14"/>
                <w:szCs w:val="14"/>
              </w:rPr>
              <w:t>CXXXI.547,1901,1903,1904,1909,1911,1913</w:t>
            </w:r>
          </w:p>
        </w:tc>
        <w:tc>
          <w:tcPr>
            <w:tcW w:w="1035" w:type="dxa"/>
            <w:vAlign w:val="bottom"/>
          </w:tcPr>
          <w:p w14:paraId="67118F0E" w14:textId="77777777" w:rsidR="008A3ED5" w:rsidRPr="008A3ED5" w:rsidRDefault="008A3ED5" w:rsidP="008A3ED5">
            <w:pPr>
              <w:rPr>
                <w:sz w:val="14"/>
                <w:szCs w:val="14"/>
              </w:rPr>
            </w:pPr>
            <w:r w:rsidRPr="008A3ED5">
              <w:rPr>
                <w:sz w:val="14"/>
                <w:szCs w:val="14"/>
              </w:rPr>
              <w:t>Amended</w:t>
            </w:r>
          </w:p>
        </w:tc>
        <w:tc>
          <w:tcPr>
            <w:tcW w:w="540" w:type="dxa"/>
            <w:vAlign w:val="bottom"/>
          </w:tcPr>
          <w:p w14:paraId="27A9E72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C1484B3" w14:textId="77777777" w:rsidR="008A3ED5" w:rsidRPr="008A3ED5" w:rsidRDefault="008A3ED5" w:rsidP="008A3ED5">
            <w:pPr>
              <w:jc w:val="center"/>
              <w:rPr>
                <w:sz w:val="14"/>
                <w:szCs w:val="14"/>
              </w:rPr>
            </w:pPr>
            <w:r w:rsidRPr="008A3ED5">
              <w:rPr>
                <w:sz w:val="14"/>
                <w:szCs w:val="14"/>
              </w:rPr>
              <w:t>666</w:t>
            </w:r>
          </w:p>
        </w:tc>
      </w:tr>
      <w:tr w:rsidR="008A3ED5" w:rsidRPr="008A3ED5" w14:paraId="6217B33D" w14:textId="77777777" w:rsidTr="001D2F56">
        <w:trPr>
          <w:cantSplit/>
          <w:jc w:val="center"/>
        </w:trPr>
        <w:tc>
          <w:tcPr>
            <w:tcW w:w="540" w:type="dxa"/>
            <w:vAlign w:val="center"/>
          </w:tcPr>
          <w:p w14:paraId="2B3BE47A" w14:textId="77777777" w:rsidR="008A3ED5" w:rsidRPr="008A3ED5" w:rsidRDefault="008A3ED5" w:rsidP="008A3ED5">
            <w:pPr>
              <w:jc w:val="center"/>
              <w:rPr>
                <w:b/>
                <w:sz w:val="14"/>
                <w:szCs w:val="14"/>
              </w:rPr>
            </w:pPr>
          </w:p>
        </w:tc>
        <w:tc>
          <w:tcPr>
            <w:tcW w:w="2952" w:type="dxa"/>
            <w:vAlign w:val="bottom"/>
          </w:tcPr>
          <w:p w14:paraId="33B8D617" w14:textId="77777777" w:rsidR="008A3ED5" w:rsidRPr="008A3ED5" w:rsidRDefault="008A3ED5" w:rsidP="008A3ED5">
            <w:pPr>
              <w:rPr>
                <w:sz w:val="14"/>
                <w:szCs w:val="14"/>
              </w:rPr>
            </w:pPr>
            <w:r w:rsidRPr="008A3ED5">
              <w:rPr>
                <w:sz w:val="14"/>
                <w:szCs w:val="14"/>
              </w:rPr>
              <w:t>CXXXI.1353</w:t>
            </w:r>
          </w:p>
        </w:tc>
        <w:tc>
          <w:tcPr>
            <w:tcW w:w="1035" w:type="dxa"/>
            <w:vAlign w:val="bottom"/>
          </w:tcPr>
          <w:p w14:paraId="54FA0BEB" w14:textId="77777777" w:rsidR="008A3ED5" w:rsidRPr="008A3ED5" w:rsidRDefault="008A3ED5" w:rsidP="008A3ED5">
            <w:pPr>
              <w:rPr>
                <w:sz w:val="14"/>
                <w:szCs w:val="14"/>
              </w:rPr>
            </w:pPr>
            <w:r w:rsidRPr="008A3ED5">
              <w:rPr>
                <w:sz w:val="14"/>
                <w:szCs w:val="14"/>
              </w:rPr>
              <w:t>Amended</w:t>
            </w:r>
          </w:p>
        </w:tc>
        <w:tc>
          <w:tcPr>
            <w:tcW w:w="540" w:type="dxa"/>
            <w:vAlign w:val="bottom"/>
          </w:tcPr>
          <w:p w14:paraId="17A80EDD"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54EFB9E" w14:textId="77777777" w:rsidR="008A3ED5" w:rsidRPr="008A3ED5" w:rsidRDefault="008A3ED5" w:rsidP="008A3ED5">
            <w:pPr>
              <w:jc w:val="center"/>
              <w:rPr>
                <w:sz w:val="14"/>
                <w:szCs w:val="14"/>
              </w:rPr>
            </w:pPr>
            <w:r w:rsidRPr="008A3ED5">
              <w:rPr>
                <w:sz w:val="14"/>
                <w:szCs w:val="14"/>
              </w:rPr>
              <w:t>213</w:t>
            </w:r>
          </w:p>
        </w:tc>
      </w:tr>
      <w:tr w:rsidR="008A3ED5" w:rsidRPr="008A3ED5" w14:paraId="12A85E07" w14:textId="77777777" w:rsidTr="001D2F56">
        <w:trPr>
          <w:cantSplit/>
          <w:jc w:val="center"/>
        </w:trPr>
        <w:tc>
          <w:tcPr>
            <w:tcW w:w="540" w:type="dxa"/>
            <w:vAlign w:val="center"/>
          </w:tcPr>
          <w:p w14:paraId="42441901" w14:textId="77777777" w:rsidR="008A3ED5" w:rsidRPr="008A3ED5" w:rsidRDefault="008A3ED5" w:rsidP="008A3ED5">
            <w:pPr>
              <w:jc w:val="center"/>
              <w:rPr>
                <w:b/>
                <w:sz w:val="14"/>
                <w:szCs w:val="14"/>
              </w:rPr>
            </w:pPr>
          </w:p>
        </w:tc>
        <w:tc>
          <w:tcPr>
            <w:tcW w:w="2952" w:type="dxa"/>
            <w:vAlign w:val="bottom"/>
          </w:tcPr>
          <w:p w14:paraId="49802024" w14:textId="77777777" w:rsidR="008A3ED5" w:rsidRPr="008A3ED5" w:rsidRDefault="008A3ED5" w:rsidP="008A3ED5">
            <w:pPr>
              <w:rPr>
                <w:sz w:val="14"/>
                <w:szCs w:val="14"/>
              </w:rPr>
            </w:pPr>
            <w:r w:rsidRPr="008A3ED5">
              <w:rPr>
                <w:sz w:val="14"/>
                <w:szCs w:val="14"/>
              </w:rPr>
              <w:t>CXXXI.2103</w:t>
            </w:r>
          </w:p>
        </w:tc>
        <w:tc>
          <w:tcPr>
            <w:tcW w:w="1035" w:type="dxa"/>
            <w:vAlign w:val="bottom"/>
          </w:tcPr>
          <w:p w14:paraId="535DEAAE" w14:textId="77777777" w:rsidR="008A3ED5" w:rsidRPr="008A3ED5" w:rsidRDefault="008A3ED5" w:rsidP="008A3ED5">
            <w:pPr>
              <w:rPr>
                <w:sz w:val="14"/>
                <w:szCs w:val="14"/>
              </w:rPr>
            </w:pPr>
            <w:r w:rsidRPr="008A3ED5">
              <w:rPr>
                <w:sz w:val="14"/>
                <w:szCs w:val="14"/>
              </w:rPr>
              <w:t>Amended</w:t>
            </w:r>
          </w:p>
        </w:tc>
        <w:tc>
          <w:tcPr>
            <w:tcW w:w="540" w:type="dxa"/>
            <w:vAlign w:val="bottom"/>
          </w:tcPr>
          <w:p w14:paraId="5500FABD"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21A00339" w14:textId="77777777" w:rsidR="008A3ED5" w:rsidRPr="008A3ED5" w:rsidRDefault="008A3ED5" w:rsidP="008A3ED5">
            <w:pPr>
              <w:jc w:val="center"/>
              <w:rPr>
                <w:sz w:val="14"/>
                <w:szCs w:val="14"/>
              </w:rPr>
            </w:pPr>
            <w:r w:rsidRPr="008A3ED5">
              <w:rPr>
                <w:sz w:val="14"/>
                <w:szCs w:val="14"/>
              </w:rPr>
              <w:t>666</w:t>
            </w:r>
          </w:p>
        </w:tc>
      </w:tr>
      <w:tr w:rsidR="008A3ED5" w:rsidRPr="008A3ED5" w14:paraId="34751C10" w14:textId="77777777" w:rsidTr="001D2F56">
        <w:trPr>
          <w:cantSplit/>
          <w:jc w:val="center"/>
        </w:trPr>
        <w:tc>
          <w:tcPr>
            <w:tcW w:w="540" w:type="dxa"/>
            <w:vAlign w:val="center"/>
          </w:tcPr>
          <w:p w14:paraId="602BEE7C" w14:textId="77777777" w:rsidR="008A3ED5" w:rsidRPr="008A3ED5" w:rsidRDefault="008A3ED5" w:rsidP="008A3ED5">
            <w:pPr>
              <w:jc w:val="center"/>
              <w:rPr>
                <w:b/>
                <w:sz w:val="14"/>
                <w:szCs w:val="14"/>
              </w:rPr>
            </w:pPr>
          </w:p>
        </w:tc>
        <w:tc>
          <w:tcPr>
            <w:tcW w:w="2952" w:type="dxa"/>
            <w:vAlign w:val="bottom"/>
          </w:tcPr>
          <w:p w14:paraId="1068F0E1" w14:textId="77777777" w:rsidR="008A3ED5" w:rsidRPr="008A3ED5" w:rsidRDefault="008A3ED5" w:rsidP="008A3ED5">
            <w:pPr>
              <w:rPr>
                <w:sz w:val="14"/>
                <w:szCs w:val="14"/>
              </w:rPr>
            </w:pPr>
            <w:r w:rsidRPr="008A3ED5">
              <w:rPr>
                <w:sz w:val="14"/>
                <w:szCs w:val="14"/>
              </w:rPr>
              <w:t>CXLVII.301,307</w:t>
            </w:r>
          </w:p>
        </w:tc>
        <w:tc>
          <w:tcPr>
            <w:tcW w:w="1035" w:type="dxa"/>
            <w:vAlign w:val="bottom"/>
          </w:tcPr>
          <w:p w14:paraId="24ED9572" w14:textId="77777777" w:rsidR="008A3ED5" w:rsidRPr="008A3ED5" w:rsidRDefault="008A3ED5" w:rsidP="008A3ED5">
            <w:pPr>
              <w:rPr>
                <w:sz w:val="14"/>
                <w:szCs w:val="14"/>
              </w:rPr>
            </w:pPr>
            <w:r w:rsidRPr="008A3ED5">
              <w:rPr>
                <w:sz w:val="14"/>
                <w:szCs w:val="14"/>
              </w:rPr>
              <w:t>Amended</w:t>
            </w:r>
          </w:p>
        </w:tc>
        <w:tc>
          <w:tcPr>
            <w:tcW w:w="540" w:type="dxa"/>
            <w:vAlign w:val="bottom"/>
          </w:tcPr>
          <w:p w14:paraId="498B089C"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5D62C79" w14:textId="77777777" w:rsidR="008A3ED5" w:rsidRPr="008A3ED5" w:rsidRDefault="008A3ED5" w:rsidP="008A3ED5">
            <w:pPr>
              <w:jc w:val="center"/>
              <w:rPr>
                <w:sz w:val="14"/>
                <w:szCs w:val="14"/>
              </w:rPr>
            </w:pPr>
            <w:r w:rsidRPr="008A3ED5">
              <w:rPr>
                <w:sz w:val="14"/>
                <w:szCs w:val="14"/>
              </w:rPr>
              <w:t>483</w:t>
            </w:r>
          </w:p>
        </w:tc>
      </w:tr>
      <w:tr w:rsidR="008A3ED5" w:rsidRPr="008A3ED5" w14:paraId="1D3288D5" w14:textId="77777777" w:rsidTr="001D2F56">
        <w:trPr>
          <w:cantSplit/>
          <w:jc w:val="center"/>
        </w:trPr>
        <w:tc>
          <w:tcPr>
            <w:tcW w:w="540" w:type="dxa"/>
            <w:vAlign w:val="center"/>
          </w:tcPr>
          <w:p w14:paraId="0BC26044" w14:textId="77777777" w:rsidR="008A3ED5" w:rsidRPr="008A3ED5" w:rsidRDefault="008A3ED5" w:rsidP="008A3ED5">
            <w:pPr>
              <w:jc w:val="center"/>
              <w:rPr>
                <w:b/>
                <w:sz w:val="14"/>
                <w:szCs w:val="14"/>
              </w:rPr>
            </w:pPr>
          </w:p>
        </w:tc>
        <w:tc>
          <w:tcPr>
            <w:tcW w:w="2952" w:type="dxa"/>
            <w:vAlign w:val="bottom"/>
          </w:tcPr>
          <w:p w14:paraId="3AF3CAFF" w14:textId="77777777" w:rsidR="008A3ED5" w:rsidRPr="008A3ED5" w:rsidRDefault="008A3ED5" w:rsidP="008A3ED5">
            <w:pPr>
              <w:rPr>
                <w:sz w:val="14"/>
                <w:szCs w:val="14"/>
              </w:rPr>
            </w:pPr>
            <w:r w:rsidRPr="008A3ED5">
              <w:rPr>
                <w:sz w:val="14"/>
                <w:szCs w:val="14"/>
              </w:rPr>
              <w:t>CLXI.103,301,303,305,501,701,705,711,901</w:t>
            </w:r>
          </w:p>
        </w:tc>
        <w:tc>
          <w:tcPr>
            <w:tcW w:w="1035" w:type="dxa"/>
            <w:vAlign w:val="bottom"/>
          </w:tcPr>
          <w:p w14:paraId="35BF7E9D" w14:textId="77777777" w:rsidR="008A3ED5" w:rsidRPr="008A3ED5" w:rsidRDefault="008A3ED5" w:rsidP="008A3ED5">
            <w:pPr>
              <w:rPr>
                <w:sz w:val="14"/>
                <w:szCs w:val="14"/>
              </w:rPr>
            </w:pPr>
            <w:r w:rsidRPr="008A3ED5">
              <w:rPr>
                <w:sz w:val="14"/>
                <w:szCs w:val="14"/>
              </w:rPr>
              <w:t>Amended</w:t>
            </w:r>
          </w:p>
        </w:tc>
        <w:tc>
          <w:tcPr>
            <w:tcW w:w="540" w:type="dxa"/>
            <w:vAlign w:val="bottom"/>
          </w:tcPr>
          <w:p w14:paraId="0E692F0B"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43E82F3" w14:textId="77777777" w:rsidR="008A3ED5" w:rsidRPr="008A3ED5" w:rsidRDefault="008A3ED5" w:rsidP="008A3ED5">
            <w:pPr>
              <w:jc w:val="center"/>
              <w:rPr>
                <w:sz w:val="14"/>
                <w:szCs w:val="14"/>
              </w:rPr>
            </w:pPr>
            <w:r w:rsidRPr="008A3ED5">
              <w:rPr>
                <w:sz w:val="14"/>
                <w:szCs w:val="14"/>
              </w:rPr>
              <w:t>24</w:t>
            </w:r>
          </w:p>
        </w:tc>
      </w:tr>
      <w:tr w:rsidR="008A3ED5" w:rsidRPr="008A3ED5" w14:paraId="4B339513" w14:textId="77777777" w:rsidTr="001D2F56">
        <w:trPr>
          <w:cantSplit/>
          <w:jc w:val="center"/>
        </w:trPr>
        <w:tc>
          <w:tcPr>
            <w:tcW w:w="540" w:type="dxa"/>
            <w:vAlign w:val="center"/>
          </w:tcPr>
          <w:p w14:paraId="36B8243A" w14:textId="77777777" w:rsidR="008A3ED5" w:rsidRPr="008A3ED5" w:rsidRDefault="008A3ED5" w:rsidP="008A3ED5">
            <w:pPr>
              <w:jc w:val="center"/>
              <w:rPr>
                <w:b/>
                <w:sz w:val="14"/>
                <w:szCs w:val="14"/>
              </w:rPr>
            </w:pPr>
          </w:p>
        </w:tc>
        <w:tc>
          <w:tcPr>
            <w:tcW w:w="2952" w:type="dxa"/>
            <w:vAlign w:val="bottom"/>
          </w:tcPr>
          <w:p w14:paraId="51529E89" w14:textId="77777777" w:rsidR="008A3ED5" w:rsidRPr="008A3ED5" w:rsidRDefault="008A3ED5" w:rsidP="008A3ED5">
            <w:pPr>
              <w:rPr>
                <w:sz w:val="14"/>
                <w:szCs w:val="14"/>
              </w:rPr>
            </w:pPr>
            <w:r w:rsidRPr="008A3ED5">
              <w:rPr>
                <w:sz w:val="14"/>
                <w:szCs w:val="14"/>
              </w:rPr>
              <w:t>CLXI.1103,1305,1503,1507,1709,1711</w:t>
            </w:r>
          </w:p>
        </w:tc>
        <w:tc>
          <w:tcPr>
            <w:tcW w:w="1035" w:type="dxa"/>
            <w:vAlign w:val="bottom"/>
          </w:tcPr>
          <w:p w14:paraId="6998C2F6" w14:textId="77777777" w:rsidR="008A3ED5" w:rsidRPr="008A3ED5" w:rsidRDefault="008A3ED5" w:rsidP="008A3ED5">
            <w:pPr>
              <w:rPr>
                <w:sz w:val="14"/>
                <w:szCs w:val="14"/>
              </w:rPr>
            </w:pPr>
            <w:r w:rsidRPr="008A3ED5">
              <w:rPr>
                <w:sz w:val="14"/>
                <w:szCs w:val="14"/>
              </w:rPr>
              <w:t>Amended</w:t>
            </w:r>
          </w:p>
        </w:tc>
        <w:tc>
          <w:tcPr>
            <w:tcW w:w="540" w:type="dxa"/>
            <w:vAlign w:val="bottom"/>
          </w:tcPr>
          <w:p w14:paraId="247C455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4E7DCD23" w14:textId="77777777" w:rsidR="008A3ED5" w:rsidRPr="008A3ED5" w:rsidRDefault="008A3ED5" w:rsidP="008A3ED5">
            <w:pPr>
              <w:jc w:val="center"/>
              <w:rPr>
                <w:sz w:val="14"/>
                <w:szCs w:val="14"/>
              </w:rPr>
            </w:pPr>
            <w:r w:rsidRPr="008A3ED5">
              <w:rPr>
                <w:sz w:val="14"/>
                <w:szCs w:val="14"/>
              </w:rPr>
              <w:t>24</w:t>
            </w:r>
          </w:p>
        </w:tc>
      </w:tr>
      <w:tr w:rsidR="008A3ED5" w:rsidRPr="008A3ED5" w14:paraId="49B4E65F" w14:textId="77777777" w:rsidTr="001D2F56">
        <w:trPr>
          <w:cantSplit/>
          <w:jc w:val="center"/>
        </w:trPr>
        <w:tc>
          <w:tcPr>
            <w:tcW w:w="540" w:type="dxa"/>
            <w:vAlign w:val="center"/>
          </w:tcPr>
          <w:p w14:paraId="14EAE02F" w14:textId="77777777" w:rsidR="008A3ED5" w:rsidRPr="008A3ED5" w:rsidRDefault="008A3ED5" w:rsidP="008A3ED5">
            <w:pPr>
              <w:jc w:val="center"/>
              <w:rPr>
                <w:b/>
                <w:sz w:val="14"/>
                <w:szCs w:val="14"/>
              </w:rPr>
            </w:pPr>
          </w:p>
        </w:tc>
        <w:tc>
          <w:tcPr>
            <w:tcW w:w="2952" w:type="dxa"/>
            <w:vAlign w:val="bottom"/>
          </w:tcPr>
          <w:p w14:paraId="11A71C3B" w14:textId="77777777" w:rsidR="008A3ED5" w:rsidRPr="008A3ED5" w:rsidRDefault="008A3ED5" w:rsidP="008A3ED5">
            <w:pPr>
              <w:rPr>
                <w:sz w:val="14"/>
                <w:szCs w:val="14"/>
              </w:rPr>
            </w:pPr>
            <w:r w:rsidRPr="008A3ED5">
              <w:rPr>
                <w:sz w:val="14"/>
                <w:szCs w:val="14"/>
              </w:rPr>
              <w:t>CLXI.1713.</w:t>
            </w:r>
          </w:p>
        </w:tc>
        <w:tc>
          <w:tcPr>
            <w:tcW w:w="1035" w:type="dxa"/>
            <w:vAlign w:val="bottom"/>
          </w:tcPr>
          <w:p w14:paraId="52F2BCE7" w14:textId="77777777" w:rsidR="008A3ED5" w:rsidRPr="008A3ED5" w:rsidRDefault="008A3ED5" w:rsidP="008A3ED5">
            <w:pPr>
              <w:rPr>
                <w:sz w:val="14"/>
                <w:szCs w:val="14"/>
              </w:rPr>
            </w:pPr>
            <w:r w:rsidRPr="008A3ED5">
              <w:rPr>
                <w:sz w:val="14"/>
                <w:szCs w:val="14"/>
              </w:rPr>
              <w:t>Amended</w:t>
            </w:r>
          </w:p>
        </w:tc>
        <w:tc>
          <w:tcPr>
            <w:tcW w:w="540" w:type="dxa"/>
            <w:vAlign w:val="bottom"/>
          </w:tcPr>
          <w:p w14:paraId="4545CFF8"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2484612" w14:textId="77777777" w:rsidR="008A3ED5" w:rsidRPr="008A3ED5" w:rsidRDefault="008A3ED5" w:rsidP="008A3ED5">
            <w:pPr>
              <w:jc w:val="center"/>
              <w:rPr>
                <w:sz w:val="14"/>
                <w:szCs w:val="14"/>
              </w:rPr>
            </w:pPr>
            <w:r w:rsidRPr="008A3ED5">
              <w:rPr>
                <w:sz w:val="14"/>
                <w:szCs w:val="14"/>
              </w:rPr>
              <w:t>24</w:t>
            </w:r>
          </w:p>
        </w:tc>
      </w:tr>
      <w:tr w:rsidR="008A3ED5" w:rsidRPr="008A3ED5" w14:paraId="6F215AC6" w14:textId="77777777" w:rsidTr="001D2F56">
        <w:trPr>
          <w:cantSplit/>
          <w:jc w:val="center"/>
        </w:trPr>
        <w:tc>
          <w:tcPr>
            <w:tcW w:w="540" w:type="dxa"/>
            <w:vAlign w:val="center"/>
          </w:tcPr>
          <w:p w14:paraId="3BF6AF71" w14:textId="77777777" w:rsidR="008A3ED5" w:rsidRPr="008A3ED5" w:rsidRDefault="008A3ED5" w:rsidP="008A3ED5">
            <w:pPr>
              <w:jc w:val="center"/>
              <w:rPr>
                <w:b/>
                <w:sz w:val="14"/>
                <w:szCs w:val="14"/>
              </w:rPr>
            </w:pPr>
          </w:p>
        </w:tc>
        <w:tc>
          <w:tcPr>
            <w:tcW w:w="2952" w:type="dxa"/>
            <w:vAlign w:val="bottom"/>
          </w:tcPr>
          <w:p w14:paraId="01B54F3B" w14:textId="77777777" w:rsidR="008A3ED5" w:rsidRPr="008A3ED5" w:rsidRDefault="008A3ED5" w:rsidP="008A3ED5">
            <w:pPr>
              <w:rPr>
                <w:sz w:val="14"/>
                <w:szCs w:val="14"/>
              </w:rPr>
            </w:pPr>
            <w:r w:rsidRPr="008A3ED5">
              <w:rPr>
                <w:sz w:val="14"/>
                <w:szCs w:val="14"/>
              </w:rPr>
              <w:t>CLXI.1715,1727</w:t>
            </w:r>
          </w:p>
        </w:tc>
        <w:tc>
          <w:tcPr>
            <w:tcW w:w="1035" w:type="dxa"/>
            <w:vAlign w:val="bottom"/>
          </w:tcPr>
          <w:p w14:paraId="23AD415C" w14:textId="77777777" w:rsidR="008A3ED5" w:rsidRPr="008A3ED5" w:rsidRDefault="008A3ED5" w:rsidP="008A3ED5">
            <w:pPr>
              <w:rPr>
                <w:sz w:val="14"/>
                <w:szCs w:val="14"/>
              </w:rPr>
            </w:pPr>
            <w:r w:rsidRPr="008A3ED5">
              <w:rPr>
                <w:sz w:val="14"/>
                <w:szCs w:val="14"/>
              </w:rPr>
              <w:t>Amended</w:t>
            </w:r>
          </w:p>
        </w:tc>
        <w:tc>
          <w:tcPr>
            <w:tcW w:w="540" w:type="dxa"/>
            <w:vAlign w:val="bottom"/>
          </w:tcPr>
          <w:p w14:paraId="48B11F5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E0D4BCA" w14:textId="77777777" w:rsidR="008A3ED5" w:rsidRPr="008A3ED5" w:rsidRDefault="008A3ED5" w:rsidP="008A3ED5">
            <w:pPr>
              <w:jc w:val="center"/>
              <w:rPr>
                <w:sz w:val="14"/>
                <w:szCs w:val="14"/>
              </w:rPr>
            </w:pPr>
            <w:r w:rsidRPr="008A3ED5">
              <w:rPr>
                <w:sz w:val="14"/>
                <w:szCs w:val="14"/>
              </w:rPr>
              <w:t>215</w:t>
            </w:r>
          </w:p>
        </w:tc>
      </w:tr>
      <w:tr w:rsidR="008A3ED5" w:rsidRPr="008A3ED5" w14:paraId="67D254E8" w14:textId="77777777" w:rsidTr="001D2F56">
        <w:trPr>
          <w:cantSplit/>
          <w:jc w:val="center"/>
        </w:trPr>
        <w:tc>
          <w:tcPr>
            <w:tcW w:w="540" w:type="dxa"/>
            <w:vAlign w:val="center"/>
          </w:tcPr>
          <w:p w14:paraId="6DA44853" w14:textId="77777777" w:rsidR="008A3ED5" w:rsidRPr="008A3ED5" w:rsidRDefault="008A3ED5" w:rsidP="008A3ED5">
            <w:pPr>
              <w:jc w:val="center"/>
              <w:rPr>
                <w:b/>
                <w:sz w:val="14"/>
                <w:szCs w:val="14"/>
              </w:rPr>
            </w:pPr>
          </w:p>
        </w:tc>
        <w:tc>
          <w:tcPr>
            <w:tcW w:w="2952" w:type="dxa"/>
            <w:vAlign w:val="bottom"/>
          </w:tcPr>
          <w:p w14:paraId="527795A8" w14:textId="77777777" w:rsidR="008A3ED5" w:rsidRPr="008A3ED5" w:rsidRDefault="008A3ED5" w:rsidP="008A3ED5">
            <w:pPr>
              <w:rPr>
                <w:sz w:val="14"/>
                <w:szCs w:val="14"/>
              </w:rPr>
            </w:pPr>
            <w:r w:rsidRPr="008A3ED5">
              <w:rPr>
                <w:sz w:val="14"/>
                <w:szCs w:val="14"/>
              </w:rPr>
              <w:t>CLXI.1719,1727,1805,1901,1903,1919</w:t>
            </w:r>
          </w:p>
        </w:tc>
        <w:tc>
          <w:tcPr>
            <w:tcW w:w="1035" w:type="dxa"/>
            <w:vAlign w:val="bottom"/>
          </w:tcPr>
          <w:p w14:paraId="50B53176" w14:textId="77777777" w:rsidR="008A3ED5" w:rsidRPr="008A3ED5" w:rsidRDefault="008A3ED5" w:rsidP="008A3ED5">
            <w:pPr>
              <w:rPr>
                <w:sz w:val="14"/>
                <w:szCs w:val="14"/>
              </w:rPr>
            </w:pPr>
            <w:r w:rsidRPr="008A3ED5">
              <w:rPr>
                <w:sz w:val="14"/>
                <w:szCs w:val="14"/>
              </w:rPr>
              <w:t>Amended</w:t>
            </w:r>
          </w:p>
        </w:tc>
        <w:tc>
          <w:tcPr>
            <w:tcW w:w="540" w:type="dxa"/>
            <w:vAlign w:val="bottom"/>
          </w:tcPr>
          <w:p w14:paraId="5237572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0166FF8" w14:textId="77777777" w:rsidR="008A3ED5" w:rsidRPr="008A3ED5" w:rsidRDefault="008A3ED5" w:rsidP="008A3ED5">
            <w:pPr>
              <w:jc w:val="center"/>
              <w:rPr>
                <w:sz w:val="14"/>
                <w:szCs w:val="14"/>
              </w:rPr>
            </w:pPr>
            <w:r w:rsidRPr="008A3ED5">
              <w:rPr>
                <w:sz w:val="14"/>
                <w:szCs w:val="14"/>
              </w:rPr>
              <w:t>24</w:t>
            </w:r>
          </w:p>
        </w:tc>
      </w:tr>
      <w:tr w:rsidR="008A3ED5" w:rsidRPr="008A3ED5" w14:paraId="58FA716A" w14:textId="77777777" w:rsidTr="001D2F56">
        <w:trPr>
          <w:cantSplit/>
          <w:jc w:val="center"/>
        </w:trPr>
        <w:tc>
          <w:tcPr>
            <w:tcW w:w="540" w:type="dxa"/>
            <w:vAlign w:val="center"/>
          </w:tcPr>
          <w:p w14:paraId="0B1043FE" w14:textId="77777777" w:rsidR="008A3ED5" w:rsidRPr="008A3ED5" w:rsidRDefault="008A3ED5" w:rsidP="008A3ED5">
            <w:pPr>
              <w:jc w:val="center"/>
              <w:rPr>
                <w:b/>
                <w:sz w:val="14"/>
                <w:szCs w:val="14"/>
              </w:rPr>
            </w:pPr>
          </w:p>
        </w:tc>
        <w:tc>
          <w:tcPr>
            <w:tcW w:w="2952" w:type="dxa"/>
            <w:vAlign w:val="bottom"/>
          </w:tcPr>
          <w:p w14:paraId="0A0D167B" w14:textId="77777777" w:rsidR="008A3ED5" w:rsidRPr="008A3ED5" w:rsidRDefault="008A3ED5" w:rsidP="008A3ED5">
            <w:pPr>
              <w:rPr>
                <w:sz w:val="14"/>
                <w:szCs w:val="14"/>
              </w:rPr>
            </w:pPr>
            <w:r w:rsidRPr="008A3ED5">
              <w:rPr>
                <w:sz w:val="14"/>
                <w:szCs w:val="14"/>
              </w:rPr>
              <w:t>CLXI.2103</w:t>
            </w:r>
          </w:p>
        </w:tc>
        <w:tc>
          <w:tcPr>
            <w:tcW w:w="1035" w:type="dxa"/>
            <w:vAlign w:val="bottom"/>
          </w:tcPr>
          <w:p w14:paraId="332430CB" w14:textId="77777777" w:rsidR="008A3ED5" w:rsidRPr="008A3ED5" w:rsidRDefault="008A3ED5" w:rsidP="008A3ED5">
            <w:pPr>
              <w:rPr>
                <w:sz w:val="14"/>
                <w:szCs w:val="14"/>
              </w:rPr>
            </w:pPr>
            <w:r w:rsidRPr="008A3ED5">
              <w:rPr>
                <w:sz w:val="14"/>
                <w:szCs w:val="14"/>
              </w:rPr>
              <w:t>Amended</w:t>
            </w:r>
          </w:p>
        </w:tc>
        <w:tc>
          <w:tcPr>
            <w:tcW w:w="540" w:type="dxa"/>
            <w:vAlign w:val="bottom"/>
          </w:tcPr>
          <w:p w14:paraId="0E70B9D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596E5CC" w14:textId="77777777" w:rsidR="008A3ED5" w:rsidRPr="008A3ED5" w:rsidRDefault="008A3ED5" w:rsidP="008A3ED5">
            <w:pPr>
              <w:jc w:val="center"/>
              <w:rPr>
                <w:sz w:val="14"/>
                <w:szCs w:val="14"/>
              </w:rPr>
            </w:pPr>
            <w:r w:rsidRPr="008A3ED5">
              <w:rPr>
                <w:sz w:val="14"/>
                <w:szCs w:val="14"/>
              </w:rPr>
              <w:t>24</w:t>
            </w:r>
          </w:p>
        </w:tc>
      </w:tr>
      <w:tr w:rsidR="008A3ED5" w:rsidRPr="008A3ED5" w14:paraId="53F8B24F" w14:textId="77777777" w:rsidTr="001D2F56">
        <w:trPr>
          <w:cantSplit/>
          <w:jc w:val="center"/>
        </w:trPr>
        <w:tc>
          <w:tcPr>
            <w:tcW w:w="540" w:type="dxa"/>
            <w:vAlign w:val="center"/>
          </w:tcPr>
          <w:p w14:paraId="1ADDD317" w14:textId="77777777" w:rsidR="008A3ED5" w:rsidRPr="008A3ED5" w:rsidRDefault="008A3ED5" w:rsidP="008A3ED5">
            <w:pPr>
              <w:jc w:val="center"/>
              <w:rPr>
                <w:b/>
                <w:sz w:val="14"/>
                <w:szCs w:val="14"/>
              </w:rPr>
            </w:pPr>
          </w:p>
        </w:tc>
        <w:tc>
          <w:tcPr>
            <w:tcW w:w="2952" w:type="dxa"/>
            <w:vAlign w:val="bottom"/>
          </w:tcPr>
          <w:p w14:paraId="4AF7DC31" w14:textId="77777777" w:rsidR="008A3ED5" w:rsidRPr="008A3ED5" w:rsidRDefault="008A3ED5" w:rsidP="008A3ED5">
            <w:pPr>
              <w:rPr>
                <w:sz w:val="14"/>
                <w:szCs w:val="14"/>
              </w:rPr>
            </w:pPr>
            <w:r w:rsidRPr="008A3ED5">
              <w:rPr>
                <w:sz w:val="14"/>
                <w:szCs w:val="14"/>
              </w:rPr>
              <w:t>CLXV.103,310,503,507</w:t>
            </w:r>
          </w:p>
        </w:tc>
        <w:tc>
          <w:tcPr>
            <w:tcW w:w="1035" w:type="dxa"/>
            <w:vAlign w:val="bottom"/>
          </w:tcPr>
          <w:p w14:paraId="21C71E8B" w14:textId="77777777" w:rsidR="008A3ED5" w:rsidRPr="008A3ED5" w:rsidRDefault="008A3ED5" w:rsidP="008A3ED5">
            <w:pPr>
              <w:rPr>
                <w:sz w:val="14"/>
                <w:szCs w:val="14"/>
              </w:rPr>
            </w:pPr>
            <w:r w:rsidRPr="008A3ED5">
              <w:rPr>
                <w:sz w:val="14"/>
                <w:szCs w:val="14"/>
              </w:rPr>
              <w:t>Amended</w:t>
            </w:r>
          </w:p>
        </w:tc>
        <w:tc>
          <w:tcPr>
            <w:tcW w:w="540" w:type="dxa"/>
            <w:vAlign w:val="bottom"/>
          </w:tcPr>
          <w:p w14:paraId="6EEB6CB2"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58B5DD54" w14:textId="77777777" w:rsidR="008A3ED5" w:rsidRPr="008A3ED5" w:rsidRDefault="008A3ED5" w:rsidP="008A3ED5">
            <w:pPr>
              <w:jc w:val="center"/>
              <w:rPr>
                <w:sz w:val="14"/>
                <w:szCs w:val="14"/>
              </w:rPr>
            </w:pPr>
            <w:r w:rsidRPr="008A3ED5">
              <w:rPr>
                <w:sz w:val="14"/>
                <w:szCs w:val="14"/>
              </w:rPr>
              <w:t>24</w:t>
            </w:r>
          </w:p>
        </w:tc>
      </w:tr>
      <w:tr w:rsidR="008A3ED5" w:rsidRPr="008A3ED5" w14:paraId="70EC5764" w14:textId="77777777" w:rsidTr="001D2F56">
        <w:trPr>
          <w:cantSplit/>
          <w:jc w:val="center"/>
        </w:trPr>
        <w:tc>
          <w:tcPr>
            <w:tcW w:w="540" w:type="dxa"/>
            <w:vAlign w:val="center"/>
          </w:tcPr>
          <w:p w14:paraId="06DD75E4" w14:textId="77777777" w:rsidR="008A3ED5" w:rsidRPr="008A3ED5" w:rsidRDefault="008A3ED5" w:rsidP="008A3ED5">
            <w:pPr>
              <w:jc w:val="center"/>
              <w:rPr>
                <w:b/>
                <w:sz w:val="14"/>
                <w:szCs w:val="14"/>
              </w:rPr>
            </w:pPr>
            <w:r w:rsidRPr="008A3ED5">
              <w:rPr>
                <w:b/>
                <w:sz w:val="14"/>
                <w:szCs w:val="14"/>
              </w:rPr>
              <w:t>32</w:t>
            </w:r>
          </w:p>
        </w:tc>
        <w:tc>
          <w:tcPr>
            <w:tcW w:w="2952" w:type="dxa"/>
            <w:vAlign w:val="bottom"/>
          </w:tcPr>
          <w:p w14:paraId="79006299" w14:textId="77777777" w:rsidR="008A3ED5" w:rsidRPr="008A3ED5" w:rsidRDefault="008A3ED5" w:rsidP="008A3ED5">
            <w:pPr>
              <w:keepNext/>
              <w:rPr>
                <w:sz w:val="14"/>
                <w:szCs w:val="14"/>
              </w:rPr>
            </w:pPr>
            <w:r w:rsidRPr="008A3ED5">
              <w:rPr>
                <w:sz w:val="14"/>
                <w:szCs w:val="14"/>
              </w:rPr>
              <w:t>I.307,319</w:t>
            </w:r>
          </w:p>
        </w:tc>
        <w:tc>
          <w:tcPr>
            <w:tcW w:w="1035" w:type="dxa"/>
            <w:vAlign w:val="bottom"/>
          </w:tcPr>
          <w:p w14:paraId="1ED37F52" w14:textId="77777777" w:rsidR="008A3ED5" w:rsidRPr="008A3ED5" w:rsidRDefault="008A3ED5" w:rsidP="008A3ED5">
            <w:pPr>
              <w:rPr>
                <w:sz w:val="14"/>
                <w:szCs w:val="14"/>
              </w:rPr>
            </w:pPr>
            <w:r w:rsidRPr="008A3ED5">
              <w:rPr>
                <w:sz w:val="14"/>
                <w:szCs w:val="14"/>
              </w:rPr>
              <w:t>Amended</w:t>
            </w:r>
          </w:p>
        </w:tc>
        <w:tc>
          <w:tcPr>
            <w:tcW w:w="540" w:type="dxa"/>
            <w:vAlign w:val="bottom"/>
          </w:tcPr>
          <w:p w14:paraId="32C82A7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41190C9" w14:textId="77777777" w:rsidR="008A3ED5" w:rsidRPr="008A3ED5" w:rsidRDefault="008A3ED5" w:rsidP="008A3ED5">
            <w:pPr>
              <w:jc w:val="center"/>
              <w:rPr>
                <w:sz w:val="14"/>
                <w:szCs w:val="14"/>
              </w:rPr>
            </w:pPr>
            <w:r w:rsidRPr="008A3ED5">
              <w:rPr>
                <w:sz w:val="14"/>
                <w:szCs w:val="14"/>
              </w:rPr>
              <w:t>678</w:t>
            </w:r>
          </w:p>
        </w:tc>
      </w:tr>
      <w:tr w:rsidR="008A3ED5" w:rsidRPr="008A3ED5" w14:paraId="1E1E8F33" w14:textId="77777777" w:rsidTr="001D2F56">
        <w:trPr>
          <w:cantSplit/>
          <w:jc w:val="center"/>
        </w:trPr>
        <w:tc>
          <w:tcPr>
            <w:tcW w:w="540" w:type="dxa"/>
            <w:vAlign w:val="center"/>
          </w:tcPr>
          <w:p w14:paraId="35E19881" w14:textId="77777777" w:rsidR="008A3ED5" w:rsidRPr="008A3ED5" w:rsidRDefault="008A3ED5" w:rsidP="008A3ED5">
            <w:pPr>
              <w:jc w:val="center"/>
              <w:rPr>
                <w:b/>
                <w:sz w:val="14"/>
                <w:szCs w:val="14"/>
              </w:rPr>
            </w:pPr>
            <w:r w:rsidRPr="008A3ED5">
              <w:rPr>
                <w:b/>
                <w:sz w:val="14"/>
                <w:szCs w:val="14"/>
              </w:rPr>
              <w:t>33</w:t>
            </w:r>
          </w:p>
        </w:tc>
        <w:tc>
          <w:tcPr>
            <w:tcW w:w="2952" w:type="dxa"/>
            <w:vAlign w:val="bottom"/>
          </w:tcPr>
          <w:p w14:paraId="2AA46C66" w14:textId="77777777" w:rsidR="008A3ED5" w:rsidRPr="008A3ED5" w:rsidRDefault="008A3ED5" w:rsidP="008A3ED5">
            <w:pPr>
              <w:keepNext/>
              <w:rPr>
                <w:sz w:val="14"/>
                <w:szCs w:val="14"/>
              </w:rPr>
            </w:pPr>
            <w:r w:rsidRPr="008A3ED5">
              <w:rPr>
                <w:sz w:val="14"/>
                <w:szCs w:val="14"/>
              </w:rPr>
              <w:t>I.805</w:t>
            </w:r>
          </w:p>
        </w:tc>
        <w:tc>
          <w:tcPr>
            <w:tcW w:w="1035" w:type="dxa"/>
            <w:vAlign w:val="bottom"/>
          </w:tcPr>
          <w:p w14:paraId="00DF4F3D" w14:textId="77777777" w:rsidR="008A3ED5" w:rsidRPr="008A3ED5" w:rsidRDefault="008A3ED5" w:rsidP="008A3ED5">
            <w:pPr>
              <w:rPr>
                <w:sz w:val="14"/>
                <w:szCs w:val="14"/>
              </w:rPr>
            </w:pPr>
            <w:r w:rsidRPr="008A3ED5">
              <w:rPr>
                <w:sz w:val="14"/>
                <w:szCs w:val="14"/>
              </w:rPr>
              <w:t>Amended</w:t>
            </w:r>
          </w:p>
        </w:tc>
        <w:tc>
          <w:tcPr>
            <w:tcW w:w="540" w:type="dxa"/>
            <w:vAlign w:val="bottom"/>
          </w:tcPr>
          <w:p w14:paraId="11EF83E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CA3AC87" w14:textId="77777777" w:rsidR="008A3ED5" w:rsidRPr="008A3ED5" w:rsidRDefault="008A3ED5" w:rsidP="008A3ED5">
            <w:pPr>
              <w:jc w:val="center"/>
              <w:rPr>
                <w:sz w:val="14"/>
                <w:szCs w:val="14"/>
              </w:rPr>
            </w:pPr>
            <w:r w:rsidRPr="008A3ED5">
              <w:rPr>
                <w:sz w:val="14"/>
                <w:szCs w:val="14"/>
              </w:rPr>
              <w:t>32</w:t>
            </w:r>
          </w:p>
        </w:tc>
      </w:tr>
      <w:tr w:rsidR="008A3ED5" w:rsidRPr="008A3ED5" w14:paraId="477AB5E5" w14:textId="77777777" w:rsidTr="001D2F56">
        <w:trPr>
          <w:cantSplit/>
          <w:jc w:val="center"/>
        </w:trPr>
        <w:tc>
          <w:tcPr>
            <w:tcW w:w="540" w:type="dxa"/>
            <w:vAlign w:val="center"/>
          </w:tcPr>
          <w:p w14:paraId="156852B0" w14:textId="77777777" w:rsidR="008A3ED5" w:rsidRPr="008A3ED5" w:rsidRDefault="008A3ED5" w:rsidP="008A3ED5">
            <w:pPr>
              <w:jc w:val="center"/>
              <w:rPr>
                <w:b/>
                <w:sz w:val="14"/>
                <w:szCs w:val="14"/>
              </w:rPr>
            </w:pPr>
          </w:p>
        </w:tc>
        <w:tc>
          <w:tcPr>
            <w:tcW w:w="2952" w:type="dxa"/>
            <w:vAlign w:val="bottom"/>
          </w:tcPr>
          <w:p w14:paraId="5E38D9C7" w14:textId="77777777" w:rsidR="008A3ED5" w:rsidRPr="008A3ED5" w:rsidRDefault="008A3ED5" w:rsidP="008A3ED5">
            <w:pPr>
              <w:keepNext/>
              <w:rPr>
                <w:sz w:val="14"/>
                <w:szCs w:val="14"/>
              </w:rPr>
            </w:pPr>
            <w:r w:rsidRPr="008A3ED5">
              <w:rPr>
                <w:sz w:val="14"/>
                <w:szCs w:val="14"/>
              </w:rPr>
              <w:t>I.1413,4707,7013</w:t>
            </w:r>
          </w:p>
        </w:tc>
        <w:tc>
          <w:tcPr>
            <w:tcW w:w="1035" w:type="dxa"/>
            <w:vAlign w:val="bottom"/>
          </w:tcPr>
          <w:p w14:paraId="46079374" w14:textId="77777777" w:rsidR="008A3ED5" w:rsidRPr="008A3ED5" w:rsidRDefault="008A3ED5" w:rsidP="008A3ED5">
            <w:pPr>
              <w:rPr>
                <w:sz w:val="14"/>
                <w:szCs w:val="14"/>
              </w:rPr>
            </w:pPr>
            <w:r w:rsidRPr="008A3ED5">
              <w:rPr>
                <w:sz w:val="14"/>
                <w:szCs w:val="14"/>
              </w:rPr>
              <w:t>Amended</w:t>
            </w:r>
          </w:p>
        </w:tc>
        <w:tc>
          <w:tcPr>
            <w:tcW w:w="540" w:type="dxa"/>
            <w:vAlign w:val="bottom"/>
          </w:tcPr>
          <w:p w14:paraId="2BB0975E"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0ABBCE7" w14:textId="77777777" w:rsidR="008A3ED5" w:rsidRPr="008A3ED5" w:rsidRDefault="008A3ED5" w:rsidP="008A3ED5">
            <w:pPr>
              <w:jc w:val="center"/>
              <w:rPr>
                <w:sz w:val="14"/>
                <w:szCs w:val="14"/>
              </w:rPr>
            </w:pPr>
            <w:r w:rsidRPr="008A3ED5">
              <w:rPr>
                <w:sz w:val="14"/>
                <w:szCs w:val="14"/>
              </w:rPr>
              <w:t>485</w:t>
            </w:r>
          </w:p>
        </w:tc>
      </w:tr>
      <w:tr w:rsidR="008A3ED5" w:rsidRPr="008A3ED5" w14:paraId="3FA8E99E" w14:textId="77777777" w:rsidTr="001D2F56">
        <w:trPr>
          <w:cantSplit/>
          <w:jc w:val="center"/>
        </w:trPr>
        <w:tc>
          <w:tcPr>
            <w:tcW w:w="540" w:type="dxa"/>
            <w:vAlign w:val="center"/>
          </w:tcPr>
          <w:p w14:paraId="49A0F313" w14:textId="77777777" w:rsidR="008A3ED5" w:rsidRPr="008A3ED5" w:rsidRDefault="008A3ED5" w:rsidP="008A3ED5">
            <w:pPr>
              <w:jc w:val="center"/>
              <w:rPr>
                <w:b/>
                <w:sz w:val="14"/>
                <w:szCs w:val="14"/>
              </w:rPr>
            </w:pPr>
          </w:p>
        </w:tc>
        <w:tc>
          <w:tcPr>
            <w:tcW w:w="2952" w:type="dxa"/>
            <w:vAlign w:val="bottom"/>
          </w:tcPr>
          <w:p w14:paraId="3E99F46C" w14:textId="77777777" w:rsidR="008A3ED5" w:rsidRPr="008A3ED5" w:rsidRDefault="008A3ED5" w:rsidP="008A3ED5">
            <w:pPr>
              <w:keepNext/>
              <w:rPr>
                <w:sz w:val="14"/>
                <w:szCs w:val="14"/>
              </w:rPr>
            </w:pPr>
            <w:r w:rsidRPr="008A3ED5">
              <w:rPr>
                <w:sz w:val="14"/>
                <w:szCs w:val="14"/>
              </w:rPr>
              <w:t>I.1802</w:t>
            </w:r>
          </w:p>
        </w:tc>
        <w:tc>
          <w:tcPr>
            <w:tcW w:w="1035" w:type="dxa"/>
            <w:vAlign w:val="bottom"/>
          </w:tcPr>
          <w:p w14:paraId="3342A8E1" w14:textId="77777777" w:rsidR="008A3ED5" w:rsidRPr="008A3ED5" w:rsidRDefault="008A3ED5" w:rsidP="008A3ED5">
            <w:pPr>
              <w:rPr>
                <w:sz w:val="14"/>
                <w:szCs w:val="14"/>
              </w:rPr>
            </w:pPr>
            <w:r w:rsidRPr="008A3ED5">
              <w:rPr>
                <w:sz w:val="14"/>
                <w:szCs w:val="14"/>
              </w:rPr>
              <w:t>Adopted</w:t>
            </w:r>
          </w:p>
        </w:tc>
        <w:tc>
          <w:tcPr>
            <w:tcW w:w="540" w:type="dxa"/>
            <w:vAlign w:val="bottom"/>
          </w:tcPr>
          <w:p w14:paraId="1F558AD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FBB4DEA" w14:textId="77777777" w:rsidR="008A3ED5" w:rsidRPr="008A3ED5" w:rsidRDefault="008A3ED5" w:rsidP="008A3ED5">
            <w:pPr>
              <w:jc w:val="center"/>
              <w:rPr>
                <w:sz w:val="14"/>
                <w:szCs w:val="14"/>
              </w:rPr>
            </w:pPr>
            <w:r w:rsidRPr="008A3ED5">
              <w:rPr>
                <w:sz w:val="14"/>
                <w:szCs w:val="14"/>
              </w:rPr>
              <w:t>351</w:t>
            </w:r>
          </w:p>
        </w:tc>
      </w:tr>
      <w:tr w:rsidR="008A3ED5" w:rsidRPr="008A3ED5" w14:paraId="6D6C6454" w14:textId="77777777" w:rsidTr="001D2F56">
        <w:trPr>
          <w:cantSplit/>
          <w:jc w:val="center"/>
        </w:trPr>
        <w:tc>
          <w:tcPr>
            <w:tcW w:w="540" w:type="dxa"/>
            <w:vAlign w:val="center"/>
          </w:tcPr>
          <w:p w14:paraId="4E17238C" w14:textId="77777777" w:rsidR="008A3ED5" w:rsidRPr="008A3ED5" w:rsidRDefault="008A3ED5" w:rsidP="008A3ED5">
            <w:pPr>
              <w:jc w:val="center"/>
              <w:rPr>
                <w:b/>
                <w:sz w:val="14"/>
                <w:szCs w:val="14"/>
              </w:rPr>
            </w:pPr>
          </w:p>
        </w:tc>
        <w:tc>
          <w:tcPr>
            <w:tcW w:w="2952" w:type="dxa"/>
            <w:vAlign w:val="bottom"/>
          </w:tcPr>
          <w:p w14:paraId="68BB80D5" w14:textId="77777777" w:rsidR="008A3ED5" w:rsidRPr="008A3ED5" w:rsidRDefault="008A3ED5" w:rsidP="008A3ED5">
            <w:pPr>
              <w:keepNext/>
              <w:rPr>
                <w:sz w:val="14"/>
                <w:szCs w:val="14"/>
              </w:rPr>
            </w:pPr>
            <w:r w:rsidRPr="008A3ED5">
              <w:rPr>
                <w:sz w:val="14"/>
                <w:szCs w:val="14"/>
              </w:rPr>
              <w:t>I.7005,7007,7009,7011,7013</w:t>
            </w:r>
          </w:p>
        </w:tc>
        <w:tc>
          <w:tcPr>
            <w:tcW w:w="1035" w:type="dxa"/>
            <w:vAlign w:val="bottom"/>
          </w:tcPr>
          <w:p w14:paraId="7C4A5673" w14:textId="77777777" w:rsidR="008A3ED5" w:rsidRPr="008A3ED5" w:rsidRDefault="008A3ED5" w:rsidP="008A3ED5">
            <w:pPr>
              <w:rPr>
                <w:sz w:val="14"/>
                <w:szCs w:val="14"/>
              </w:rPr>
            </w:pPr>
            <w:r w:rsidRPr="008A3ED5">
              <w:rPr>
                <w:sz w:val="14"/>
                <w:szCs w:val="14"/>
              </w:rPr>
              <w:t>Amended</w:t>
            </w:r>
          </w:p>
        </w:tc>
        <w:tc>
          <w:tcPr>
            <w:tcW w:w="540" w:type="dxa"/>
            <w:vAlign w:val="bottom"/>
          </w:tcPr>
          <w:p w14:paraId="4AE3694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14A60B3" w14:textId="77777777" w:rsidR="008A3ED5" w:rsidRPr="008A3ED5" w:rsidRDefault="008A3ED5" w:rsidP="008A3ED5">
            <w:pPr>
              <w:jc w:val="center"/>
              <w:rPr>
                <w:sz w:val="14"/>
                <w:szCs w:val="14"/>
              </w:rPr>
            </w:pPr>
            <w:r w:rsidRPr="008A3ED5">
              <w:rPr>
                <w:sz w:val="14"/>
                <w:szCs w:val="14"/>
              </w:rPr>
              <w:t>33</w:t>
            </w:r>
          </w:p>
        </w:tc>
      </w:tr>
      <w:tr w:rsidR="008A3ED5" w:rsidRPr="008A3ED5" w14:paraId="144A3DF0" w14:textId="77777777" w:rsidTr="001D2F56">
        <w:trPr>
          <w:cantSplit/>
          <w:jc w:val="center"/>
        </w:trPr>
        <w:tc>
          <w:tcPr>
            <w:tcW w:w="540" w:type="dxa"/>
            <w:vAlign w:val="center"/>
          </w:tcPr>
          <w:p w14:paraId="7251D848" w14:textId="77777777" w:rsidR="008A3ED5" w:rsidRPr="008A3ED5" w:rsidRDefault="008A3ED5" w:rsidP="008A3ED5">
            <w:pPr>
              <w:jc w:val="center"/>
              <w:rPr>
                <w:b/>
                <w:sz w:val="14"/>
                <w:szCs w:val="14"/>
              </w:rPr>
            </w:pPr>
          </w:p>
        </w:tc>
        <w:tc>
          <w:tcPr>
            <w:tcW w:w="2952" w:type="dxa"/>
            <w:vAlign w:val="bottom"/>
          </w:tcPr>
          <w:p w14:paraId="48E34668" w14:textId="77777777" w:rsidR="008A3ED5" w:rsidRPr="008A3ED5" w:rsidRDefault="008A3ED5" w:rsidP="008A3ED5">
            <w:pPr>
              <w:keepNext/>
              <w:rPr>
                <w:sz w:val="14"/>
                <w:szCs w:val="14"/>
              </w:rPr>
            </w:pPr>
            <w:r w:rsidRPr="008A3ED5">
              <w:rPr>
                <w:sz w:val="14"/>
                <w:szCs w:val="14"/>
              </w:rPr>
              <w:t>III.217</w:t>
            </w:r>
          </w:p>
        </w:tc>
        <w:tc>
          <w:tcPr>
            <w:tcW w:w="1035" w:type="dxa"/>
            <w:vAlign w:val="bottom"/>
          </w:tcPr>
          <w:p w14:paraId="5210CE2F" w14:textId="77777777" w:rsidR="008A3ED5" w:rsidRPr="008A3ED5" w:rsidRDefault="008A3ED5" w:rsidP="008A3ED5">
            <w:pPr>
              <w:rPr>
                <w:sz w:val="14"/>
                <w:szCs w:val="14"/>
              </w:rPr>
            </w:pPr>
            <w:r w:rsidRPr="008A3ED5">
              <w:rPr>
                <w:sz w:val="14"/>
                <w:szCs w:val="14"/>
              </w:rPr>
              <w:t>Amended</w:t>
            </w:r>
          </w:p>
        </w:tc>
        <w:tc>
          <w:tcPr>
            <w:tcW w:w="540" w:type="dxa"/>
            <w:vAlign w:val="bottom"/>
          </w:tcPr>
          <w:p w14:paraId="69C2C91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0A8BC3C" w14:textId="77777777" w:rsidR="008A3ED5" w:rsidRPr="008A3ED5" w:rsidRDefault="008A3ED5" w:rsidP="008A3ED5">
            <w:pPr>
              <w:jc w:val="center"/>
              <w:rPr>
                <w:sz w:val="14"/>
                <w:szCs w:val="14"/>
              </w:rPr>
            </w:pPr>
            <w:r w:rsidRPr="008A3ED5">
              <w:rPr>
                <w:sz w:val="14"/>
                <w:szCs w:val="14"/>
              </w:rPr>
              <w:t>485</w:t>
            </w:r>
          </w:p>
        </w:tc>
      </w:tr>
      <w:tr w:rsidR="008A3ED5" w:rsidRPr="008A3ED5" w14:paraId="12D2F97D" w14:textId="77777777" w:rsidTr="001D2F56">
        <w:trPr>
          <w:cantSplit/>
          <w:jc w:val="center"/>
        </w:trPr>
        <w:tc>
          <w:tcPr>
            <w:tcW w:w="540" w:type="dxa"/>
            <w:vAlign w:val="center"/>
          </w:tcPr>
          <w:p w14:paraId="7F36E8A4" w14:textId="77777777" w:rsidR="008A3ED5" w:rsidRPr="008A3ED5" w:rsidRDefault="008A3ED5" w:rsidP="008A3ED5">
            <w:pPr>
              <w:jc w:val="center"/>
              <w:rPr>
                <w:b/>
                <w:sz w:val="14"/>
                <w:szCs w:val="14"/>
              </w:rPr>
            </w:pPr>
          </w:p>
        </w:tc>
        <w:tc>
          <w:tcPr>
            <w:tcW w:w="2952" w:type="dxa"/>
            <w:vAlign w:val="bottom"/>
          </w:tcPr>
          <w:p w14:paraId="7887CE37" w14:textId="77777777" w:rsidR="008A3ED5" w:rsidRPr="008A3ED5" w:rsidRDefault="008A3ED5" w:rsidP="008A3ED5">
            <w:pPr>
              <w:keepNext/>
              <w:rPr>
                <w:sz w:val="14"/>
                <w:szCs w:val="14"/>
              </w:rPr>
            </w:pPr>
            <w:r w:rsidRPr="008A3ED5">
              <w:rPr>
                <w:sz w:val="14"/>
                <w:szCs w:val="14"/>
              </w:rPr>
              <w:t>V.4999</w:t>
            </w:r>
          </w:p>
        </w:tc>
        <w:tc>
          <w:tcPr>
            <w:tcW w:w="1035" w:type="dxa"/>
            <w:vAlign w:val="bottom"/>
          </w:tcPr>
          <w:p w14:paraId="0CFF10E4" w14:textId="77777777" w:rsidR="008A3ED5" w:rsidRPr="008A3ED5" w:rsidRDefault="008A3ED5" w:rsidP="008A3ED5">
            <w:pPr>
              <w:rPr>
                <w:sz w:val="14"/>
                <w:szCs w:val="14"/>
              </w:rPr>
            </w:pPr>
            <w:r w:rsidRPr="008A3ED5">
              <w:rPr>
                <w:sz w:val="14"/>
                <w:szCs w:val="14"/>
              </w:rPr>
              <w:t>Amended</w:t>
            </w:r>
          </w:p>
        </w:tc>
        <w:tc>
          <w:tcPr>
            <w:tcW w:w="540" w:type="dxa"/>
            <w:vAlign w:val="bottom"/>
          </w:tcPr>
          <w:p w14:paraId="3037A683"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1FBC575" w14:textId="77777777" w:rsidR="008A3ED5" w:rsidRPr="008A3ED5" w:rsidRDefault="008A3ED5" w:rsidP="008A3ED5">
            <w:pPr>
              <w:jc w:val="center"/>
              <w:rPr>
                <w:sz w:val="14"/>
                <w:szCs w:val="14"/>
              </w:rPr>
            </w:pPr>
            <w:r w:rsidRPr="008A3ED5">
              <w:rPr>
                <w:sz w:val="14"/>
                <w:szCs w:val="14"/>
              </w:rPr>
              <w:t>29</w:t>
            </w:r>
          </w:p>
        </w:tc>
      </w:tr>
      <w:tr w:rsidR="008A3ED5" w:rsidRPr="008A3ED5" w14:paraId="3E0EAC49" w14:textId="77777777" w:rsidTr="001D2F56">
        <w:trPr>
          <w:cantSplit/>
          <w:jc w:val="center"/>
        </w:trPr>
        <w:tc>
          <w:tcPr>
            <w:tcW w:w="540" w:type="dxa"/>
            <w:vAlign w:val="center"/>
          </w:tcPr>
          <w:p w14:paraId="42B9FE09" w14:textId="77777777" w:rsidR="008A3ED5" w:rsidRPr="008A3ED5" w:rsidRDefault="008A3ED5" w:rsidP="008A3ED5">
            <w:pPr>
              <w:jc w:val="center"/>
              <w:rPr>
                <w:b/>
                <w:sz w:val="14"/>
                <w:szCs w:val="14"/>
              </w:rPr>
            </w:pPr>
          </w:p>
        </w:tc>
        <w:tc>
          <w:tcPr>
            <w:tcW w:w="2952" w:type="dxa"/>
            <w:vAlign w:val="bottom"/>
          </w:tcPr>
          <w:p w14:paraId="74538000" w14:textId="77777777" w:rsidR="008A3ED5" w:rsidRPr="008A3ED5" w:rsidRDefault="008A3ED5" w:rsidP="008A3ED5">
            <w:pPr>
              <w:keepNext/>
              <w:rPr>
                <w:sz w:val="14"/>
                <w:szCs w:val="14"/>
              </w:rPr>
            </w:pPr>
            <w:r w:rsidRPr="008A3ED5">
              <w:rPr>
                <w:sz w:val="14"/>
                <w:szCs w:val="14"/>
              </w:rPr>
              <w:t>V.105,109,305,1003,1013,1015,1017,1019</w:t>
            </w:r>
          </w:p>
        </w:tc>
        <w:tc>
          <w:tcPr>
            <w:tcW w:w="1035" w:type="dxa"/>
            <w:vAlign w:val="bottom"/>
          </w:tcPr>
          <w:p w14:paraId="42626CF2" w14:textId="77777777" w:rsidR="008A3ED5" w:rsidRPr="008A3ED5" w:rsidRDefault="008A3ED5" w:rsidP="008A3ED5">
            <w:pPr>
              <w:rPr>
                <w:sz w:val="14"/>
                <w:szCs w:val="14"/>
              </w:rPr>
            </w:pPr>
            <w:r w:rsidRPr="008A3ED5">
              <w:rPr>
                <w:sz w:val="14"/>
                <w:szCs w:val="14"/>
              </w:rPr>
              <w:t>Amended</w:t>
            </w:r>
          </w:p>
        </w:tc>
        <w:tc>
          <w:tcPr>
            <w:tcW w:w="540" w:type="dxa"/>
            <w:vAlign w:val="bottom"/>
          </w:tcPr>
          <w:p w14:paraId="54FA5DF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23F30B8B" w14:textId="77777777" w:rsidR="008A3ED5" w:rsidRPr="008A3ED5" w:rsidRDefault="008A3ED5" w:rsidP="008A3ED5">
            <w:pPr>
              <w:jc w:val="center"/>
              <w:rPr>
                <w:sz w:val="14"/>
                <w:szCs w:val="14"/>
              </w:rPr>
            </w:pPr>
            <w:r w:rsidRPr="008A3ED5">
              <w:rPr>
                <w:sz w:val="14"/>
                <w:szCs w:val="14"/>
              </w:rPr>
              <w:t>668</w:t>
            </w:r>
          </w:p>
        </w:tc>
      </w:tr>
      <w:tr w:rsidR="008A3ED5" w:rsidRPr="008A3ED5" w14:paraId="02A3537C" w14:textId="77777777" w:rsidTr="001D2F56">
        <w:trPr>
          <w:cantSplit/>
          <w:jc w:val="center"/>
        </w:trPr>
        <w:tc>
          <w:tcPr>
            <w:tcW w:w="540" w:type="dxa"/>
            <w:vAlign w:val="center"/>
          </w:tcPr>
          <w:p w14:paraId="53F44FB9" w14:textId="77777777" w:rsidR="008A3ED5" w:rsidRPr="008A3ED5" w:rsidRDefault="008A3ED5" w:rsidP="008A3ED5">
            <w:pPr>
              <w:jc w:val="center"/>
              <w:rPr>
                <w:b/>
                <w:sz w:val="14"/>
                <w:szCs w:val="14"/>
              </w:rPr>
            </w:pPr>
          </w:p>
        </w:tc>
        <w:tc>
          <w:tcPr>
            <w:tcW w:w="2952" w:type="dxa"/>
            <w:vAlign w:val="bottom"/>
          </w:tcPr>
          <w:p w14:paraId="5EA358ED" w14:textId="77777777" w:rsidR="008A3ED5" w:rsidRPr="008A3ED5" w:rsidRDefault="008A3ED5" w:rsidP="008A3ED5">
            <w:pPr>
              <w:keepNext/>
              <w:rPr>
                <w:sz w:val="14"/>
                <w:szCs w:val="14"/>
              </w:rPr>
            </w:pPr>
            <w:r w:rsidRPr="008A3ED5">
              <w:rPr>
                <w:sz w:val="14"/>
                <w:szCs w:val="14"/>
              </w:rPr>
              <w:t>V.1023,1031,1033,1035,1045,2201,2249,3001</w:t>
            </w:r>
          </w:p>
        </w:tc>
        <w:tc>
          <w:tcPr>
            <w:tcW w:w="1035" w:type="dxa"/>
            <w:vAlign w:val="bottom"/>
          </w:tcPr>
          <w:p w14:paraId="3B976B71" w14:textId="77777777" w:rsidR="008A3ED5" w:rsidRPr="008A3ED5" w:rsidRDefault="008A3ED5" w:rsidP="008A3ED5">
            <w:pPr>
              <w:rPr>
                <w:sz w:val="14"/>
                <w:szCs w:val="14"/>
              </w:rPr>
            </w:pPr>
            <w:r w:rsidRPr="008A3ED5">
              <w:rPr>
                <w:sz w:val="14"/>
                <w:szCs w:val="14"/>
              </w:rPr>
              <w:t>Amended</w:t>
            </w:r>
          </w:p>
        </w:tc>
        <w:tc>
          <w:tcPr>
            <w:tcW w:w="540" w:type="dxa"/>
            <w:vAlign w:val="bottom"/>
          </w:tcPr>
          <w:p w14:paraId="3B01A4BE" w14:textId="77777777" w:rsidR="008A3ED5" w:rsidRPr="008A3ED5" w:rsidRDefault="008A3ED5" w:rsidP="008A3ED5">
            <w:pPr>
              <w:jc w:val="center"/>
              <w:rPr>
                <w:sz w:val="14"/>
                <w:szCs w:val="14"/>
              </w:rPr>
            </w:pPr>
            <w:r w:rsidRPr="008A3ED5">
              <w:rPr>
                <w:sz w:val="14"/>
                <w:szCs w:val="14"/>
              </w:rPr>
              <w:t xml:space="preserve">May </w:t>
            </w:r>
          </w:p>
        </w:tc>
        <w:tc>
          <w:tcPr>
            <w:tcW w:w="540" w:type="dxa"/>
            <w:vAlign w:val="bottom"/>
          </w:tcPr>
          <w:p w14:paraId="4919ECEE" w14:textId="77777777" w:rsidR="008A3ED5" w:rsidRPr="008A3ED5" w:rsidRDefault="008A3ED5" w:rsidP="008A3ED5">
            <w:pPr>
              <w:jc w:val="center"/>
              <w:rPr>
                <w:sz w:val="14"/>
                <w:szCs w:val="14"/>
              </w:rPr>
            </w:pPr>
            <w:r w:rsidRPr="008A3ED5">
              <w:rPr>
                <w:sz w:val="14"/>
                <w:szCs w:val="14"/>
              </w:rPr>
              <w:t>668</w:t>
            </w:r>
          </w:p>
        </w:tc>
      </w:tr>
      <w:tr w:rsidR="008A3ED5" w:rsidRPr="008A3ED5" w14:paraId="5F48358E" w14:textId="77777777" w:rsidTr="001D2F56">
        <w:trPr>
          <w:cantSplit/>
          <w:jc w:val="center"/>
        </w:trPr>
        <w:tc>
          <w:tcPr>
            <w:tcW w:w="540" w:type="dxa"/>
            <w:vAlign w:val="center"/>
          </w:tcPr>
          <w:p w14:paraId="4EC67A89" w14:textId="77777777" w:rsidR="008A3ED5" w:rsidRPr="008A3ED5" w:rsidRDefault="008A3ED5" w:rsidP="008A3ED5">
            <w:pPr>
              <w:jc w:val="center"/>
              <w:rPr>
                <w:b/>
                <w:sz w:val="14"/>
                <w:szCs w:val="14"/>
              </w:rPr>
            </w:pPr>
          </w:p>
        </w:tc>
        <w:tc>
          <w:tcPr>
            <w:tcW w:w="2952" w:type="dxa"/>
            <w:vAlign w:val="bottom"/>
          </w:tcPr>
          <w:p w14:paraId="2F57C658" w14:textId="77777777" w:rsidR="008A3ED5" w:rsidRPr="008A3ED5" w:rsidRDefault="008A3ED5" w:rsidP="008A3ED5">
            <w:pPr>
              <w:keepNext/>
              <w:rPr>
                <w:sz w:val="14"/>
                <w:szCs w:val="14"/>
              </w:rPr>
            </w:pPr>
            <w:r w:rsidRPr="008A3ED5">
              <w:rPr>
                <w:sz w:val="14"/>
                <w:szCs w:val="14"/>
              </w:rPr>
              <w:t>V.5121,5123,</w:t>
            </w:r>
          </w:p>
        </w:tc>
        <w:tc>
          <w:tcPr>
            <w:tcW w:w="1035" w:type="dxa"/>
            <w:vAlign w:val="bottom"/>
          </w:tcPr>
          <w:p w14:paraId="5560F004" w14:textId="77777777" w:rsidR="008A3ED5" w:rsidRPr="008A3ED5" w:rsidRDefault="008A3ED5" w:rsidP="008A3ED5">
            <w:pPr>
              <w:rPr>
                <w:sz w:val="14"/>
                <w:szCs w:val="14"/>
              </w:rPr>
            </w:pPr>
            <w:r w:rsidRPr="008A3ED5">
              <w:rPr>
                <w:sz w:val="14"/>
                <w:szCs w:val="14"/>
              </w:rPr>
              <w:t>Amended</w:t>
            </w:r>
          </w:p>
        </w:tc>
        <w:tc>
          <w:tcPr>
            <w:tcW w:w="540" w:type="dxa"/>
            <w:vAlign w:val="bottom"/>
          </w:tcPr>
          <w:p w14:paraId="02E49F5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7C0ECC6" w14:textId="77777777" w:rsidR="008A3ED5" w:rsidRPr="008A3ED5" w:rsidRDefault="008A3ED5" w:rsidP="008A3ED5">
            <w:pPr>
              <w:jc w:val="center"/>
              <w:rPr>
                <w:sz w:val="14"/>
                <w:szCs w:val="14"/>
              </w:rPr>
            </w:pPr>
            <w:r w:rsidRPr="008A3ED5">
              <w:rPr>
                <w:sz w:val="14"/>
                <w:szCs w:val="14"/>
              </w:rPr>
              <w:t>485</w:t>
            </w:r>
          </w:p>
        </w:tc>
      </w:tr>
      <w:tr w:rsidR="008A3ED5" w:rsidRPr="008A3ED5" w14:paraId="4E62B7C9" w14:textId="77777777" w:rsidTr="001D2F56">
        <w:trPr>
          <w:cantSplit/>
          <w:jc w:val="center"/>
        </w:trPr>
        <w:tc>
          <w:tcPr>
            <w:tcW w:w="540" w:type="dxa"/>
            <w:vAlign w:val="center"/>
          </w:tcPr>
          <w:p w14:paraId="703B8052" w14:textId="77777777" w:rsidR="008A3ED5" w:rsidRPr="008A3ED5" w:rsidRDefault="008A3ED5" w:rsidP="008A3ED5">
            <w:pPr>
              <w:jc w:val="center"/>
              <w:rPr>
                <w:b/>
                <w:sz w:val="14"/>
                <w:szCs w:val="14"/>
              </w:rPr>
            </w:pPr>
          </w:p>
        </w:tc>
        <w:tc>
          <w:tcPr>
            <w:tcW w:w="2952" w:type="dxa"/>
            <w:vAlign w:val="bottom"/>
          </w:tcPr>
          <w:p w14:paraId="35B6ADAB" w14:textId="77777777" w:rsidR="008A3ED5" w:rsidRPr="008A3ED5" w:rsidRDefault="008A3ED5" w:rsidP="008A3ED5">
            <w:pPr>
              <w:keepNext/>
              <w:rPr>
                <w:sz w:val="14"/>
                <w:szCs w:val="14"/>
              </w:rPr>
            </w:pPr>
            <w:r w:rsidRPr="008A3ED5">
              <w:rPr>
                <w:sz w:val="14"/>
                <w:szCs w:val="14"/>
              </w:rPr>
              <w:t>V.5129</w:t>
            </w:r>
          </w:p>
        </w:tc>
        <w:tc>
          <w:tcPr>
            <w:tcW w:w="1035" w:type="dxa"/>
            <w:vAlign w:val="bottom"/>
          </w:tcPr>
          <w:p w14:paraId="3C3157E8" w14:textId="77777777" w:rsidR="008A3ED5" w:rsidRPr="008A3ED5" w:rsidRDefault="008A3ED5" w:rsidP="008A3ED5">
            <w:pPr>
              <w:rPr>
                <w:sz w:val="14"/>
                <w:szCs w:val="14"/>
              </w:rPr>
            </w:pPr>
            <w:r w:rsidRPr="008A3ED5">
              <w:rPr>
                <w:sz w:val="14"/>
                <w:szCs w:val="14"/>
              </w:rPr>
              <w:t>Amended</w:t>
            </w:r>
          </w:p>
        </w:tc>
        <w:tc>
          <w:tcPr>
            <w:tcW w:w="540" w:type="dxa"/>
            <w:vAlign w:val="bottom"/>
          </w:tcPr>
          <w:p w14:paraId="4C063081"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47F9ACF" w14:textId="77777777" w:rsidR="008A3ED5" w:rsidRPr="008A3ED5" w:rsidRDefault="008A3ED5" w:rsidP="008A3ED5">
            <w:pPr>
              <w:jc w:val="center"/>
              <w:rPr>
                <w:sz w:val="14"/>
                <w:szCs w:val="14"/>
              </w:rPr>
            </w:pPr>
            <w:r w:rsidRPr="008A3ED5">
              <w:rPr>
                <w:sz w:val="14"/>
                <w:szCs w:val="14"/>
              </w:rPr>
              <w:t>485</w:t>
            </w:r>
          </w:p>
        </w:tc>
      </w:tr>
      <w:tr w:rsidR="008A3ED5" w:rsidRPr="008A3ED5" w14:paraId="29385DEA" w14:textId="77777777" w:rsidTr="001D2F56">
        <w:trPr>
          <w:cantSplit/>
          <w:jc w:val="center"/>
        </w:trPr>
        <w:tc>
          <w:tcPr>
            <w:tcW w:w="540" w:type="dxa"/>
            <w:vAlign w:val="center"/>
          </w:tcPr>
          <w:p w14:paraId="3C3189E3" w14:textId="77777777" w:rsidR="008A3ED5" w:rsidRPr="008A3ED5" w:rsidRDefault="008A3ED5" w:rsidP="008A3ED5">
            <w:pPr>
              <w:jc w:val="center"/>
              <w:rPr>
                <w:b/>
                <w:sz w:val="14"/>
                <w:szCs w:val="14"/>
              </w:rPr>
            </w:pPr>
          </w:p>
        </w:tc>
        <w:tc>
          <w:tcPr>
            <w:tcW w:w="2952" w:type="dxa"/>
            <w:vAlign w:val="bottom"/>
          </w:tcPr>
          <w:p w14:paraId="5383AA92" w14:textId="77777777" w:rsidR="008A3ED5" w:rsidRPr="008A3ED5" w:rsidRDefault="008A3ED5" w:rsidP="008A3ED5">
            <w:pPr>
              <w:keepNext/>
              <w:rPr>
                <w:sz w:val="14"/>
                <w:szCs w:val="14"/>
              </w:rPr>
            </w:pPr>
            <w:r w:rsidRPr="008A3ED5">
              <w:rPr>
                <w:sz w:val="14"/>
                <w:szCs w:val="14"/>
              </w:rPr>
              <w:t>V.5149</w:t>
            </w:r>
          </w:p>
        </w:tc>
        <w:tc>
          <w:tcPr>
            <w:tcW w:w="1035" w:type="dxa"/>
            <w:vAlign w:val="bottom"/>
          </w:tcPr>
          <w:p w14:paraId="7D338C76" w14:textId="77777777" w:rsidR="008A3ED5" w:rsidRPr="008A3ED5" w:rsidRDefault="008A3ED5" w:rsidP="008A3ED5">
            <w:pPr>
              <w:rPr>
                <w:sz w:val="14"/>
                <w:szCs w:val="14"/>
              </w:rPr>
            </w:pPr>
            <w:r w:rsidRPr="008A3ED5">
              <w:rPr>
                <w:sz w:val="14"/>
                <w:szCs w:val="14"/>
              </w:rPr>
              <w:t>Repealed</w:t>
            </w:r>
          </w:p>
        </w:tc>
        <w:tc>
          <w:tcPr>
            <w:tcW w:w="540" w:type="dxa"/>
            <w:vAlign w:val="bottom"/>
          </w:tcPr>
          <w:p w14:paraId="3DA07A8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5088BFF1" w14:textId="77777777" w:rsidR="008A3ED5" w:rsidRPr="008A3ED5" w:rsidRDefault="008A3ED5" w:rsidP="008A3ED5">
            <w:pPr>
              <w:jc w:val="center"/>
              <w:rPr>
                <w:sz w:val="14"/>
                <w:szCs w:val="14"/>
              </w:rPr>
            </w:pPr>
            <w:r w:rsidRPr="008A3ED5">
              <w:rPr>
                <w:sz w:val="14"/>
                <w:szCs w:val="14"/>
              </w:rPr>
              <w:t>485</w:t>
            </w:r>
          </w:p>
        </w:tc>
      </w:tr>
      <w:tr w:rsidR="008A3ED5" w:rsidRPr="008A3ED5" w14:paraId="28D1AD09" w14:textId="77777777" w:rsidTr="001D2F56">
        <w:trPr>
          <w:cantSplit/>
          <w:jc w:val="center"/>
        </w:trPr>
        <w:tc>
          <w:tcPr>
            <w:tcW w:w="540" w:type="dxa"/>
            <w:vAlign w:val="center"/>
          </w:tcPr>
          <w:p w14:paraId="727799EB" w14:textId="77777777" w:rsidR="008A3ED5" w:rsidRPr="008A3ED5" w:rsidRDefault="008A3ED5" w:rsidP="008A3ED5">
            <w:pPr>
              <w:jc w:val="center"/>
              <w:rPr>
                <w:b/>
                <w:sz w:val="14"/>
                <w:szCs w:val="14"/>
              </w:rPr>
            </w:pPr>
          </w:p>
        </w:tc>
        <w:tc>
          <w:tcPr>
            <w:tcW w:w="2952" w:type="dxa"/>
            <w:vAlign w:val="bottom"/>
          </w:tcPr>
          <w:p w14:paraId="7158CA3F" w14:textId="77777777" w:rsidR="008A3ED5" w:rsidRPr="008A3ED5" w:rsidRDefault="008A3ED5" w:rsidP="008A3ED5">
            <w:pPr>
              <w:keepNext/>
              <w:rPr>
                <w:sz w:val="14"/>
                <w:szCs w:val="14"/>
              </w:rPr>
            </w:pPr>
            <w:r w:rsidRPr="008A3ED5">
              <w:rPr>
                <w:sz w:val="14"/>
                <w:szCs w:val="14"/>
              </w:rPr>
              <w:t>VII.115,119,315,711,713,715,717</w:t>
            </w:r>
          </w:p>
        </w:tc>
        <w:tc>
          <w:tcPr>
            <w:tcW w:w="1035" w:type="dxa"/>
            <w:vAlign w:val="bottom"/>
          </w:tcPr>
          <w:p w14:paraId="7653D915" w14:textId="77777777" w:rsidR="008A3ED5" w:rsidRPr="008A3ED5" w:rsidRDefault="008A3ED5" w:rsidP="008A3ED5">
            <w:pPr>
              <w:rPr>
                <w:sz w:val="14"/>
                <w:szCs w:val="14"/>
              </w:rPr>
            </w:pPr>
            <w:r w:rsidRPr="008A3ED5">
              <w:rPr>
                <w:sz w:val="14"/>
                <w:szCs w:val="14"/>
              </w:rPr>
              <w:t>Amended</w:t>
            </w:r>
          </w:p>
        </w:tc>
        <w:tc>
          <w:tcPr>
            <w:tcW w:w="540" w:type="dxa"/>
            <w:vAlign w:val="bottom"/>
          </w:tcPr>
          <w:p w14:paraId="09BBE0C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7AA3C23" w14:textId="77777777" w:rsidR="008A3ED5" w:rsidRPr="008A3ED5" w:rsidRDefault="008A3ED5" w:rsidP="008A3ED5">
            <w:pPr>
              <w:jc w:val="center"/>
              <w:rPr>
                <w:sz w:val="14"/>
                <w:szCs w:val="14"/>
              </w:rPr>
            </w:pPr>
            <w:r w:rsidRPr="008A3ED5">
              <w:rPr>
                <w:sz w:val="14"/>
                <w:szCs w:val="14"/>
              </w:rPr>
              <w:t>668</w:t>
            </w:r>
          </w:p>
        </w:tc>
      </w:tr>
      <w:tr w:rsidR="008A3ED5" w:rsidRPr="008A3ED5" w14:paraId="4301F18D" w14:textId="77777777" w:rsidTr="001D2F56">
        <w:trPr>
          <w:cantSplit/>
          <w:jc w:val="center"/>
        </w:trPr>
        <w:tc>
          <w:tcPr>
            <w:tcW w:w="540" w:type="dxa"/>
            <w:vAlign w:val="center"/>
          </w:tcPr>
          <w:p w14:paraId="0EE7ED17" w14:textId="77777777" w:rsidR="008A3ED5" w:rsidRPr="008A3ED5" w:rsidRDefault="008A3ED5" w:rsidP="008A3ED5">
            <w:pPr>
              <w:jc w:val="center"/>
              <w:rPr>
                <w:b/>
                <w:sz w:val="14"/>
                <w:szCs w:val="14"/>
              </w:rPr>
            </w:pPr>
          </w:p>
        </w:tc>
        <w:tc>
          <w:tcPr>
            <w:tcW w:w="2952" w:type="dxa"/>
            <w:vAlign w:val="bottom"/>
          </w:tcPr>
          <w:p w14:paraId="727F5562" w14:textId="77777777" w:rsidR="008A3ED5" w:rsidRPr="008A3ED5" w:rsidRDefault="008A3ED5" w:rsidP="008A3ED5">
            <w:pPr>
              <w:keepNext/>
              <w:rPr>
                <w:sz w:val="14"/>
                <w:szCs w:val="14"/>
              </w:rPr>
            </w:pPr>
            <w:r w:rsidRPr="008A3ED5">
              <w:rPr>
                <w:sz w:val="14"/>
                <w:szCs w:val="14"/>
              </w:rPr>
              <w:t>VII.503,505,507</w:t>
            </w:r>
          </w:p>
        </w:tc>
        <w:tc>
          <w:tcPr>
            <w:tcW w:w="1035" w:type="dxa"/>
            <w:vAlign w:val="bottom"/>
          </w:tcPr>
          <w:p w14:paraId="19FB7C20" w14:textId="77777777" w:rsidR="008A3ED5" w:rsidRPr="008A3ED5" w:rsidRDefault="008A3ED5" w:rsidP="008A3ED5">
            <w:pPr>
              <w:rPr>
                <w:sz w:val="14"/>
                <w:szCs w:val="14"/>
              </w:rPr>
            </w:pPr>
            <w:r w:rsidRPr="008A3ED5">
              <w:rPr>
                <w:sz w:val="14"/>
                <w:szCs w:val="14"/>
              </w:rPr>
              <w:t>Amended</w:t>
            </w:r>
          </w:p>
        </w:tc>
        <w:tc>
          <w:tcPr>
            <w:tcW w:w="540" w:type="dxa"/>
            <w:vAlign w:val="bottom"/>
          </w:tcPr>
          <w:p w14:paraId="5FD5A44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20C0AAA" w14:textId="77777777" w:rsidR="008A3ED5" w:rsidRPr="008A3ED5" w:rsidRDefault="008A3ED5" w:rsidP="008A3ED5">
            <w:pPr>
              <w:jc w:val="center"/>
              <w:rPr>
                <w:sz w:val="14"/>
                <w:szCs w:val="14"/>
              </w:rPr>
            </w:pPr>
            <w:r w:rsidRPr="008A3ED5">
              <w:rPr>
                <w:sz w:val="14"/>
                <w:szCs w:val="14"/>
              </w:rPr>
              <w:t>484</w:t>
            </w:r>
          </w:p>
        </w:tc>
      </w:tr>
      <w:tr w:rsidR="008A3ED5" w:rsidRPr="008A3ED5" w14:paraId="5CACCBD8" w14:textId="77777777" w:rsidTr="001D2F56">
        <w:trPr>
          <w:cantSplit/>
          <w:jc w:val="center"/>
        </w:trPr>
        <w:tc>
          <w:tcPr>
            <w:tcW w:w="540" w:type="dxa"/>
            <w:vAlign w:val="center"/>
          </w:tcPr>
          <w:p w14:paraId="3C9C873D" w14:textId="77777777" w:rsidR="008A3ED5" w:rsidRPr="008A3ED5" w:rsidRDefault="008A3ED5" w:rsidP="008A3ED5">
            <w:pPr>
              <w:jc w:val="center"/>
              <w:rPr>
                <w:b/>
                <w:sz w:val="14"/>
                <w:szCs w:val="14"/>
              </w:rPr>
            </w:pPr>
          </w:p>
        </w:tc>
        <w:tc>
          <w:tcPr>
            <w:tcW w:w="2952" w:type="dxa"/>
            <w:vAlign w:val="bottom"/>
          </w:tcPr>
          <w:p w14:paraId="5BFD00E8" w14:textId="77777777" w:rsidR="008A3ED5" w:rsidRPr="008A3ED5" w:rsidRDefault="008A3ED5" w:rsidP="008A3ED5">
            <w:pPr>
              <w:keepNext/>
              <w:rPr>
                <w:sz w:val="14"/>
                <w:szCs w:val="14"/>
              </w:rPr>
            </w:pPr>
            <w:r w:rsidRPr="008A3ED5">
              <w:rPr>
                <w:sz w:val="14"/>
                <w:szCs w:val="14"/>
              </w:rPr>
              <w:t>VII.509,513,10513</w:t>
            </w:r>
          </w:p>
        </w:tc>
        <w:tc>
          <w:tcPr>
            <w:tcW w:w="1035" w:type="dxa"/>
            <w:vAlign w:val="bottom"/>
          </w:tcPr>
          <w:p w14:paraId="1418A4A4" w14:textId="77777777" w:rsidR="008A3ED5" w:rsidRPr="008A3ED5" w:rsidRDefault="008A3ED5" w:rsidP="008A3ED5">
            <w:pPr>
              <w:rPr>
                <w:sz w:val="14"/>
                <w:szCs w:val="14"/>
              </w:rPr>
            </w:pPr>
            <w:r w:rsidRPr="008A3ED5">
              <w:rPr>
                <w:sz w:val="14"/>
                <w:szCs w:val="14"/>
              </w:rPr>
              <w:t>Amended</w:t>
            </w:r>
          </w:p>
        </w:tc>
        <w:tc>
          <w:tcPr>
            <w:tcW w:w="540" w:type="dxa"/>
            <w:vAlign w:val="bottom"/>
          </w:tcPr>
          <w:p w14:paraId="1070F1A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7F492B3" w14:textId="77777777" w:rsidR="008A3ED5" w:rsidRPr="008A3ED5" w:rsidRDefault="008A3ED5" w:rsidP="008A3ED5">
            <w:pPr>
              <w:jc w:val="center"/>
              <w:rPr>
                <w:sz w:val="14"/>
                <w:szCs w:val="14"/>
              </w:rPr>
            </w:pPr>
            <w:r w:rsidRPr="008A3ED5">
              <w:rPr>
                <w:sz w:val="14"/>
                <w:szCs w:val="14"/>
              </w:rPr>
              <w:t>676</w:t>
            </w:r>
          </w:p>
        </w:tc>
      </w:tr>
      <w:tr w:rsidR="008A3ED5" w:rsidRPr="008A3ED5" w14:paraId="06E02945" w14:textId="77777777" w:rsidTr="001D2F56">
        <w:trPr>
          <w:cantSplit/>
          <w:jc w:val="center"/>
        </w:trPr>
        <w:tc>
          <w:tcPr>
            <w:tcW w:w="540" w:type="dxa"/>
            <w:vAlign w:val="center"/>
          </w:tcPr>
          <w:p w14:paraId="6C15101B" w14:textId="77777777" w:rsidR="008A3ED5" w:rsidRPr="008A3ED5" w:rsidRDefault="008A3ED5" w:rsidP="008A3ED5">
            <w:pPr>
              <w:jc w:val="center"/>
              <w:rPr>
                <w:b/>
                <w:sz w:val="14"/>
                <w:szCs w:val="14"/>
              </w:rPr>
            </w:pPr>
          </w:p>
        </w:tc>
        <w:tc>
          <w:tcPr>
            <w:tcW w:w="2952" w:type="dxa"/>
            <w:vAlign w:val="bottom"/>
          </w:tcPr>
          <w:p w14:paraId="7F17D890" w14:textId="77777777" w:rsidR="008A3ED5" w:rsidRPr="008A3ED5" w:rsidRDefault="008A3ED5" w:rsidP="008A3ED5">
            <w:pPr>
              <w:keepNext/>
              <w:rPr>
                <w:sz w:val="14"/>
                <w:szCs w:val="14"/>
              </w:rPr>
            </w:pPr>
            <w:r w:rsidRPr="008A3ED5">
              <w:rPr>
                <w:sz w:val="14"/>
                <w:szCs w:val="14"/>
              </w:rPr>
              <w:t>VII.1509</w:t>
            </w:r>
          </w:p>
        </w:tc>
        <w:tc>
          <w:tcPr>
            <w:tcW w:w="1035" w:type="dxa"/>
            <w:vAlign w:val="bottom"/>
          </w:tcPr>
          <w:p w14:paraId="50DBF6C9" w14:textId="77777777" w:rsidR="008A3ED5" w:rsidRPr="008A3ED5" w:rsidRDefault="008A3ED5" w:rsidP="008A3ED5">
            <w:pPr>
              <w:rPr>
                <w:sz w:val="14"/>
                <w:szCs w:val="14"/>
              </w:rPr>
            </w:pPr>
            <w:r w:rsidRPr="008A3ED5">
              <w:rPr>
                <w:sz w:val="14"/>
                <w:szCs w:val="14"/>
              </w:rPr>
              <w:t>Amended</w:t>
            </w:r>
          </w:p>
        </w:tc>
        <w:tc>
          <w:tcPr>
            <w:tcW w:w="540" w:type="dxa"/>
            <w:vAlign w:val="bottom"/>
          </w:tcPr>
          <w:p w14:paraId="21975B3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692C018" w14:textId="77777777" w:rsidR="008A3ED5" w:rsidRPr="008A3ED5" w:rsidRDefault="008A3ED5" w:rsidP="008A3ED5">
            <w:pPr>
              <w:jc w:val="center"/>
              <w:rPr>
                <w:sz w:val="14"/>
                <w:szCs w:val="14"/>
              </w:rPr>
            </w:pPr>
            <w:r w:rsidRPr="008A3ED5">
              <w:rPr>
                <w:sz w:val="14"/>
                <w:szCs w:val="14"/>
              </w:rPr>
              <w:t>485</w:t>
            </w:r>
          </w:p>
        </w:tc>
      </w:tr>
      <w:tr w:rsidR="008A3ED5" w:rsidRPr="008A3ED5" w14:paraId="1B0A150F" w14:textId="77777777" w:rsidTr="001D2F56">
        <w:trPr>
          <w:cantSplit/>
          <w:jc w:val="center"/>
        </w:trPr>
        <w:tc>
          <w:tcPr>
            <w:tcW w:w="540" w:type="dxa"/>
            <w:vAlign w:val="center"/>
          </w:tcPr>
          <w:p w14:paraId="609BF9A8" w14:textId="77777777" w:rsidR="008A3ED5" w:rsidRPr="008A3ED5" w:rsidRDefault="008A3ED5" w:rsidP="008A3ED5">
            <w:pPr>
              <w:jc w:val="center"/>
              <w:rPr>
                <w:b/>
                <w:sz w:val="14"/>
                <w:szCs w:val="14"/>
              </w:rPr>
            </w:pPr>
          </w:p>
        </w:tc>
        <w:tc>
          <w:tcPr>
            <w:tcW w:w="2952" w:type="dxa"/>
            <w:vAlign w:val="bottom"/>
          </w:tcPr>
          <w:p w14:paraId="5AC587B5" w14:textId="77777777" w:rsidR="008A3ED5" w:rsidRPr="008A3ED5" w:rsidRDefault="008A3ED5" w:rsidP="008A3ED5">
            <w:pPr>
              <w:keepNext/>
              <w:rPr>
                <w:sz w:val="14"/>
                <w:szCs w:val="14"/>
              </w:rPr>
            </w:pPr>
            <w:r w:rsidRPr="008A3ED5">
              <w:rPr>
                <w:sz w:val="14"/>
                <w:szCs w:val="14"/>
              </w:rPr>
              <w:t>IX.1109</w:t>
            </w:r>
          </w:p>
        </w:tc>
        <w:tc>
          <w:tcPr>
            <w:tcW w:w="1035" w:type="dxa"/>
            <w:vAlign w:val="bottom"/>
          </w:tcPr>
          <w:p w14:paraId="66F4173F" w14:textId="77777777" w:rsidR="008A3ED5" w:rsidRPr="008A3ED5" w:rsidRDefault="008A3ED5" w:rsidP="008A3ED5">
            <w:pPr>
              <w:rPr>
                <w:sz w:val="14"/>
                <w:szCs w:val="14"/>
              </w:rPr>
            </w:pPr>
            <w:r w:rsidRPr="008A3ED5">
              <w:rPr>
                <w:sz w:val="14"/>
                <w:szCs w:val="14"/>
              </w:rPr>
              <w:t>Amended</w:t>
            </w:r>
          </w:p>
        </w:tc>
        <w:tc>
          <w:tcPr>
            <w:tcW w:w="540" w:type="dxa"/>
            <w:vAlign w:val="bottom"/>
          </w:tcPr>
          <w:p w14:paraId="3D2CCCB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AB55EFD" w14:textId="77777777" w:rsidR="008A3ED5" w:rsidRPr="008A3ED5" w:rsidRDefault="008A3ED5" w:rsidP="008A3ED5">
            <w:pPr>
              <w:jc w:val="center"/>
              <w:rPr>
                <w:sz w:val="14"/>
                <w:szCs w:val="14"/>
              </w:rPr>
            </w:pPr>
            <w:r w:rsidRPr="008A3ED5">
              <w:rPr>
                <w:sz w:val="14"/>
                <w:szCs w:val="14"/>
              </w:rPr>
              <w:t>487</w:t>
            </w:r>
          </w:p>
        </w:tc>
      </w:tr>
      <w:tr w:rsidR="008A3ED5" w:rsidRPr="008A3ED5" w14:paraId="7BB6F82D" w14:textId="77777777" w:rsidTr="001D2F56">
        <w:trPr>
          <w:cantSplit/>
          <w:jc w:val="center"/>
        </w:trPr>
        <w:tc>
          <w:tcPr>
            <w:tcW w:w="540" w:type="dxa"/>
            <w:vAlign w:val="center"/>
          </w:tcPr>
          <w:p w14:paraId="6CD6B1BE" w14:textId="77777777" w:rsidR="008A3ED5" w:rsidRPr="008A3ED5" w:rsidRDefault="008A3ED5" w:rsidP="008A3ED5">
            <w:pPr>
              <w:jc w:val="center"/>
              <w:rPr>
                <w:b/>
                <w:sz w:val="14"/>
                <w:szCs w:val="14"/>
              </w:rPr>
            </w:pPr>
          </w:p>
        </w:tc>
        <w:tc>
          <w:tcPr>
            <w:tcW w:w="2952" w:type="dxa"/>
            <w:vAlign w:val="bottom"/>
          </w:tcPr>
          <w:p w14:paraId="036DC94D" w14:textId="77777777" w:rsidR="008A3ED5" w:rsidRPr="008A3ED5" w:rsidRDefault="008A3ED5" w:rsidP="008A3ED5">
            <w:pPr>
              <w:keepNext/>
              <w:rPr>
                <w:sz w:val="14"/>
                <w:szCs w:val="14"/>
              </w:rPr>
            </w:pPr>
            <w:r w:rsidRPr="008A3ED5">
              <w:rPr>
                <w:sz w:val="14"/>
                <w:szCs w:val="14"/>
              </w:rPr>
              <w:t>IX.1309,7315</w:t>
            </w:r>
          </w:p>
        </w:tc>
        <w:tc>
          <w:tcPr>
            <w:tcW w:w="1035" w:type="dxa"/>
            <w:vAlign w:val="bottom"/>
          </w:tcPr>
          <w:p w14:paraId="25D04B71" w14:textId="77777777" w:rsidR="008A3ED5" w:rsidRPr="008A3ED5" w:rsidRDefault="008A3ED5" w:rsidP="008A3ED5">
            <w:pPr>
              <w:rPr>
                <w:sz w:val="14"/>
                <w:szCs w:val="14"/>
              </w:rPr>
            </w:pPr>
            <w:r w:rsidRPr="008A3ED5">
              <w:rPr>
                <w:sz w:val="14"/>
                <w:szCs w:val="14"/>
              </w:rPr>
              <w:t>Amended</w:t>
            </w:r>
          </w:p>
        </w:tc>
        <w:tc>
          <w:tcPr>
            <w:tcW w:w="540" w:type="dxa"/>
            <w:vAlign w:val="bottom"/>
          </w:tcPr>
          <w:p w14:paraId="42EAF7EE"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B36430C" w14:textId="77777777" w:rsidR="008A3ED5" w:rsidRPr="008A3ED5" w:rsidRDefault="008A3ED5" w:rsidP="008A3ED5">
            <w:pPr>
              <w:jc w:val="center"/>
              <w:rPr>
                <w:sz w:val="14"/>
                <w:szCs w:val="14"/>
              </w:rPr>
            </w:pPr>
            <w:r w:rsidRPr="008A3ED5">
              <w:rPr>
                <w:sz w:val="14"/>
                <w:szCs w:val="14"/>
              </w:rPr>
              <w:t>485</w:t>
            </w:r>
          </w:p>
        </w:tc>
      </w:tr>
      <w:tr w:rsidR="008A3ED5" w:rsidRPr="008A3ED5" w14:paraId="6E1F9F31" w14:textId="77777777" w:rsidTr="001D2F56">
        <w:trPr>
          <w:cantSplit/>
          <w:jc w:val="center"/>
        </w:trPr>
        <w:tc>
          <w:tcPr>
            <w:tcW w:w="540" w:type="dxa"/>
            <w:vAlign w:val="center"/>
          </w:tcPr>
          <w:p w14:paraId="355BC7DD" w14:textId="77777777" w:rsidR="008A3ED5" w:rsidRPr="008A3ED5" w:rsidRDefault="008A3ED5" w:rsidP="008A3ED5">
            <w:pPr>
              <w:jc w:val="center"/>
              <w:rPr>
                <w:b/>
                <w:sz w:val="14"/>
                <w:szCs w:val="14"/>
              </w:rPr>
            </w:pPr>
          </w:p>
        </w:tc>
        <w:tc>
          <w:tcPr>
            <w:tcW w:w="2952" w:type="dxa"/>
            <w:vAlign w:val="bottom"/>
          </w:tcPr>
          <w:p w14:paraId="1D0F4A52" w14:textId="77777777" w:rsidR="008A3ED5" w:rsidRPr="008A3ED5" w:rsidRDefault="008A3ED5" w:rsidP="008A3ED5">
            <w:pPr>
              <w:keepNext/>
              <w:rPr>
                <w:sz w:val="14"/>
                <w:szCs w:val="14"/>
              </w:rPr>
            </w:pPr>
            <w:r w:rsidRPr="008A3ED5">
              <w:rPr>
                <w:sz w:val="14"/>
                <w:szCs w:val="14"/>
              </w:rPr>
              <w:t>XI.307</w:t>
            </w:r>
          </w:p>
        </w:tc>
        <w:tc>
          <w:tcPr>
            <w:tcW w:w="1035" w:type="dxa"/>
            <w:vAlign w:val="bottom"/>
          </w:tcPr>
          <w:p w14:paraId="6EA2E7E1" w14:textId="77777777" w:rsidR="008A3ED5" w:rsidRPr="008A3ED5" w:rsidRDefault="008A3ED5" w:rsidP="008A3ED5">
            <w:pPr>
              <w:rPr>
                <w:sz w:val="14"/>
                <w:szCs w:val="14"/>
              </w:rPr>
            </w:pPr>
            <w:r w:rsidRPr="008A3ED5">
              <w:rPr>
                <w:sz w:val="14"/>
                <w:szCs w:val="14"/>
              </w:rPr>
              <w:t>Amended</w:t>
            </w:r>
          </w:p>
        </w:tc>
        <w:tc>
          <w:tcPr>
            <w:tcW w:w="540" w:type="dxa"/>
            <w:vAlign w:val="bottom"/>
          </w:tcPr>
          <w:p w14:paraId="7AA6968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3E89EC4" w14:textId="77777777" w:rsidR="008A3ED5" w:rsidRPr="008A3ED5" w:rsidRDefault="008A3ED5" w:rsidP="008A3ED5">
            <w:pPr>
              <w:jc w:val="center"/>
              <w:rPr>
                <w:sz w:val="14"/>
                <w:szCs w:val="14"/>
              </w:rPr>
            </w:pPr>
            <w:r w:rsidRPr="008A3ED5">
              <w:rPr>
                <w:sz w:val="14"/>
                <w:szCs w:val="14"/>
              </w:rPr>
              <w:t>485</w:t>
            </w:r>
          </w:p>
        </w:tc>
      </w:tr>
      <w:tr w:rsidR="008A3ED5" w:rsidRPr="008A3ED5" w14:paraId="790300A0" w14:textId="77777777" w:rsidTr="001D2F56">
        <w:trPr>
          <w:cantSplit/>
          <w:jc w:val="center"/>
        </w:trPr>
        <w:tc>
          <w:tcPr>
            <w:tcW w:w="540" w:type="dxa"/>
            <w:vAlign w:val="center"/>
          </w:tcPr>
          <w:p w14:paraId="4E2AFA69" w14:textId="77777777" w:rsidR="008A3ED5" w:rsidRPr="008A3ED5" w:rsidRDefault="008A3ED5" w:rsidP="008A3ED5">
            <w:pPr>
              <w:jc w:val="center"/>
              <w:rPr>
                <w:b/>
                <w:sz w:val="14"/>
                <w:szCs w:val="14"/>
              </w:rPr>
            </w:pPr>
          </w:p>
        </w:tc>
        <w:tc>
          <w:tcPr>
            <w:tcW w:w="2952" w:type="dxa"/>
            <w:vAlign w:val="bottom"/>
          </w:tcPr>
          <w:p w14:paraId="61D55F4A" w14:textId="77777777" w:rsidR="008A3ED5" w:rsidRPr="008A3ED5" w:rsidRDefault="008A3ED5" w:rsidP="008A3ED5">
            <w:pPr>
              <w:keepNext/>
              <w:rPr>
                <w:sz w:val="14"/>
                <w:szCs w:val="14"/>
              </w:rPr>
            </w:pPr>
            <w:r w:rsidRPr="008A3ED5">
              <w:rPr>
                <w:sz w:val="14"/>
                <w:szCs w:val="14"/>
              </w:rPr>
              <w:t>XV.2510</w:t>
            </w:r>
          </w:p>
        </w:tc>
        <w:tc>
          <w:tcPr>
            <w:tcW w:w="1035" w:type="dxa"/>
            <w:vAlign w:val="bottom"/>
          </w:tcPr>
          <w:p w14:paraId="51B58F38" w14:textId="77777777" w:rsidR="008A3ED5" w:rsidRPr="008A3ED5" w:rsidRDefault="008A3ED5" w:rsidP="008A3ED5">
            <w:pPr>
              <w:rPr>
                <w:sz w:val="14"/>
                <w:szCs w:val="14"/>
              </w:rPr>
            </w:pPr>
            <w:r w:rsidRPr="008A3ED5">
              <w:rPr>
                <w:sz w:val="14"/>
                <w:szCs w:val="14"/>
              </w:rPr>
              <w:t>Amended</w:t>
            </w:r>
          </w:p>
        </w:tc>
        <w:tc>
          <w:tcPr>
            <w:tcW w:w="540" w:type="dxa"/>
            <w:vAlign w:val="bottom"/>
          </w:tcPr>
          <w:p w14:paraId="3D44426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EB4CBFF" w14:textId="77777777" w:rsidR="008A3ED5" w:rsidRPr="008A3ED5" w:rsidRDefault="008A3ED5" w:rsidP="008A3ED5">
            <w:pPr>
              <w:jc w:val="center"/>
              <w:rPr>
                <w:sz w:val="14"/>
                <w:szCs w:val="14"/>
              </w:rPr>
            </w:pPr>
            <w:r w:rsidRPr="008A3ED5">
              <w:rPr>
                <w:sz w:val="14"/>
                <w:szCs w:val="14"/>
              </w:rPr>
              <w:t>485</w:t>
            </w:r>
          </w:p>
        </w:tc>
      </w:tr>
      <w:tr w:rsidR="008A3ED5" w:rsidRPr="008A3ED5" w14:paraId="3AB2F2B2" w14:textId="77777777" w:rsidTr="001D2F56">
        <w:trPr>
          <w:cantSplit/>
          <w:jc w:val="center"/>
        </w:trPr>
        <w:tc>
          <w:tcPr>
            <w:tcW w:w="540" w:type="dxa"/>
            <w:vAlign w:val="center"/>
          </w:tcPr>
          <w:p w14:paraId="033BF83C" w14:textId="77777777" w:rsidR="008A3ED5" w:rsidRPr="008A3ED5" w:rsidRDefault="008A3ED5" w:rsidP="008A3ED5">
            <w:pPr>
              <w:jc w:val="center"/>
              <w:rPr>
                <w:b/>
                <w:sz w:val="14"/>
                <w:szCs w:val="14"/>
              </w:rPr>
            </w:pPr>
            <w:r w:rsidRPr="008A3ED5">
              <w:rPr>
                <w:b/>
                <w:sz w:val="14"/>
                <w:szCs w:val="14"/>
              </w:rPr>
              <w:t>34</w:t>
            </w:r>
          </w:p>
        </w:tc>
        <w:tc>
          <w:tcPr>
            <w:tcW w:w="2952" w:type="dxa"/>
            <w:vAlign w:val="bottom"/>
          </w:tcPr>
          <w:p w14:paraId="2EAEBDE3" w14:textId="77777777" w:rsidR="008A3ED5" w:rsidRPr="008A3ED5" w:rsidRDefault="008A3ED5" w:rsidP="008A3ED5">
            <w:pPr>
              <w:keepNext/>
              <w:rPr>
                <w:sz w:val="14"/>
                <w:szCs w:val="14"/>
              </w:rPr>
            </w:pPr>
            <w:r w:rsidRPr="008A3ED5">
              <w:rPr>
                <w:sz w:val="14"/>
                <w:szCs w:val="14"/>
              </w:rPr>
              <w:t>III.129</w:t>
            </w:r>
          </w:p>
        </w:tc>
        <w:tc>
          <w:tcPr>
            <w:tcW w:w="1035" w:type="dxa"/>
            <w:vAlign w:val="bottom"/>
          </w:tcPr>
          <w:p w14:paraId="00B767C4" w14:textId="77777777" w:rsidR="008A3ED5" w:rsidRPr="008A3ED5" w:rsidRDefault="008A3ED5" w:rsidP="008A3ED5">
            <w:pPr>
              <w:rPr>
                <w:sz w:val="14"/>
                <w:szCs w:val="14"/>
              </w:rPr>
            </w:pPr>
            <w:r w:rsidRPr="008A3ED5">
              <w:rPr>
                <w:sz w:val="14"/>
                <w:szCs w:val="14"/>
              </w:rPr>
              <w:t>Amended</w:t>
            </w:r>
          </w:p>
        </w:tc>
        <w:tc>
          <w:tcPr>
            <w:tcW w:w="540" w:type="dxa"/>
            <w:vAlign w:val="bottom"/>
          </w:tcPr>
          <w:p w14:paraId="17147A7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7AAB373" w14:textId="77777777" w:rsidR="008A3ED5" w:rsidRPr="008A3ED5" w:rsidRDefault="008A3ED5" w:rsidP="008A3ED5">
            <w:pPr>
              <w:jc w:val="center"/>
              <w:rPr>
                <w:sz w:val="14"/>
                <w:szCs w:val="14"/>
              </w:rPr>
            </w:pPr>
            <w:r w:rsidRPr="008A3ED5">
              <w:rPr>
                <w:sz w:val="14"/>
                <w:szCs w:val="14"/>
              </w:rPr>
              <w:t>492</w:t>
            </w:r>
          </w:p>
        </w:tc>
      </w:tr>
      <w:tr w:rsidR="008A3ED5" w:rsidRPr="008A3ED5" w14:paraId="3EBC0917" w14:textId="77777777" w:rsidTr="001D2F56">
        <w:trPr>
          <w:cantSplit/>
          <w:jc w:val="center"/>
        </w:trPr>
        <w:tc>
          <w:tcPr>
            <w:tcW w:w="540" w:type="dxa"/>
            <w:vAlign w:val="center"/>
          </w:tcPr>
          <w:p w14:paraId="7E15636D" w14:textId="77777777" w:rsidR="008A3ED5" w:rsidRPr="008A3ED5" w:rsidRDefault="008A3ED5" w:rsidP="008A3ED5">
            <w:pPr>
              <w:jc w:val="center"/>
              <w:rPr>
                <w:b/>
                <w:sz w:val="14"/>
                <w:szCs w:val="14"/>
              </w:rPr>
            </w:pPr>
          </w:p>
        </w:tc>
        <w:tc>
          <w:tcPr>
            <w:tcW w:w="2952" w:type="dxa"/>
            <w:vAlign w:val="bottom"/>
          </w:tcPr>
          <w:p w14:paraId="15943D25" w14:textId="77777777" w:rsidR="008A3ED5" w:rsidRPr="008A3ED5" w:rsidRDefault="008A3ED5" w:rsidP="008A3ED5">
            <w:pPr>
              <w:keepNext/>
              <w:rPr>
                <w:sz w:val="14"/>
                <w:szCs w:val="14"/>
              </w:rPr>
            </w:pPr>
            <w:r w:rsidRPr="008A3ED5">
              <w:rPr>
                <w:sz w:val="14"/>
                <w:szCs w:val="14"/>
              </w:rPr>
              <w:t>V.1601,1603,1605</w:t>
            </w:r>
          </w:p>
        </w:tc>
        <w:tc>
          <w:tcPr>
            <w:tcW w:w="1035" w:type="dxa"/>
            <w:vAlign w:val="bottom"/>
          </w:tcPr>
          <w:p w14:paraId="72FA6152" w14:textId="77777777" w:rsidR="008A3ED5" w:rsidRPr="008A3ED5" w:rsidRDefault="008A3ED5" w:rsidP="008A3ED5">
            <w:pPr>
              <w:rPr>
                <w:sz w:val="14"/>
                <w:szCs w:val="14"/>
              </w:rPr>
            </w:pPr>
            <w:r w:rsidRPr="008A3ED5">
              <w:rPr>
                <w:sz w:val="14"/>
                <w:szCs w:val="14"/>
              </w:rPr>
              <w:t>Adopted</w:t>
            </w:r>
          </w:p>
        </w:tc>
        <w:tc>
          <w:tcPr>
            <w:tcW w:w="540" w:type="dxa"/>
            <w:vAlign w:val="bottom"/>
          </w:tcPr>
          <w:p w14:paraId="0A747F6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2493D29" w14:textId="77777777" w:rsidR="008A3ED5" w:rsidRPr="008A3ED5" w:rsidRDefault="008A3ED5" w:rsidP="008A3ED5">
            <w:pPr>
              <w:jc w:val="center"/>
              <w:rPr>
                <w:sz w:val="14"/>
                <w:szCs w:val="14"/>
              </w:rPr>
            </w:pPr>
            <w:r w:rsidRPr="008A3ED5">
              <w:rPr>
                <w:sz w:val="14"/>
                <w:szCs w:val="14"/>
              </w:rPr>
              <w:t>36</w:t>
            </w:r>
          </w:p>
        </w:tc>
      </w:tr>
      <w:tr w:rsidR="008A3ED5" w:rsidRPr="008A3ED5" w14:paraId="7D00AA6E" w14:textId="77777777" w:rsidTr="001D2F56">
        <w:trPr>
          <w:cantSplit/>
          <w:jc w:val="center"/>
        </w:trPr>
        <w:tc>
          <w:tcPr>
            <w:tcW w:w="540" w:type="dxa"/>
            <w:vAlign w:val="center"/>
          </w:tcPr>
          <w:p w14:paraId="4EB57DDD" w14:textId="77777777" w:rsidR="008A3ED5" w:rsidRPr="008A3ED5" w:rsidRDefault="008A3ED5" w:rsidP="008A3ED5">
            <w:pPr>
              <w:jc w:val="center"/>
              <w:rPr>
                <w:b/>
                <w:sz w:val="14"/>
                <w:szCs w:val="14"/>
              </w:rPr>
            </w:pPr>
            <w:r w:rsidRPr="008A3ED5">
              <w:rPr>
                <w:b/>
                <w:sz w:val="14"/>
                <w:szCs w:val="14"/>
              </w:rPr>
              <w:t>35</w:t>
            </w:r>
          </w:p>
        </w:tc>
        <w:tc>
          <w:tcPr>
            <w:tcW w:w="2952" w:type="dxa"/>
            <w:vAlign w:val="bottom"/>
          </w:tcPr>
          <w:p w14:paraId="23AA5E34" w14:textId="77777777" w:rsidR="008A3ED5" w:rsidRPr="008A3ED5" w:rsidRDefault="008A3ED5" w:rsidP="008A3ED5">
            <w:pPr>
              <w:keepNext/>
              <w:rPr>
                <w:sz w:val="14"/>
                <w:szCs w:val="14"/>
              </w:rPr>
            </w:pPr>
            <w:r w:rsidRPr="008A3ED5">
              <w:rPr>
                <w:sz w:val="14"/>
                <w:szCs w:val="14"/>
              </w:rPr>
              <w:t>XI.9914</w:t>
            </w:r>
          </w:p>
        </w:tc>
        <w:tc>
          <w:tcPr>
            <w:tcW w:w="1035" w:type="dxa"/>
            <w:vAlign w:val="bottom"/>
          </w:tcPr>
          <w:p w14:paraId="59ECBF57" w14:textId="77777777" w:rsidR="008A3ED5" w:rsidRPr="008A3ED5" w:rsidRDefault="008A3ED5" w:rsidP="008A3ED5">
            <w:pPr>
              <w:rPr>
                <w:sz w:val="14"/>
                <w:szCs w:val="14"/>
              </w:rPr>
            </w:pPr>
            <w:r w:rsidRPr="008A3ED5">
              <w:rPr>
                <w:sz w:val="14"/>
                <w:szCs w:val="14"/>
              </w:rPr>
              <w:t>Amended</w:t>
            </w:r>
          </w:p>
        </w:tc>
        <w:tc>
          <w:tcPr>
            <w:tcW w:w="540" w:type="dxa"/>
            <w:vAlign w:val="bottom"/>
          </w:tcPr>
          <w:p w14:paraId="6A754D4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121E952" w14:textId="77777777" w:rsidR="008A3ED5" w:rsidRPr="008A3ED5" w:rsidRDefault="008A3ED5" w:rsidP="008A3ED5">
            <w:pPr>
              <w:jc w:val="center"/>
              <w:rPr>
                <w:sz w:val="14"/>
                <w:szCs w:val="14"/>
              </w:rPr>
            </w:pPr>
            <w:r w:rsidRPr="008A3ED5">
              <w:rPr>
                <w:sz w:val="14"/>
                <w:szCs w:val="14"/>
              </w:rPr>
              <w:t>493</w:t>
            </w:r>
          </w:p>
        </w:tc>
      </w:tr>
      <w:tr w:rsidR="008A3ED5" w:rsidRPr="008A3ED5" w14:paraId="5084C917" w14:textId="77777777" w:rsidTr="001D2F56">
        <w:trPr>
          <w:cantSplit/>
          <w:jc w:val="center"/>
        </w:trPr>
        <w:tc>
          <w:tcPr>
            <w:tcW w:w="540" w:type="dxa"/>
            <w:vAlign w:val="center"/>
          </w:tcPr>
          <w:p w14:paraId="1D972E48" w14:textId="77777777" w:rsidR="008A3ED5" w:rsidRPr="008A3ED5" w:rsidRDefault="008A3ED5" w:rsidP="008A3ED5">
            <w:pPr>
              <w:jc w:val="center"/>
              <w:rPr>
                <w:b/>
                <w:sz w:val="14"/>
                <w:szCs w:val="14"/>
              </w:rPr>
            </w:pPr>
            <w:r w:rsidRPr="008A3ED5">
              <w:rPr>
                <w:b/>
                <w:sz w:val="14"/>
                <w:szCs w:val="14"/>
              </w:rPr>
              <w:t>37</w:t>
            </w:r>
          </w:p>
        </w:tc>
        <w:tc>
          <w:tcPr>
            <w:tcW w:w="2952" w:type="dxa"/>
            <w:vAlign w:val="bottom"/>
          </w:tcPr>
          <w:p w14:paraId="4BD73E6C" w14:textId="77777777" w:rsidR="008A3ED5" w:rsidRPr="008A3ED5" w:rsidRDefault="008A3ED5" w:rsidP="008A3ED5">
            <w:pPr>
              <w:keepNext/>
              <w:rPr>
                <w:sz w:val="14"/>
                <w:szCs w:val="14"/>
              </w:rPr>
            </w:pPr>
          </w:p>
        </w:tc>
        <w:tc>
          <w:tcPr>
            <w:tcW w:w="1035" w:type="dxa"/>
            <w:vAlign w:val="bottom"/>
          </w:tcPr>
          <w:p w14:paraId="1B828CE7" w14:textId="77777777" w:rsidR="008A3ED5" w:rsidRPr="008A3ED5" w:rsidRDefault="008A3ED5" w:rsidP="008A3ED5">
            <w:pPr>
              <w:rPr>
                <w:sz w:val="14"/>
                <w:szCs w:val="14"/>
              </w:rPr>
            </w:pPr>
          </w:p>
        </w:tc>
        <w:tc>
          <w:tcPr>
            <w:tcW w:w="540" w:type="dxa"/>
            <w:vAlign w:val="bottom"/>
          </w:tcPr>
          <w:p w14:paraId="7A644152" w14:textId="77777777" w:rsidR="008A3ED5" w:rsidRPr="008A3ED5" w:rsidRDefault="008A3ED5" w:rsidP="008A3ED5">
            <w:pPr>
              <w:jc w:val="center"/>
              <w:rPr>
                <w:sz w:val="14"/>
                <w:szCs w:val="14"/>
              </w:rPr>
            </w:pPr>
          </w:p>
        </w:tc>
        <w:tc>
          <w:tcPr>
            <w:tcW w:w="540" w:type="dxa"/>
            <w:vAlign w:val="bottom"/>
          </w:tcPr>
          <w:p w14:paraId="732AEAF6" w14:textId="77777777" w:rsidR="008A3ED5" w:rsidRPr="008A3ED5" w:rsidRDefault="008A3ED5" w:rsidP="008A3ED5">
            <w:pPr>
              <w:jc w:val="center"/>
              <w:rPr>
                <w:sz w:val="14"/>
                <w:szCs w:val="14"/>
              </w:rPr>
            </w:pPr>
          </w:p>
        </w:tc>
      </w:tr>
      <w:tr w:rsidR="008A3ED5" w:rsidRPr="008A3ED5" w14:paraId="09629227" w14:textId="77777777" w:rsidTr="001D2F56">
        <w:trPr>
          <w:cantSplit/>
          <w:jc w:val="center"/>
        </w:trPr>
        <w:tc>
          <w:tcPr>
            <w:tcW w:w="540" w:type="dxa"/>
            <w:vAlign w:val="center"/>
          </w:tcPr>
          <w:p w14:paraId="11235C96" w14:textId="77777777" w:rsidR="008A3ED5" w:rsidRPr="008A3ED5" w:rsidRDefault="008A3ED5" w:rsidP="008A3ED5">
            <w:pPr>
              <w:jc w:val="center"/>
              <w:rPr>
                <w:b/>
                <w:sz w:val="14"/>
                <w:szCs w:val="14"/>
              </w:rPr>
            </w:pPr>
            <w:r w:rsidRPr="008A3ED5">
              <w:rPr>
                <w:b/>
                <w:sz w:val="14"/>
                <w:szCs w:val="14"/>
              </w:rPr>
              <w:t>40</w:t>
            </w:r>
          </w:p>
        </w:tc>
        <w:tc>
          <w:tcPr>
            <w:tcW w:w="2952" w:type="dxa"/>
            <w:vAlign w:val="bottom"/>
          </w:tcPr>
          <w:p w14:paraId="14A3A92E" w14:textId="77777777" w:rsidR="008A3ED5" w:rsidRPr="008A3ED5" w:rsidRDefault="008A3ED5" w:rsidP="008A3ED5">
            <w:pPr>
              <w:rPr>
                <w:sz w:val="14"/>
                <w:szCs w:val="14"/>
              </w:rPr>
            </w:pPr>
            <w:r w:rsidRPr="008A3ED5">
              <w:rPr>
                <w:sz w:val="14"/>
                <w:szCs w:val="14"/>
              </w:rPr>
              <w:t>I.103,105,109,705,711,721,1901,1905</w:t>
            </w:r>
          </w:p>
        </w:tc>
        <w:tc>
          <w:tcPr>
            <w:tcW w:w="1035" w:type="dxa"/>
            <w:vAlign w:val="bottom"/>
          </w:tcPr>
          <w:p w14:paraId="659E1683" w14:textId="77777777" w:rsidR="008A3ED5" w:rsidRPr="008A3ED5" w:rsidRDefault="008A3ED5" w:rsidP="008A3ED5">
            <w:pPr>
              <w:rPr>
                <w:sz w:val="14"/>
                <w:szCs w:val="14"/>
              </w:rPr>
            </w:pPr>
            <w:r w:rsidRPr="008A3ED5">
              <w:rPr>
                <w:sz w:val="14"/>
                <w:szCs w:val="14"/>
              </w:rPr>
              <w:t>Amended</w:t>
            </w:r>
          </w:p>
        </w:tc>
        <w:tc>
          <w:tcPr>
            <w:tcW w:w="540" w:type="dxa"/>
            <w:vAlign w:val="bottom"/>
          </w:tcPr>
          <w:p w14:paraId="7CD2806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294969B" w14:textId="77777777" w:rsidR="008A3ED5" w:rsidRPr="008A3ED5" w:rsidRDefault="008A3ED5" w:rsidP="008A3ED5">
            <w:pPr>
              <w:jc w:val="center"/>
              <w:rPr>
                <w:sz w:val="14"/>
                <w:szCs w:val="14"/>
              </w:rPr>
            </w:pPr>
            <w:r w:rsidRPr="008A3ED5">
              <w:rPr>
                <w:sz w:val="14"/>
                <w:szCs w:val="14"/>
              </w:rPr>
              <w:t>499</w:t>
            </w:r>
          </w:p>
        </w:tc>
      </w:tr>
      <w:tr w:rsidR="008A3ED5" w:rsidRPr="008A3ED5" w14:paraId="62F02DF4" w14:textId="77777777" w:rsidTr="001D2F56">
        <w:trPr>
          <w:cantSplit/>
          <w:jc w:val="center"/>
        </w:trPr>
        <w:tc>
          <w:tcPr>
            <w:tcW w:w="540" w:type="dxa"/>
            <w:vAlign w:val="center"/>
          </w:tcPr>
          <w:p w14:paraId="258D8D7A" w14:textId="77777777" w:rsidR="008A3ED5" w:rsidRPr="008A3ED5" w:rsidRDefault="008A3ED5" w:rsidP="008A3ED5">
            <w:pPr>
              <w:jc w:val="center"/>
              <w:rPr>
                <w:b/>
                <w:sz w:val="14"/>
                <w:szCs w:val="14"/>
              </w:rPr>
            </w:pPr>
          </w:p>
        </w:tc>
        <w:tc>
          <w:tcPr>
            <w:tcW w:w="2952" w:type="dxa"/>
            <w:vAlign w:val="bottom"/>
          </w:tcPr>
          <w:p w14:paraId="42795AB6" w14:textId="77777777" w:rsidR="008A3ED5" w:rsidRPr="008A3ED5" w:rsidRDefault="008A3ED5" w:rsidP="008A3ED5">
            <w:pPr>
              <w:rPr>
                <w:sz w:val="14"/>
                <w:szCs w:val="14"/>
              </w:rPr>
            </w:pPr>
            <w:r w:rsidRPr="008A3ED5">
              <w:rPr>
                <w:sz w:val="14"/>
                <w:szCs w:val="14"/>
              </w:rPr>
              <w:t>I.111,903,905,907,909,911,1101,1103,1105</w:t>
            </w:r>
          </w:p>
        </w:tc>
        <w:tc>
          <w:tcPr>
            <w:tcW w:w="1035" w:type="dxa"/>
            <w:vAlign w:val="bottom"/>
          </w:tcPr>
          <w:p w14:paraId="4499C658" w14:textId="77777777" w:rsidR="008A3ED5" w:rsidRPr="008A3ED5" w:rsidRDefault="008A3ED5" w:rsidP="008A3ED5">
            <w:pPr>
              <w:rPr>
                <w:sz w:val="14"/>
                <w:szCs w:val="14"/>
              </w:rPr>
            </w:pPr>
            <w:r w:rsidRPr="008A3ED5">
              <w:rPr>
                <w:sz w:val="14"/>
                <w:szCs w:val="14"/>
              </w:rPr>
              <w:t>Amended</w:t>
            </w:r>
          </w:p>
        </w:tc>
        <w:tc>
          <w:tcPr>
            <w:tcW w:w="540" w:type="dxa"/>
            <w:vAlign w:val="bottom"/>
          </w:tcPr>
          <w:p w14:paraId="5A5AE9B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CC52A2F" w14:textId="77777777" w:rsidR="008A3ED5" w:rsidRPr="008A3ED5" w:rsidRDefault="008A3ED5" w:rsidP="008A3ED5">
            <w:pPr>
              <w:jc w:val="center"/>
              <w:rPr>
                <w:sz w:val="14"/>
                <w:szCs w:val="14"/>
              </w:rPr>
            </w:pPr>
            <w:r w:rsidRPr="008A3ED5">
              <w:rPr>
                <w:sz w:val="14"/>
                <w:szCs w:val="14"/>
              </w:rPr>
              <w:t>501</w:t>
            </w:r>
          </w:p>
        </w:tc>
      </w:tr>
      <w:tr w:rsidR="008A3ED5" w:rsidRPr="008A3ED5" w14:paraId="1E7BC686" w14:textId="77777777" w:rsidTr="001D2F56">
        <w:trPr>
          <w:cantSplit/>
          <w:jc w:val="center"/>
        </w:trPr>
        <w:tc>
          <w:tcPr>
            <w:tcW w:w="540" w:type="dxa"/>
            <w:vAlign w:val="center"/>
          </w:tcPr>
          <w:p w14:paraId="331FE499" w14:textId="77777777" w:rsidR="008A3ED5" w:rsidRPr="008A3ED5" w:rsidRDefault="008A3ED5" w:rsidP="008A3ED5">
            <w:pPr>
              <w:jc w:val="center"/>
              <w:rPr>
                <w:b/>
                <w:sz w:val="14"/>
                <w:szCs w:val="14"/>
              </w:rPr>
            </w:pPr>
          </w:p>
        </w:tc>
        <w:tc>
          <w:tcPr>
            <w:tcW w:w="2952" w:type="dxa"/>
            <w:vAlign w:val="bottom"/>
          </w:tcPr>
          <w:p w14:paraId="69919E31" w14:textId="77777777" w:rsidR="008A3ED5" w:rsidRPr="008A3ED5" w:rsidRDefault="008A3ED5" w:rsidP="008A3ED5">
            <w:pPr>
              <w:rPr>
                <w:sz w:val="14"/>
                <w:szCs w:val="14"/>
              </w:rPr>
            </w:pPr>
            <w:r w:rsidRPr="008A3ED5">
              <w:rPr>
                <w:sz w:val="14"/>
                <w:szCs w:val="14"/>
              </w:rPr>
              <w:t>I.703,707,713,715,719,723,725,1903,1907</w:t>
            </w:r>
          </w:p>
        </w:tc>
        <w:tc>
          <w:tcPr>
            <w:tcW w:w="1035" w:type="dxa"/>
            <w:vAlign w:val="bottom"/>
          </w:tcPr>
          <w:p w14:paraId="126EAB20" w14:textId="77777777" w:rsidR="008A3ED5" w:rsidRPr="008A3ED5" w:rsidRDefault="008A3ED5" w:rsidP="008A3ED5">
            <w:pPr>
              <w:rPr>
                <w:sz w:val="14"/>
                <w:szCs w:val="14"/>
              </w:rPr>
            </w:pPr>
            <w:r w:rsidRPr="008A3ED5">
              <w:rPr>
                <w:sz w:val="14"/>
                <w:szCs w:val="14"/>
              </w:rPr>
              <w:t>Repealed</w:t>
            </w:r>
          </w:p>
        </w:tc>
        <w:tc>
          <w:tcPr>
            <w:tcW w:w="540" w:type="dxa"/>
            <w:vAlign w:val="bottom"/>
          </w:tcPr>
          <w:p w14:paraId="3AA79EA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B7D3C36" w14:textId="77777777" w:rsidR="008A3ED5" w:rsidRPr="008A3ED5" w:rsidRDefault="008A3ED5" w:rsidP="008A3ED5">
            <w:pPr>
              <w:jc w:val="center"/>
              <w:rPr>
                <w:sz w:val="14"/>
                <w:szCs w:val="14"/>
              </w:rPr>
            </w:pPr>
            <w:r w:rsidRPr="008A3ED5">
              <w:rPr>
                <w:sz w:val="14"/>
                <w:szCs w:val="14"/>
              </w:rPr>
              <w:t>499</w:t>
            </w:r>
          </w:p>
        </w:tc>
      </w:tr>
      <w:tr w:rsidR="008A3ED5" w:rsidRPr="008A3ED5" w14:paraId="066F6B5D" w14:textId="77777777" w:rsidTr="001D2F56">
        <w:trPr>
          <w:cantSplit/>
          <w:jc w:val="center"/>
        </w:trPr>
        <w:tc>
          <w:tcPr>
            <w:tcW w:w="540" w:type="dxa"/>
            <w:vAlign w:val="center"/>
          </w:tcPr>
          <w:p w14:paraId="0D7BD388" w14:textId="77777777" w:rsidR="008A3ED5" w:rsidRPr="008A3ED5" w:rsidRDefault="008A3ED5" w:rsidP="008A3ED5">
            <w:pPr>
              <w:jc w:val="center"/>
              <w:rPr>
                <w:b/>
                <w:sz w:val="14"/>
                <w:szCs w:val="14"/>
              </w:rPr>
            </w:pPr>
          </w:p>
        </w:tc>
        <w:tc>
          <w:tcPr>
            <w:tcW w:w="2952" w:type="dxa"/>
            <w:vAlign w:val="bottom"/>
          </w:tcPr>
          <w:p w14:paraId="626EBB81" w14:textId="77777777" w:rsidR="008A3ED5" w:rsidRPr="008A3ED5" w:rsidRDefault="008A3ED5" w:rsidP="008A3ED5">
            <w:pPr>
              <w:rPr>
                <w:sz w:val="14"/>
                <w:szCs w:val="14"/>
              </w:rPr>
            </w:pPr>
            <w:r w:rsidRPr="008A3ED5">
              <w:rPr>
                <w:sz w:val="14"/>
                <w:szCs w:val="14"/>
              </w:rPr>
              <w:t>I.901,913,1111</w:t>
            </w:r>
          </w:p>
        </w:tc>
        <w:tc>
          <w:tcPr>
            <w:tcW w:w="1035" w:type="dxa"/>
            <w:vAlign w:val="bottom"/>
          </w:tcPr>
          <w:p w14:paraId="4D1C3F6B" w14:textId="77777777" w:rsidR="008A3ED5" w:rsidRPr="008A3ED5" w:rsidRDefault="008A3ED5" w:rsidP="008A3ED5">
            <w:pPr>
              <w:rPr>
                <w:sz w:val="14"/>
                <w:szCs w:val="14"/>
              </w:rPr>
            </w:pPr>
            <w:r w:rsidRPr="008A3ED5">
              <w:rPr>
                <w:sz w:val="14"/>
                <w:szCs w:val="14"/>
              </w:rPr>
              <w:t>Repealed</w:t>
            </w:r>
          </w:p>
        </w:tc>
        <w:tc>
          <w:tcPr>
            <w:tcW w:w="540" w:type="dxa"/>
            <w:vAlign w:val="bottom"/>
          </w:tcPr>
          <w:p w14:paraId="4FB9D9DD"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7E7E601" w14:textId="77777777" w:rsidR="008A3ED5" w:rsidRPr="008A3ED5" w:rsidRDefault="008A3ED5" w:rsidP="008A3ED5">
            <w:pPr>
              <w:jc w:val="center"/>
              <w:rPr>
                <w:sz w:val="14"/>
                <w:szCs w:val="14"/>
              </w:rPr>
            </w:pPr>
            <w:r w:rsidRPr="008A3ED5">
              <w:rPr>
                <w:sz w:val="14"/>
                <w:szCs w:val="14"/>
              </w:rPr>
              <w:t>501</w:t>
            </w:r>
          </w:p>
        </w:tc>
      </w:tr>
      <w:tr w:rsidR="008A3ED5" w:rsidRPr="008A3ED5" w14:paraId="30952394" w14:textId="77777777" w:rsidTr="001D2F56">
        <w:trPr>
          <w:cantSplit/>
          <w:jc w:val="center"/>
        </w:trPr>
        <w:tc>
          <w:tcPr>
            <w:tcW w:w="540" w:type="dxa"/>
            <w:vAlign w:val="center"/>
          </w:tcPr>
          <w:p w14:paraId="7B768EB2" w14:textId="77777777" w:rsidR="008A3ED5" w:rsidRPr="008A3ED5" w:rsidRDefault="008A3ED5" w:rsidP="008A3ED5">
            <w:pPr>
              <w:jc w:val="center"/>
              <w:rPr>
                <w:b/>
                <w:sz w:val="14"/>
                <w:szCs w:val="14"/>
              </w:rPr>
            </w:pPr>
          </w:p>
        </w:tc>
        <w:tc>
          <w:tcPr>
            <w:tcW w:w="2952" w:type="dxa"/>
            <w:vAlign w:val="bottom"/>
          </w:tcPr>
          <w:p w14:paraId="0E4D408C" w14:textId="77777777" w:rsidR="008A3ED5" w:rsidRPr="008A3ED5" w:rsidRDefault="008A3ED5" w:rsidP="008A3ED5">
            <w:pPr>
              <w:rPr>
                <w:sz w:val="14"/>
                <w:szCs w:val="14"/>
              </w:rPr>
            </w:pPr>
            <w:r w:rsidRPr="008A3ED5">
              <w:rPr>
                <w:sz w:val="14"/>
                <w:szCs w:val="14"/>
              </w:rPr>
              <w:t>I.1106,1107,1109,1113,1117,1119,1121</w:t>
            </w:r>
          </w:p>
        </w:tc>
        <w:tc>
          <w:tcPr>
            <w:tcW w:w="1035" w:type="dxa"/>
            <w:vAlign w:val="bottom"/>
          </w:tcPr>
          <w:p w14:paraId="44B1F454" w14:textId="77777777" w:rsidR="008A3ED5" w:rsidRPr="008A3ED5" w:rsidRDefault="008A3ED5" w:rsidP="008A3ED5">
            <w:pPr>
              <w:rPr>
                <w:sz w:val="14"/>
                <w:szCs w:val="14"/>
              </w:rPr>
            </w:pPr>
            <w:r w:rsidRPr="008A3ED5">
              <w:rPr>
                <w:sz w:val="14"/>
                <w:szCs w:val="14"/>
              </w:rPr>
              <w:t>Amended</w:t>
            </w:r>
          </w:p>
        </w:tc>
        <w:tc>
          <w:tcPr>
            <w:tcW w:w="540" w:type="dxa"/>
            <w:vAlign w:val="bottom"/>
          </w:tcPr>
          <w:p w14:paraId="79F72091"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8A943A7" w14:textId="77777777" w:rsidR="008A3ED5" w:rsidRPr="008A3ED5" w:rsidRDefault="008A3ED5" w:rsidP="008A3ED5">
            <w:pPr>
              <w:jc w:val="center"/>
              <w:rPr>
                <w:sz w:val="14"/>
                <w:szCs w:val="14"/>
              </w:rPr>
            </w:pPr>
            <w:r w:rsidRPr="008A3ED5">
              <w:rPr>
                <w:sz w:val="14"/>
                <w:szCs w:val="14"/>
              </w:rPr>
              <w:t>501</w:t>
            </w:r>
          </w:p>
        </w:tc>
      </w:tr>
      <w:tr w:rsidR="008A3ED5" w:rsidRPr="008A3ED5" w14:paraId="32796ADB" w14:textId="77777777" w:rsidTr="001D2F56">
        <w:trPr>
          <w:cantSplit/>
          <w:jc w:val="center"/>
        </w:trPr>
        <w:tc>
          <w:tcPr>
            <w:tcW w:w="540" w:type="dxa"/>
            <w:vAlign w:val="center"/>
          </w:tcPr>
          <w:p w14:paraId="6482AA4C" w14:textId="77777777" w:rsidR="008A3ED5" w:rsidRPr="008A3ED5" w:rsidRDefault="008A3ED5" w:rsidP="008A3ED5">
            <w:pPr>
              <w:jc w:val="center"/>
              <w:rPr>
                <w:b/>
                <w:sz w:val="14"/>
                <w:szCs w:val="14"/>
              </w:rPr>
            </w:pPr>
          </w:p>
        </w:tc>
        <w:tc>
          <w:tcPr>
            <w:tcW w:w="2952" w:type="dxa"/>
            <w:vAlign w:val="bottom"/>
          </w:tcPr>
          <w:p w14:paraId="03CC1508" w14:textId="77777777" w:rsidR="008A3ED5" w:rsidRPr="008A3ED5" w:rsidRDefault="008A3ED5" w:rsidP="008A3ED5">
            <w:pPr>
              <w:rPr>
                <w:sz w:val="14"/>
                <w:szCs w:val="14"/>
              </w:rPr>
            </w:pPr>
            <w:r w:rsidRPr="008A3ED5">
              <w:rPr>
                <w:sz w:val="14"/>
                <w:szCs w:val="14"/>
              </w:rPr>
              <w:t>I.1123,1125,1129,1131</w:t>
            </w:r>
          </w:p>
        </w:tc>
        <w:tc>
          <w:tcPr>
            <w:tcW w:w="1035" w:type="dxa"/>
            <w:vAlign w:val="bottom"/>
          </w:tcPr>
          <w:p w14:paraId="474F8B34" w14:textId="77777777" w:rsidR="008A3ED5" w:rsidRPr="008A3ED5" w:rsidRDefault="008A3ED5" w:rsidP="008A3ED5">
            <w:pPr>
              <w:rPr>
                <w:sz w:val="14"/>
                <w:szCs w:val="14"/>
              </w:rPr>
            </w:pPr>
            <w:r w:rsidRPr="008A3ED5">
              <w:rPr>
                <w:sz w:val="14"/>
                <w:szCs w:val="14"/>
              </w:rPr>
              <w:t>Amended</w:t>
            </w:r>
          </w:p>
        </w:tc>
        <w:tc>
          <w:tcPr>
            <w:tcW w:w="540" w:type="dxa"/>
            <w:vAlign w:val="bottom"/>
          </w:tcPr>
          <w:p w14:paraId="519C25AD"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E5E4B3E" w14:textId="77777777" w:rsidR="008A3ED5" w:rsidRPr="008A3ED5" w:rsidRDefault="008A3ED5" w:rsidP="008A3ED5">
            <w:pPr>
              <w:jc w:val="center"/>
              <w:rPr>
                <w:sz w:val="14"/>
                <w:szCs w:val="14"/>
              </w:rPr>
            </w:pPr>
            <w:r w:rsidRPr="008A3ED5">
              <w:rPr>
                <w:sz w:val="14"/>
                <w:szCs w:val="14"/>
              </w:rPr>
              <w:t>501</w:t>
            </w:r>
          </w:p>
        </w:tc>
      </w:tr>
      <w:tr w:rsidR="008A3ED5" w:rsidRPr="008A3ED5" w14:paraId="58D43F16" w14:textId="77777777" w:rsidTr="001D2F56">
        <w:trPr>
          <w:cantSplit/>
          <w:jc w:val="center"/>
        </w:trPr>
        <w:tc>
          <w:tcPr>
            <w:tcW w:w="540" w:type="dxa"/>
            <w:vAlign w:val="center"/>
          </w:tcPr>
          <w:p w14:paraId="77052B99" w14:textId="77777777" w:rsidR="008A3ED5" w:rsidRPr="008A3ED5" w:rsidRDefault="008A3ED5" w:rsidP="008A3ED5">
            <w:pPr>
              <w:jc w:val="center"/>
              <w:rPr>
                <w:b/>
                <w:sz w:val="14"/>
                <w:szCs w:val="14"/>
              </w:rPr>
            </w:pPr>
          </w:p>
        </w:tc>
        <w:tc>
          <w:tcPr>
            <w:tcW w:w="2952" w:type="dxa"/>
            <w:vAlign w:val="bottom"/>
          </w:tcPr>
          <w:p w14:paraId="1C6676D5" w14:textId="77777777" w:rsidR="008A3ED5" w:rsidRPr="008A3ED5" w:rsidRDefault="008A3ED5" w:rsidP="008A3ED5">
            <w:pPr>
              <w:rPr>
                <w:sz w:val="14"/>
                <w:szCs w:val="14"/>
              </w:rPr>
            </w:pPr>
            <w:r w:rsidRPr="008A3ED5">
              <w:rPr>
                <w:sz w:val="14"/>
                <w:szCs w:val="14"/>
              </w:rPr>
              <w:t>I.1701,1703,1705,1707,1709,1711,1713,1715</w:t>
            </w:r>
          </w:p>
        </w:tc>
        <w:tc>
          <w:tcPr>
            <w:tcW w:w="1035" w:type="dxa"/>
            <w:vAlign w:val="bottom"/>
          </w:tcPr>
          <w:p w14:paraId="21E992BC" w14:textId="77777777" w:rsidR="008A3ED5" w:rsidRPr="008A3ED5" w:rsidRDefault="008A3ED5" w:rsidP="008A3ED5">
            <w:pPr>
              <w:rPr>
                <w:sz w:val="14"/>
                <w:szCs w:val="14"/>
              </w:rPr>
            </w:pPr>
            <w:r w:rsidRPr="008A3ED5">
              <w:rPr>
                <w:sz w:val="14"/>
                <w:szCs w:val="14"/>
              </w:rPr>
              <w:t>Amended</w:t>
            </w:r>
          </w:p>
        </w:tc>
        <w:tc>
          <w:tcPr>
            <w:tcW w:w="540" w:type="dxa"/>
          </w:tcPr>
          <w:p w14:paraId="18AF0978"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E0B0BE6" w14:textId="77777777" w:rsidR="008A3ED5" w:rsidRPr="008A3ED5" w:rsidRDefault="008A3ED5" w:rsidP="008A3ED5">
            <w:pPr>
              <w:jc w:val="center"/>
              <w:rPr>
                <w:sz w:val="14"/>
                <w:szCs w:val="14"/>
              </w:rPr>
            </w:pPr>
            <w:r w:rsidRPr="008A3ED5">
              <w:rPr>
                <w:sz w:val="14"/>
                <w:szCs w:val="14"/>
              </w:rPr>
              <w:t>742</w:t>
            </w:r>
          </w:p>
        </w:tc>
      </w:tr>
      <w:tr w:rsidR="008A3ED5" w:rsidRPr="008A3ED5" w14:paraId="0AA08E6F" w14:textId="77777777" w:rsidTr="001D2F56">
        <w:trPr>
          <w:cantSplit/>
          <w:jc w:val="center"/>
        </w:trPr>
        <w:tc>
          <w:tcPr>
            <w:tcW w:w="540" w:type="dxa"/>
            <w:vAlign w:val="center"/>
          </w:tcPr>
          <w:p w14:paraId="6185023C" w14:textId="77777777" w:rsidR="008A3ED5" w:rsidRPr="008A3ED5" w:rsidRDefault="008A3ED5" w:rsidP="008A3ED5">
            <w:pPr>
              <w:jc w:val="center"/>
              <w:rPr>
                <w:b/>
                <w:sz w:val="14"/>
                <w:szCs w:val="14"/>
              </w:rPr>
            </w:pPr>
          </w:p>
        </w:tc>
        <w:tc>
          <w:tcPr>
            <w:tcW w:w="2952" w:type="dxa"/>
            <w:vAlign w:val="bottom"/>
          </w:tcPr>
          <w:p w14:paraId="46B3B06E" w14:textId="77777777" w:rsidR="008A3ED5" w:rsidRPr="008A3ED5" w:rsidRDefault="008A3ED5" w:rsidP="008A3ED5">
            <w:pPr>
              <w:rPr>
                <w:sz w:val="14"/>
                <w:szCs w:val="14"/>
              </w:rPr>
            </w:pPr>
            <w:r w:rsidRPr="008A3ED5">
              <w:rPr>
                <w:sz w:val="14"/>
                <w:szCs w:val="14"/>
              </w:rPr>
              <w:t>I.1717,1719,1721,1723,1725,1727,1729,1731</w:t>
            </w:r>
          </w:p>
        </w:tc>
        <w:tc>
          <w:tcPr>
            <w:tcW w:w="1035" w:type="dxa"/>
            <w:vAlign w:val="bottom"/>
          </w:tcPr>
          <w:p w14:paraId="768456BB" w14:textId="77777777" w:rsidR="008A3ED5" w:rsidRPr="008A3ED5" w:rsidRDefault="008A3ED5" w:rsidP="008A3ED5">
            <w:pPr>
              <w:rPr>
                <w:sz w:val="14"/>
                <w:szCs w:val="14"/>
              </w:rPr>
            </w:pPr>
            <w:r w:rsidRPr="008A3ED5">
              <w:rPr>
                <w:sz w:val="14"/>
                <w:szCs w:val="14"/>
              </w:rPr>
              <w:t>Amended</w:t>
            </w:r>
          </w:p>
        </w:tc>
        <w:tc>
          <w:tcPr>
            <w:tcW w:w="540" w:type="dxa"/>
          </w:tcPr>
          <w:p w14:paraId="4E003DEB"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A542F1E" w14:textId="77777777" w:rsidR="008A3ED5" w:rsidRPr="008A3ED5" w:rsidRDefault="008A3ED5" w:rsidP="008A3ED5">
            <w:pPr>
              <w:jc w:val="center"/>
              <w:rPr>
                <w:sz w:val="14"/>
                <w:szCs w:val="14"/>
              </w:rPr>
            </w:pPr>
            <w:r w:rsidRPr="008A3ED5">
              <w:rPr>
                <w:sz w:val="14"/>
                <w:szCs w:val="14"/>
              </w:rPr>
              <w:t>742</w:t>
            </w:r>
          </w:p>
        </w:tc>
      </w:tr>
      <w:tr w:rsidR="008A3ED5" w:rsidRPr="008A3ED5" w14:paraId="4D8C2B07" w14:textId="77777777" w:rsidTr="001D2F56">
        <w:trPr>
          <w:cantSplit/>
          <w:jc w:val="center"/>
        </w:trPr>
        <w:tc>
          <w:tcPr>
            <w:tcW w:w="540" w:type="dxa"/>
            <w:vAlign w:val="center"/>
          </w:tcPr>
          <w:p w14:paraId="4C84E79B" w14:textId="77777777" w:rsidR="008A3ED5" w:rsidRPr="008A3ED5" w:rsidRDefault="008A3ED5" w:rsidP="008A3ED5">
            <w:pPr>
              <w:jc w:val="center"/>
              <w:rPr>
                <w:b/>
                <w:sz w:val="14"/>
                <w:szCs w:val="14"/>
              </w:rPr>
            </w:pPr>
          </w:p>
        </w:tc>
        <w:tc>
          <w:tcPr>
            <w:tcW w:w="2952" w:type="dxa"/>
            <w:vAlign w:val="bottom"/>
          </w:tcPr>
          <w:p w14:paraId="21B5F064" w14:textId="77777777" w:rsidR="008A3ED5" w:rsidRPr="008A3ED5" w:rsidRDefault="008A3ED5" w:rsidP="008A3ED5">
            <w:pPr>
              <w:rPr>
                <w:sz w:val="14"/>
                <w:szCs w:val="14"/>
              </w:rPr>
            </w:pPr>
            <w:r w:rsidRPr="008A3ED5">
              <w:rPr>
                <w:sz w:val="14"/>
                <w:szCs w:val="14"/>
              </w:rPr>
              <w:t>I.1733,1735,1737</w:t>
            </w:r>
          </w:p>
        </w:tc>
        <w:tc>
          <w:tcPr>
            <w:tcW w:w="1035" w:type="dxa"/>
            <w:vAlign w:val="bottom"/>
          </w:tcPr>
          <w:p w14:paraId="5BD3DFF4" w14:textId="77777777" w:rsidR="008A3ED5" w:rsidRPr="008A3ED5" w:rsidRDefault="008A3ED5" w:rsidP="008A3ED5">
            <w:pPr>
              <w:rPr>
                <w:sz w:val="14"/>
                <w:szCs w:val="14"/>
              </w:rPr>
            </w:pPr>
            <w:r w:rsidRPr="008A3ED5">
              <w:rPr>
                <w:sz w:val="14"/>
                <w:szCs w:val="14"/>
              </w:rPr>
              <w:t>Amended</w:t>
            </w:r>
          </w:p>
        </w:tc>
        <w:tc>
          <w:tcPr>
            <w:tcW w:w="540" w:type="dxa"/>
          </w:tcPr>
          <w:p w14:paraId="6A43733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8A92F66" w14:textId="77777777" w:rsidR="008A3ED5" w:rsidRPr="008A3ED5" w:rsidRDefault="008A3ED5" w:rsidP="008A3ED5">
            <w:pPr>
              <w:jc w:val="center"/>
              <w:rPr>
                <w:sz w:val="14"/>
                <w:szCs w:val="14"/>
              </w:rPr>
            </w:pPr>
            <w:r w:rsidRPr="008A3ED5">
              <w:rPr>
                <w:sz w:val="14"/>
                <w:szCs w:val="14"/>
              </w:rPr>
              <w:t>742</w:t>
            </w:r>
          </w:p>
        </w:tc>
      </w:tr>
      <w:tr w:rsidR="008A3ED5" w:rsidRPr="008A3ED5" w14:paraId="5DCCEF1A" w14:textId="77777777" w:rsidTr="001D2F56">
        <w:trPr>
          <w:cantSplit/>
          <w:jc w:val="center"/>
        </w:trPr>
        <w:tc>
          <w:tcPr>
            <w:tcW w:w="540" w:type="dxa"/>
            <w:vAlign w:val="center"/>
          </w:tcPr>
          <w:p w14:paraId="155B969E" w14:textId="77777777" w:rsidR="008A3ED5" w:rsidRPr="008A3ED5" w:rsidRDefault="008A3ED5" w:rsidP="008A3ED5">
            <w:pPr>
              <w:jc w:val="center"/>
              <w:rPr>
                <w:b/>
                <w:sz w:val="14"/>
                <w:szCs w:val="14"/>
              </w:rPr>
            </w:pPr>
          </w:p>
        </w:tc>
        <w:tc>
          <w:tcPr>
            <w:tcW w:w="2952" w:type="dxa"/>
            <w:vAlign w:val="bottom"/>
          </w:tcPr>
          <w:p w14:paraId="75ADF487" w14:textId="77777777" w:rsidR="008A3ED5" w:rsidRPr="008A3ED5" w:rsidRDefault="008A3ED5" w:rsidP="008A3ED5">
            <w:pPr>
              <w:rPr>
                <w:sz w:val="14"/>
                <w:szCs w:val="14"/>
              </w:rPr>
            </w:pPr>
            <w:r w:rsidRPr="008A3ED5">
              <w:rPr>
                <w:sz w:val="14"/>
                <w:szCs w:val="14"/>
              </w:rPr>
              <w:t>I.2328</w:t>
            </w:r>
          </w:p>
        </w:tc>
        <w:tc>
          <w:tcPr>
            <w:tcW w:w="1035" w:type="dxa"/>
            <w:vAlign w:val="bottom"/>
          </w:tcPr>
          <w:p w14:paraId="2D8AC3AC" w14:textId="77777777" w:rsidR="008A3ED5" w:rsidRPr="008A3ED5" w:rsidRDefault="008A3ED5" w:rsidP="008A3ED5">
            <w:pPr>
              <w:rPr>
                <w:sz w:val="14"/>
                <w:szCs w:val="14"/>
              </w:rPr>
            </w:pPr>
            <w:r w:rsidRPr="008A3ED5">
              <w:rPr>
                <w:sz w:val="14"/>
                <w:szCs w:val="14"/>
              </w:rPr>
              <w:t>Amended</w:t>
            </w:r>
          </w:p>
        </w:tc>
        <w:tc>
          <w:tcPr>
            <w:tcW w:w="540" w:type="dxa"/>
            <w:vAlign w:val="bottom"/>
          </w:tcPr>
          <w:p w14:paraId="3F81753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47B0072" w14:textId="77777777" w:rsidR="008A3ED5" w:rsidRPr="008A3ED5" w:rsidRDefault="008A3ED5" w:rsidP="008A3ED5">
            <w:pPr>
              <w:jc w:val="center"/>
              <w:rPr>
                <w:sz w:val="14"/>
                <w:szCs w:val="14"/>
              </w:rPr>
            </w:pPr>
            <w:r w:rsidRPr="008A3ED5">
              <w:rPr>
                <w:sz w:val="14"/>
                <w:szCs w:val="14"/>
              </w:rPr>
              <w:t>509</w:t>
            </w:r>
          </w:p>
        </w:tc>
      </w:tr>
      <w:tr w:rsidR="008A3ED5" w:rsidRPr="008A3ED5" w14:paraId="79D99527" w14:textId="77777777" w:rsidTr="001D2F56">
        <w:trPr>
          <w:cantSplit/>
          <w:jc w:val="center"/>
        </w:trPr>
        <w:tc>
          <w:tcPr>
            <w:tcW w:w="540" w:type="dxa"/>
            <w:vAlign w:val="center"/>
          </w:tcPr>
          <w:p w14:paraId="19FDA28C" w14:textId="77777777" w:rsidR="008A3ED5" w:rsidRPr="008A3ED5" w:rsidRDefault="008A3ED5" w:rsidP="008A3ED5">
            <w:pPr>
              <w:jc w:val="center"/>
              <w:rPr>
                <w:b/>
                <w:sz w:val="14"/>
                <w:szCs w:val="14"/>
              </w:rPr>
            </w:pPr>
          </w:p>
        </w:tc>
        <w:tc>
          <w:tcPr>
            <w:tcW w:w="2952" w:type="dxa"/>
            <w:vAlign w:val="bottom"/>
          </w:tcPr>
          <w:p w14:paraId="32519021" w14:textId="77777777" w:rsidR="008A3ED5" w:rsidRPr="008A3ED5" w:rsidRDefault="008A3ED5" w:rsidP="008A3ED5">
            <w:pPr>
              <w:rPr>
                <w:sz w:val="14"/>
                <w:szCs w:val="14"/>
              </w:rPr>
            </w:pPr>
            <w:r w:rsidRPr="008A3ED5">
              <w:rPr>
                <w:sz w:val="14"/>
                <w:szCs w:val="14"/>
              </w:rPr>
              <w:t>I.5508,5547,5811,5824,5909,6301</w:t>
            </w:r>
          </w:p>
        </w:tc>
        <w:tc>
          <w:tcPr>
            <w:tcW w:w="1035" w:type="dxa"/>
            <w:vAlign w:val="bottom"/>
          </w:tcPr>
          <w:p w14:paraId="7E130F76" w14:textId="77777777" w:rsidR="008A3ED5" w:rsidRPr="008A3ED5" w:rsidRDefault="008A3ED5" w:rsidP="008A3ED5">
            <w:pPr>
              <w:rPr>
                <w:sz w:val="14"/>
                <w:szCs w:val="14"/>
              </w:rPr>
            </w:pPr>
            <w:r w:rsidRPr="008A3ED5">
              <w:rPr>
                <w:sz w:val="14"/>
                <w:szCs w:val="14"/>
              </w:rPr>
              <w:t>Amended</w:t>
            </w:r>
          </w:p>
        </w:tc>
        <w:tc>
          <w:tcPr>
            <w:tcW w:w="540" w:type="dxa"/>
            <w:vAlign w:val="bottom"/>
          </w:tcPr>
          <w:p w14:paraId="3C451B07"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22AAA71" w14:textId="77777777" w:rsidR="008A3ED5" w:rsidRPr="008A3ED5" w:rsidRDefault="008A3ED5" w:rsidP="008A3ED5">
            <w:pPr>
              <w:jc w:val="center"/>
              <w:rPr>
                <w:sz w:val="14"/>
                <w:szCs w:val="14"/>
              </w:rPr>
            </w:pPr>
            <w:r w:rsidRPr="008A3ED5">
              <w:rPr>
                <w:sz w:val="14"/>
                <w:szCs w:val="14"/>
              </w:rPr>
              <w:t>506</w:t>
            </w:r>
          </w:p>
        </w:tc>
      </w:tr>
      <w:tr w:rsidR="008A3ED5" w:rsidRPr="008A3ED5" w14:paraId="101A850B" w14:textId="77777777" w:rsidTr="001D2F56">
        <w:trPr>
          <w:cantSplit/>
          <w:jc w:val="center"/>
        </w:trPr>
        <w:tc>
          <w:tcPr>
            <w:tcW w:w="540" w:type="dxa"/>
            <w:vAlign w:val="center"/>
          </w:tcPr>
          <w:p w14:paraId="2B3BECC9" w14:textId="77777777" w:rsidR="008A3ED5" w:rsidRPr="008A3ED5" w:rsidRDefault="008A3ED5" w:rsidP="008A3ED5">
            <w:pPr>
              <w:jc w:val="center"/>
              <w:rPr>
                <w:b/>
                <w:sz w:val="14"/>
                <w:szCs w:val="14"/>
              </w:rPr>
            </w:pPr>
          </w:p>
        </w:tc>
        <w:tc>
          <w:tcPr>
            <w:tcW w:w="2952" w:type="dxa"/>
            <w:vAlign w:val="bottom"/>
          </w:tcPr>
          <w:p w14:paraId="34F798FC" w14:textId="77777777" w:rsidR="008A3ED5" w:rsidRPr="008A3ED5" w:rsidRDefault="008A3ED5" w:rsidP="008A3ED5">
            <w:pPr>
              <w:rPr>
                <w:sz w:val="14"/>
                <w:szCs w:val="14"/>
              </w:rPr>
            </w:pPr>
            <w:r w:rsidRPr="008A3ED5">
              <w:rPr>
                <w:sz w:val="14"/>
                <w:szCs w:val="14"/>
              </w:rPr>
              <w:t>I.5537,6735</w:t>
            </w:r>
          </w:p>
        </w:tc>
        <w:tc>
          <w:tcPr>
            <w:tcW w:w="1035" w:type="dxa"/>
            <w:vAlign w:val="bottom"/>
          </w:tcPr>
          <w:p w14:paraId="19B4DDB5" w14:textId="77777777" w:rsidR="008A3ED5" w:rsidRPr="008A3ED5" w:rsidRDefault="008A3ED5" w:rsidP="008A3ED5">
            <w:pPr>
              <w:rPr>
                <w:sz w:val="14"/>
                <w:szCs w:val="14"/>
              </w:rPr>
            </w:pPr>
            <w:r w:rsidRPr="008A3ED5">
              <w:rPr>
                <w:sz w:val="14"/>
                <w:szCs w:val="14"/>
              </w:rPr>
              <w:t>Repealed</w:t>
            </w:r>
          </w:p>
        </w:tc>
        <w:tc>
          <w:tcPr>
            <w:tcW w:w="540" w:type="dxa"/>
            <w:vAlign w:val="bottom"/>
          </w:tcPr>
          <w:p w14:paraId="4AAA1A4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ABF1877" w14:textId="77777777" w:rsidR="008A3ED5" w:rsidRPr="008A3ED5" w:rsidRDefault="008A3ED5" w:rsidP="008A3ED5">
            <w:pPr>
              <w:jc w:val="center"/>
              <w:rPr>
                <w:sz w:val="14"/>
                <w:szCs w:val="14"/>
              </w:rPr>
            </w:pPr>
            <w:r w:rsidRPr="008A3ED5">
              <w:rPr>
                <w:sz w:val="14"/>
                <w:szCs w:val="14"/>
              </w:rPr>
              <w:t>506</w:t>
            </w:r>
          </w:p>
        </w:tc>
      </w:tr>
      <w:tr w:rsidR="008A3ED5" w:rsidRPr="008A3ED5" w14:paraId="2F5239B2" w14:textId="77777777" w:rsidTr="001D2F56">
        <w:trPr>
          <w:cantSplit/>
          <w:jc w:val="center"/>
        </w:trPr>
        <w:tc>
          <w:tcPr>
            <w:tcW w:w="540" w:type="dxa"/>
            <w:vAlign w:val="center"/>
          </w:tcPr>
          <w:p w14:paraId="646EBB8E" w14:textId="77777777" w:rsidR="008A3ED5" w:rsidRPr="008A3ED5" w:rsidRDefault="008A3ED5" w:rsidP="008A3ED5">
            <w:pPr>
              <w:jc w:val="center"/>
              <w:rPr>
                <w:b/>
                <w:sz w:val="14"/>
                <w:szCs w:val="14"/>
              </w:rPr>
            </w:pPr>
          </w:p>
        </w:tc>
        <w:tc>
          <w:tcPr>
            <w:tcW w:w="2952" w:type="dxa"/>
            <w:vAlign w:val="bottom"/>
          </w:tcPr>
          <w:p w14:paraId="071E1825" w14:textId="77777777" w:rsidR="008A3ED5" w:rsidRPr="008A3ED5" w:rsidRDefault="008A3ED5" w:rsidP="008A3ED5">
            <w:pPr>
              <w:rPr>
                <w:sz w:val="14"/>
                <w:szCs w:val="14"/>
              </w:rPr>
            </w:pPr>
            <w:r w:rsidRPr="008A3ED5">
              <w:rPr>
                <w:sz w:val="14"/>
                <w:szCs w:val="14"/>
              </w:rPr>
              <w:t>III.101,103,105,109,115,123,125,127,301,305</w:t>
            </w:r>
          </w:p>
        </w:tc>
        <w:tc>
          <w:tcPr>
            <w:tcW w:w="1035" w:type="dxa"/>
            <w:vAlign w:val="bottom"/>
          </w:tcPr>
          <w:p w14:paraId="289109F3" w14:textId="77777777" w:rsidR="008A3ED5" w:rsidRPr="008A3ED5" w:rsidRDefault="008A3ED5" w:rsidP="008A3ED5">
            <w:pPr>
              <w:rPr>
                <w:sz w:val="14"/>
                <w:szCs w:val="14"/>
              </w:rPr>
            </w:pPr>
            <w:r w:rsidRPr="008A3ED5">
              <w:rPr>
                <w:sz w:val="14"/>
                <w:szCs w:val="14"/>
              </w:rPr>
              <w:t>Amended</w:t>
            </w:r>
          </w:p>
        </w:tc>
        <w:tc>
          <w:tcPr>
            <w:tcW w:w="540" w:type="dxa"/>
            <w:vAlign w:val="bottom"/>
          </w:tcPr>
          <w:p w14:paraId="5F378631"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023FA9D" w14:textId="77777777" w:rsidR="008A3ED5" w:rsidRPr="008A3ED5" w:rsidRDefault="008A3ED5" w:rsidP="008A3ED5">
            <w:pPr>
              <w:jc w:val="center"/>
              <w:rPr>
                <w:sz w:val="14"/>
                <w:szCs w:val="14"/>
              </w:rPr>
            </w:pPr>
            <w:r w:rsidRPr="008A3ED5">
              <w:rPr>
                <w:sz w:val="14"/>
                <w:szCs w:val="14"/>
              </w:rPr>
              <w:t>746</w:t>
            </w:r>
          </w:p>
        </w:tc>
      </w:tr>
      <w:tr w:rsidR="008A3ED5" w:rsidRPr="008A3ED5" w14:paraId="72F6C224" w14:textId="77777777" w:rsidTr="001D2F56">
        <w:trPr>
          <w:cantSplit/>
          <w:jc w:val="center"/>
        </w:trPr>
        <w:tc>
          <w:tcPr>
            <w:tcW w:w="540" w:type="dxa"/>
            <w:vAlign w:val="center"/>
          </w:tcPr>
          <w:p w14:paraId="007C216F" w14:textId="77777777" w:rsidR="008A3ED5" w:rsidRPr="008A3ED5" w:rsidRDefault="008A3ED5" w:rsidP="008A3ED5">
            <w:pPr>
              <w:jc w:val="center"/>
              <w:rPr>
                <w:b/>
                <w:sz w:val="14"/>
                <w:szCs w:val="14"/>
              </w:rPr>
            </w:pPr>
          </w:p>
        </w:tc>
        <w:tc>
          <w:tcPr>
            <w:tcW w:w="2952" w:type="dxa"/>
            <w:vAlign w:val="bottom"/>
          </w:tcPr>
          <w:p w14:paraId="351B428B" w14:textId="77777777" w:rsidR="008A3ED5" w:rsidRPr="008A3ED5" w:rsidRDefault="008A3ED5" w:rsidP="008A3ED5">
            <w:pPr>
              <w:rPr>
                <w:sz w:val="14"/>
                <w:szCs w:val="14"/>
              </w:rPr>
            </w:pPr>
            <w:r w:rsidRPr="008A3ED5">
              <w:rPr>
                <w:sz w:val="14"/>
                <w:szCs w:val="14"/>
              </w:rPr>
              <w:t>III.502</w:t>
            </w:r>
          </w:p>
        </w:tc>
        <w:tc>
          <w:tcPr>
            <w:tcW w:w="1035" w:type="dxa"/>
            <w:vAlign w:val="bottom"/>
          </w:tcPr>
          <w:p w14:paraId="71D49035" w14:textId="77777777" w:rsidR="008A3ED5" w:rsidRPr="008A3ED5" w:rsidRDefault="008A3ED5" w:rsidP="008A3ED5">
            <w:pPr>
              <w:rPr>
                <w:sz w:val="14"/>
                <w:szCs w:val="14"/>
              </w:rPr>
            </w:pPr>
            <w:r w:rsidRPr="008A3ED5">
              <w:rPr>
                <w:sz w:val="14"/>
                <w:szCs w:val="14"/>
              </w:rPr>
              <w:t>Amended</w:t>
            </w:r>
          </w:p>
        </w:tc>
        <w:tc>
          <w:tcPr>
            <w:tcW w:w="540" w:type="dxa"/>
            <w:vAlign w:val="bottom"/>
          </w:tcPr>
          <w:p w14:paraId="02AD321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96641CA" w14:textId="77777777" w:rsidR="008A3ED5" w:rsidRPr="008A3ED5" w:rsidRDefault="008A3ED5" w:rsidP="008A3ED5">
            <w:pPr>
              <w:jc w:val="center"/>
              <w:rPr>
                <w:sz w:val="14"/>
                <w:szCs w:val="14"/>
              </w:rPr>
            </w:pPr>
            <w:r w:rsidRPr="008A3ED5">
              <w:rPr>
                <w:sz w:val="14"/>
                <w:szCs w:val="14"/>
              </w:rPr>
              <w:t>746</w:t>
            </w:r>
          </w:p>
        </w:tc>
      </w:tr>
      <w:tr w:rsidR="008A3ED5" w:rsidRPr="008A3ED5" w14:paraId="65CC927E" w14:textId="77777777" w:rsidTr="001D2F56">
        <w:trPr>
          <w:cantSplit/>
          <w:jc w:val="center"/>
        </w:trPr>
        <w:tc>
          <w:tcPr>
            <w:tcW w:w="540" w:type="dxa"/>
            <w:vAlign w:val="center"/>
          </w:tcPr>
          <w:p w14:paraId="7F82D529" w14:textId="77777777" w:rsidR="008A3ED5" w:rsidRPr="008A3ED5" w:rsidRDefault="008A3ED5" w:rsidP="008A3ED5">
            <w:pPr>
              <w:jc w:val="center"/>
              <w:rPr>
                <w:b/>
                <w:sz w:val="14"/>
                <w:szCs w:val="14"/>
              </w:rPr>
            </w:pPr>
            <w:r w:rsidRPr="008A3ED5">
              <w:rPr>
                <w:b/>
                <w:sz w:val="14"/>
                <w:szCs w:val="14"/>
              </w:rPr>
              <w:t>42</w:t>
            </w:r>
          </w:p>
        </w:tc>
        <w:tc>
          <w:tcPr>
            <w:tcW w:w="2952" w:type="dxa"/>
            <w:vAlign w:val="bottom"/>
          </w:tcPr>
          <w:p w14:paraId="59389049" w14:textId="77777777" w:rsidR="008A3ED5" w:rsidRPr="008A3ED5" w:rsidRDefault="008A3ED5" w:rsidP="008A3ED5">
            <w:pPr>
              <w:rPr>
                <w:sz w:val="14"/>
                <w:szCs w:val="14"/>
              </w:rPr>
            </w:pPr>
            <w:r w:rsidRPr="008A3ED5">
              <w:rPr>
                <w:sz w:val="14"/>
                <w:szCs w:val="14"/>
              </w:rPr>
              <w:t>III.2325,2723</w:t>
            </w:r>
          </w:p>
        </w:tc>
        <w:tc>
          <w:tcPr>
            <w:tcW w:w="1035" w:type="dxa"/>
            <w:vAlign w:val="bottom"/>
          </w:tcPr>
          <w:p w14:paraId="6A042D3D" w14:textId="77777777" w:rsidR="008A3ED5" w:rsidRPr="008A3ED5" w:rsidRDefault="008A3ED5" w:rsidP="008A3ED5">
            <w:pPr>
              <w:rPr>
                <w:sz w:val="14"/>
                <w:szCs w:val="14"/>
              </w:rPr>
            </w:pPr>
            <w:r w:rsidRPr="008A3ED5">
              <w:rPr>
                <w:sz w:val="14"/>
                <w:szCs w:val="14"/>
              </w:rPr>
              <w:t>Amended</w:t>
            </w:r>
          </w:p>
        </w:tc>
        <w:tc>
          <w:tcPr>
            <w:tcW w:w="540" w:type="dxa"/>
            <w:vAlign w:val="bottom"/>
          </w:tcPr>
          <w:p w14:paraId="3D486C8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E77678F" w14:textId="77777777" w:rsidR="008A3ED5" w:rsidRPr="008A3ED5" w:rsidRDefault="008A3ED5" w:rsidP="008A3ED5">
            <w:pPr>
              <w:jc w:val="center"/>
              <w:rPr>
                <w:sz w:val="14"/>
                <w:szCs w:val="14"/>
              </w:rPr>
            </w:pPr>
            <w:r w:rsidRPr="008A3ED5">
              <w:rPr>
                <w:sz w:val="14"/>
                <w:szCs w:val="14"/>
              </w:rPr>
              <w:t>65</w:t>
            </w:r>
          </w:p>
        </w:tc>
      </w:tr>
      <w:tr w:rsidR="008A3ED5" w:rsidRPr="008A3ED5" w14:paraId="17AFBBCF" w14:textId="77777777" w:rsidTr="001D2F56">
        <w:trPr>
          <w:cantSplit/>
          <w:jc w:val="center"/>
        </w:trPr>
        <w:tc>
          <w:tcPr>
            <w:tcW w:w="540" w:type="dxa"/>
            <w:vAlign w:val="center"/>
          </w:tcPr>
          <w:p w14:paraId="741CD8CB" w14:textId="77777777" w:rsidR="008A3ED5" w:rsidRPr="008A3ED5" w:rsidRDefault="008A3ED5" w:rsidP="008A3ED5">
            <w:pPr>
              <w:jc w:val="center"/>
              <w:rPr>
                <w:b/>
                <w:sz w:val="14"/>
                <w:szCs w:val="14"/>
              </w:rPr>
            </w:pPr>
            <w:r w:rsidRPr="008A3ED5">
              <w:rPr>
                <w:b/>
                <w:sz w:val="14"/>
                <w:szCs w:val="14"/>
              </w:rPr>
              <w:t>43</w:t>
            </w:r>
          </w:p>
        </w:tc>
        <w:tc>
          <w:tcPr>
            <w:tcW w:w="2952" w:type="dxa"/>
            <w:vAlign w:val="bottom"/>
          </w:tcPr>
          <w:p w14:paraId="11B5C89A" w14:textId="77777777" w:rsidR="008A3ED5" w:rsidRPr="008A3ED5" w:rsidRDefault="008A3ED5" w:rsidP="008A3ED5">
            <w:pPr>
              <w:rPr>
                <w:sz w:val="14"/>
                <w:szCs w:val="14"/>
              </w:rPr>
            </w:pPr>
            <w:r w:rsidRPr="008A3ED5">
              <w:rPr>
                <w:sz w:val="14"/>
                <w:szCs w:val="14"/>
              </w:rPr>
              <w:t>I.1501,1503,1505,1507,1509,1513</w:t>
            </w:r>
          </w:p>
        </w:tc>
        <w:tc>
          <w:tcPr>
            <w:tcW w:w="1035" w:type="dxa"/>
            <w:vAlign w:val="bottom"/>
          </w:tcPr>
          <w:p w14:paraId="05DD824F" w14:textId="77777777" w:rsidR="008A3ED5" w:rsidRPr="008A3ED5" w:rsidRDefault="008A3ED5" w:rsidP="008A3ED5">
            <w:pPr>
              <w:rPr>
                <w:sz w:val="14"/>
                <w:szCs w:val="14"/>
              </w:rPr>
            </w:pPr>
            <w:r w:rsidRPr="008A3ED5">
              <w:rPr>
                <w:sz w:val="14"/>
                <w:szCs w:val="14"/>
              </w:rPr>
              <w:t>Amended</w:t>
            </w:r>
          </w:p>
        </w:tc>
        <w:tc>
          <w:tcPr>
            <w:tcW w:w="540" w:type="dxa"/>
            <w:vAlign w:val="bottom"/>
          </w:tcPr>
          <w:p w14:paraId="1DDCB35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6D8011E" w14:textId="77777777" w:rsidR="008A3ED5" w:rsidRPr="008A3ED5" w:rsidRDefault="008A3ED5" w:rsidP="008A3ED5">
            <w:pPr>
              <w:jc w:val="center"/>
              <w:rPr>
                <w:sz w:val="14"/>
                <w:szCs w:val="14"/>
              </w:rPr>
            </w:pPr>
            <w:r w:rsidRPr="008A3ED5">
              <w:rPr>
                <w:sz w:val="14"/>
                <w:szCs w:val="14"/>
              </w:rPr>
              <w:t>478</w:t>
            </w:r>
          </w:p>
        </w:tc>
      </w:tr>
      <w:tr w:rsidR="008A3ED5" w:rsidRPr="008A3ED5" w14:paraId="38672437" w14:textId="77777777" w:rsidTr="001D2F56">
        <w:trPr>
          <w:cantSplit/>
          <w:jc w:val="center"/>
        </w:trPr>
        <w:tc>
          <w:tcPr>
            <w:tcW w:w="540" w:type="dxa"/>
            <w:vAlign w:val="center"/>
          </w:tcPr>
          <w:p w14:paraId="4BC4BADB" w14:textId="77777777" w:rsidR="008A3ED5" w:rsidRPr="008A3ED5" w:rsidRDefault="008A3ED5" w:rsidP="008A3ED5">
            <w:pPr>
              <w:jc w:val="center"/>
              <w:rPr>
                <w:b/>
                <w:sz w:val="14"/>
                <w:szCs w:val="14"/>
              </w:rPr>
            </w:pPr>
          </w:p>
        </w:tc>
        <w:tc>
          <w:tcPr>
            <w:tcW w:w="2952" w:type="dxa"/>
            <w:vAlign w:val="bottom"/>
          </w:tcPr>
          <w:p w14:paraId="55414869" w14:textId="77777777" w:rsidR="008A3ED5" w:rsidRPr="008A3ED5" w:rsidRDefault="008A3ED5" w:rsidP="008A3ED5">
            <w:pPr>
              <w:rPr>
                <w:sz w:val="14"/>
                <w:szCs w:val="14"/>
              </w:rPr>
            </w:pPr>
            <w:r w:rsidRPr="008A3ED5">
              <w:rPr>
                <w:sz w:val="14"/>
                <w:szCs w:val="14"/>
              </w:rPr>
              <w:t>I.2001,2003,2005</w:t>
            </w:r>
          </w:p>
        </w:tc>
        <w:tc>
          <w:tcPr>
            <w:tcW w:w="1035" w:type="dxa"/>
            <w:vAlign w:val="bottom"/>
          </w:tcPr>
          <w:p w14:paraId="4483D0B7" w14:textId="77777777" w:rsidR="008A3ED5" w:rsidRPr="008A3ED5" w:rsidRDefault="008A3ED5" w:rsidP="008A3ED5">
            <w:pPr>
              <w:rPr>
                <w:sz w:val="14"/>
                <w:szCs w:val="14"/>
              </w:rPr>
            </w:pPr>
            <w:r w:rsidRPr="008A3ED5">
              <w:rPr>
                <w:sz w:val="14"/>
                <w:szCs w:val="14"/>
              </w:rPr>
              <w:t>Adopted</w:t>
            </w:r>
          </w:p>
        </w:tc>
        <w:tc>
          <w:tcPr>
            <w:tcW w:w="540" w:type="dxa"/>
            <w:vAlign w:val="bottom"/>
          </w:tcPr>
          <w:p w14:paraId="0FEADDE4"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04F2C66" w14:textId="77777777" w:rsidR="008A3ED5" w:rsidRPr="008A3ED5" w:rsidRDefault="008A3ED5" w:rsidP="008A3ED5">
            <w:pPr>
              <w:jc w:val="center"/>
              <w:rPr>
                <w:sz w:val="14"/>
                <w:szCs w:val="14"/>
              </w:rPr>
            </w:pPr>
            <w:r w:rsidRPr="008A3ED5">
              <w:rPr>
                <w:sz w:val="14"/>
                <w:szCs w:val="14"/>
              </w:rPr>
              <w:t>212</w:t>
            </w:r>
          </w:p>
        </w:tc>
      </w:tr>
      <w:tr w:rsidR="008A3ED5" w:rsidRPr="008A3ED5" w14:paraId="22B96794" w14:textId="77777777" w:rsidTr="001D2F56">
        <w:trPr>
          <w:cantSplit/>
          <w:jc w:val="center"/>
        </w:trPr>
        <w:tc>
          <w:tcPr>
            <w:tcW w:w="540" w:type="dxa"/>
            <w:vAlign w:val="center"/>
          </w:tcPr>
          <w:p w14:paraId="67E51FAE" w14:textId="77777777" w:rsidR="008A3ED5" w:rsidRPr="008A3ED5" w:rsidRDefault="008A3ED5" w:rsidP="008A3ED5">
            <w:pPr>
              <w:jc w:val="center"/>
              <w:rPr>
                <w:b/>
                <w:sz w:val="14"/>
                <w:szCs w:val="14"/>
              </w:rPr>
            </w:pPr>
            <w:r w:rsidRPr="008A3ED5">
              <w:rPr>
                <w:b/>
                <w:sz w:val="14"/>
                <w:szCs w:val="14"/>
              </w:rPr>
              <w:t>46</w:t>
            </w:r>
          </w:p>
        </w:tc>
        <w:tc>
          <w:tcPr>
            <w:tcW w:w="2952" w:type="dxa"/>
            <w:vAlign w:val="bottom"/>
          </w:tcPr>
          <w:p w14:paraId="5BFD3DE9" w14:textId="77777777" w:rsidR="008A3ED5" w:rsidRPr="008A3ED5" w:rsidRDefault="008A3ED5" w:rsidP="008A3ED5">
            <w:pPr>
              <w:rPr>
                <w:sz w:val="14"/>
                <w:szCs w:val="14"/>
              </w:rPr>
            </w:pPr>
            <w:r w:rsidRPr="008A3ED5">
              <w:rPr>
                <w:sz w:val="14"/>
                <w:szCs w:val="14"/>
              </w:rPr>
              <w:t>I.301,303,305,307,309,311,313,315,317,319</w:t>
            </w:r>
          </w:p>
        </w:tc>
        <w:tc>
          <w:tcPr>
            <w:tcW w:w="1035" w:type="dxa"/>
            <w:vAlign w:val="bottom"/>
          </w:tcPr>
          <w:p w14:paraId="1D3CFC79" w14:textId="77777777" w:rsidR="008A3ED5" w:rsidRPr="008A3ED5" w:rsidRDefault="008A3ED5" w:rsidP="008A3ED5">
            <w:pPr>
              <w:rPr>
                <w:sz w:val="14"/>
                <w:szCs w:val="14"/>
              </w:rPr>
            </w:pPr>
            <w:r w:rsidRPr="008A3ED5">
              <w:rPr>
                <w:sz w:val="14"/>
                <w:szCs w:val="14"/>
              </w:rPr>
              <w:t>Amended</w:t>
            </w:r>
          </w:p>
        </w:tc>
        <w:tc>
          <w:tcPr>
            <w:tcW w:w="540" w:type="dxa"/>
            <w:vAlign w:val="bottom"/>
          </w:tcPr>
          <w:p w14:paraId="47AE65D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886495F" w14:textId="77777777" w:rsidR="008A3ED5" w:rsidRPr="008A3ED5" w:rsidRDefault="008A3ED5" w:rsidP="008A3ED5">
            <w:pPr>
              <w:jc w:val="center"/>
              <w:rPr>
                <w:sz w:val="14"/>
                <w:szCs w:val="14"/>
              </w:rPr>
            </w:pPr>
            <w:r w:rsidRPr="008A3ED5">
              <w:rPr>
                <w:sz w:val="14"/>
                <w:szCs w:val="14"/>
              </w:rPr>
              <w:t>490</w:t>
            </w:r>
          </w:p>
        </w:tc>
      </w:tr>
      <w:tr w:rsidR="008A3ED5" w:rsidRPr="008A3ED5" w14:paraId="12EBA94F" w14:textId="77777777" w:rsidTr="001D2F56">
        <w:trPr>
          <w:cantSplit/>
          <w:jc w:val="center"/>
        </w:trPr>
        <w:tc>
          <w:tcPr>
            <w:tcW w:w="540" w:type="dxa"/>
            <w:vAlign w:val="center"/>
          </w:tcPr>
          <w:p w14:paraId="3DC756BB" w14:textId="77777777" w:rsidR="008A3ED5" w:rsidRPr="008A3ED5" w:rsidRDefault="008A3ED5" w:rsidP="008A3ED5">
            <w:pPr>
              <w:jc w:val="center"/>
              <w:rPr>
                <w:b/>
                <w:sz w:val="14"/>
                <w:szCs w:val="14"/>
              </w:rPr>
            </w:pPr>
          </w:p>
        </w:tc>
        <w:tc>
          <w:tcPr>
            <w:tcW w:w="2952" w:type="dxa"/>
            <w:vAlign w:val="bottom"/>
          </w:tcPr>
          <w:p w14:paraId="23572617" w14:textId="77777777" w:rsidR="008A3ED5" w:rsidRPr="008A3ED5" w:rsidRDefault="008A3ED5" w:rsidP="008A3ED5">
            <w:pPr>
              <w:rPr>
                <w:sz w:val="14"/>
                <w:szCs w:val="14"/>
              </w:rPr>
            </w:pPr>
            <w:r w:rsidRPr="008A3ED5">
              <w:rPr>
                <w:sz w:val="14"/>
                <w:szCs w:val="14"/>
              </w:rPr>
              <w:t>I.1501,1517,1519,1521,1523,1527,1529,1531</w:t>
            </w:r>
          </w:p>
        </w:tc>
        <w:tc>
          <w:tcPr>
            <w:tcW w:w="1035" w:type="dxa"/>
            <w:vAlign w:val="bottom"/>
          </w:tcPr>
          <w:p w14:paraId="615D183F" w14:textId="77777777" w:rsidR="008A3ED5" w:rsidRPr="008A3ED5" w:rsidRDefault="008A3ED5" w:rsidP="008A3ED5">
            <w:pPr>
              <w:rPr>
                <w:sz w:val="14"/>
                <w:szCs w:val="14"/>
              </w:rPr>
            </w:pPr>
            <w:r w:rsidRPr="008A3ED5">
              <w:rPr>
                <w:sz w:val="14"/>
                <w:szCs w:val="14"/>
              </w:rPr>
              <w:t>Amended</w:t>
            </w:r>
          </w:p>
        </w:tc>
        <w:tc>
          <w:tcPr>
            <w:tcW w:w="540" w:type="dxa"/>
            <w:vAlign w:val="bottom"/>
          </w:tcPr>
          <w:p w14:paraId="4B78053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66C46F9" w14:textId="77777777" w:rsidR="008A3ED5" w:rsidRPr="008A3ED5" w:rsidRDefault="008A3ED5" w:rsidP="008A3ED5">
            <w:pPr>
              <w:jc w:val="center"/>
              <w:rPr>
                <w:sz w:val="14"/>
                <w:szCs w:val="14"/>
              </w:rPr>
            </w:pPr>
            <w:r w:rsidRPr="008A3ED5">
              <w:rPr>
                <w:sz w:val="14"/>
                <w:szCs w:val="14"/>
              </w:rPr>
              <w:t>946</w:t>
            </w:r>
          </w:p>
        </w:tc>
      </w:tr>
      <w:tr w:rsidR="008A3ED5" w:rsidRPr="008A3ED5" w14:paraId="43750ABB" w14:textId="77777777" w:rsidTr="001D2F56">
        <w:trPr>
          <w:cantSplit/>
          <w:jc w:val="center"/>
        </w:trPr>
        <w:tc>
          <w:tcPr>
            <w:tcW w:w="540" w:type="dxa"/>
            <w:vAlign w:val="center"/>
          </w:tcPr>
          <w:p w14:paraId="75CAEFEC" w14:textId="77777777" w:rsidR="008A3ED5" w:rsidRPr="008A3ED5" w:rsidRDefault="008A3ED5" w:rsidP="008A3ED5">
            <w:pPr>
              <w:jc w:val="center"/>
              <w:rPr>
                <w:b/>
                <w:sz w:val="14"/>
                <w:szCs w:val="14"/>
              </w:rPr>
            </w:pPr>
          </w:p>
        </w:tc>
        <w:tc>
          <w:tcPr>
            <w:tcW w:w="2952" w:type="dxa"/>
            <w:vAlign w:val="bottom"/>
          </w:tcPr>
          <w:p w14:paraId="056321BB" w14:textId="77777777" w:rsidR="008A3ED5" w:rsidRPr="008A3ED5" w:rsidRDefault="008A3ED5" w:rsidP="008A3ED5">
            <w:pPr>
              <w:rPr>
                <w:sz w:val="14"/>
                <w:szCs w:val="14"/>
              </w:rPr>
            </w:pPr>
            <w:r w:rsidRPr="008A3ED5">
              <w:rPr>
                <w:sz w:val="14"/>
                <w:szCs w:val="14"/>
              </w:rPr>
              <w:t>I.1503,1505,1507,1509,1511,1513,1515</w:t>
            </w:r>
          </w:p>
        </w:tc>
        <w:tc>
          <w:tcPr>
            <w:tcW w:w="1035" w:type="dxa"/>
            <w:vAlign w:val="bottom"/>
          </w:tcPr>
          <w:p w14:paraId="4711B31D" w14:textId="77777777" w:rsidR="008A3ED5" w:rsidRPr="008A3ED5" w:rsidRDefault="008A3ED5" w:rsidP="008A3ED5">
            <w:pPr>
              <w:rPr>
                <w:sz w:val="14"/>
                <w:szCs w:val="14"/>
              </w:rPr>
            </w:pPr>
            <w:r w:rsidRPr="008A3ED5">
              <w:rPr>
                <w:sz w:val="14"/>
                <w:szCs w:val="14"/>
              </w:rPr>
              <w:t>Repealed</w:t>
            </w:r>
          </w:p>
        </w:tc>
        <w:tc>
          <w:tcPr>
            <w:tcW w:w="540" w:type="dxa"/>
            <w:vAlign w:val="bottom"/>
          </w:tcPr>
          <w:p w14:paraId="0D11318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7A51720" w14:textId="77777777" w:rsidR="008A3ED5" w:rsidRPr="008A3ED5" w:rsidRDefault="008A3ED5" w:rsidP="008A3ED5">
            <w:pPr>
              <w:jc w:val="center"/>
              <w:rPr>
                <w:sz w:val="14"/>
                <w:szCs w:val="14"/>
              </w:rPr>
            </w:pPr>
            <w:r w:rsidRPr="008A3ED5">
              <w:rPr>
                <w:sz w:val="14"/>
                <w:szCs w:val="14"/>
              </w:rPr>
              <w:t>946</w:t>
            </w:r>
          </w:p>
        </w:tc>
      </w:tr>
      <w:tr w:rsidR="008A3ED5" w:rsidRPr="008A3ED5" w14:paraId="4927396F" w14:textId="77777777" w:rsidTr="001D2F56">
        <w:trPr>
          <w:cantSplit/>
          <w:jc w:val="center"/>
        </w:trPr>
        <w:tc>
          <w:tcPr>
            <w:tcW w:w="540" w:type="dxa"/>
            <w:vAlign w:val="center"/>
          </w:tcPr>
          <w:p w14:paraId="7C29752E" w14:textId="77777777" w:rsidR="008A3ED5" w:rsidRPr="008A3ED5" w:rsidRDefault="008A3ED5" w:rsidP="008A3ED5">
            <w:pPr>
              <w:jc w:val="center"/>
              <w:rPr>
                <w:b/>
                <w:sz w:val="14"/>
                <w:szCs w:val="14"/>
              </w:rPr>
            </w:pPr>
          </w:p>
        </w:tc>
        <w:tc>
          <w:tcPr>
            <w:tcW w:w="2952" w:type="dxa"/>
            <w:vAlign w:val="bottom"/>
          </w:tcPr>
          <w:p w14:paraId="5D817054" w14:textId="77777777" w:rsidR="008A3ED5" w:rsidRPr="008A3ED5" w:rsidRDefault="008A3ED5" w:rsidP="008A3ED5">
            <w:pPr>
              <w:rPr>
                <w:sz w:val="14"/>
                <w:szCs w:val="14"/>
              </w:rPr>
            </w:pPr>
            <w:r w:rsidRPr="008A3ED5">
              <w:rPr>
                <w:sz w:val="14"/>
                <w:szCs w:val="14"/>
              </w:rPr>
              <w:t>I.1533,1535</w:t>
            </w:r>
          </w:p>
        </w:tc>
        <w:tc>
          <w:tcPr>
            <w:tcW w:w="1035" w:type="dxa"/>
            <w:vAlign w:val="bottom"/>
          </w:tcPr>
          <w:p w14:paraId="49BF21DA" w14:textId="77777777" w:rsidR="008A3ED5" w:rsidRPr="008A3ED5" w:rsidRDefault="008A3ED5" w:rsidP="008A3ED5">
            <w:pPr>
              <w:rPr>
                <w:sz w:val="14"/>
                <w:szCs w:val="14"/>
              </w:rPr>
            </w:pPr>
            <w:r w:rsidRPr="008A3ED5">
              <w:rPr>
                <w:sz w:val="14"/>
                <w:szCs w:val="14"/>
              </w:rPr>
              <w:t>Amended</w:t>
            </w:r>
          </w:p>
        </w:tc>
        <w:tc>
          <w:tcPr>
            <w:tcW w:w="540" w:type="dxa"/>
            <w:vAlign w:val="bottom"/>
          </w:tcPr>
          <w:p w14:paraId="4482922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02D6922" w14:textId="77777777" w:rsidR="008A3ED5" w:rsidRPr="008A3ED5" w:rsidRDefault="008A3ED5" w:rsidP="008A3ED5">
            <w:pPr>
              <w:jc w:val="center"/>
              <w:rPr>
                <w:sz w:val="14"/>
                <w:szCs w:val="14"/>
              </w:rPr>
            </w:pPr>
            <w:r w:rsidRPr="008A3ED5">
              <w:rPr>
                <w:sz w:val="14"/>
                <w:szCs w:val="14"/>
              </w:rPr>
              <w:t>946</w:t>
            </w:r>
          </w:p>
        </w:tc>
      </w:tr>
      <w:tr w:rsidR="008A3ED5" w:rsidRPr="008A3ED5" w14:paraId="4C116BE3" w14:textId="77777777" w:rsidTr="001D2F56">
        <w:trPr>
          <w:cantSplit/>
          <w:jc w:val="center"/>
        </w:trPr>
        <w:tc>
          <w:tcPr>
            <w:tcW w:w="540" w:type="dxa"/>
            <w:vAlign w:val="center"/>
          </w:tcPr>
          <w:p w14:paraId="00D32960" w14:textId="77777777" w:rsidR="008A3ED5" w:rsidRPr="008A3ED5" w:rsidRDefault="008A3ED5" w:rsidP="008A3ED5">
            <w:pPr>
              <w:jc w:val="center"/>
              <w:rPr>
                <w:b/>
                <w:sz w:val="14"/>
                <w:szCs w:val="14"/>
              </w:rPr>
            </w:pPr>
          </w:p>
        </w:tc>
        <w:tc>
          <w:tcPr>
            <w:tcW w:w="2952" w:type="dxa"/>
            <w:vAlign w:val="bottom"/>
          </w:tcPr>
          <w:p w14:paraId="3FE6F761" w14:textId="77777777" w:rsidR="008A3ED5" w:rsidRPr="008A3ED5" w:rsidRDefault="008A3ED5" w:rsidP="008A3ED5">
            <w:pPr>
              <w:rPr>
                <w:sz w:val="14"/>
                <w:szCs w:val="14"/>
              </w:rPr>
            </w:pPr>
            <w:r w:rsidRPr="008A3ED5">
              <w:rPr>
                <w:sz w:val="14"/>
                <w:szCs w:val="14"/>
              </w:rPr>
              <w:t>I.2101,2105,2111</w:t>
            </w:r>
          </w:p>
        </w:tc>
        <w:tc>
          <w:tcPr>
            <w:tcW w:w="1035" w:type="dxa"/>
            <w:vAlign w:val="bottom"/>
          </w:tcPr>
          <w:p w14:paraId="1AAD243A"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7F5377C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027A5D3" w14:textId="77777777" w:rsidR="008A3ED5" w:rsidRPr="008A3ED5" w:rsidRDefault="008A3ED5" w:rsidP="008A3ED5">
            <w:pPr>
              <w:jc w:val="center"/>
              <w:rPr>
                <w:sz w:val="14"/>
                <w:szCs w:val="14"/>
              </w:rPr>
            </w:pPr>
            <w:r w:rsidRPr="008A3ED5">
              <w:rPr>
                <w:sz w:val="14"/>
                <w:szCs w:val="14"/>
              </w:rPr>
              <w:t>488</w:t>
            </w:r>
          </w:p>
        </w:tc>
      </w:tr>
      <w:tr w:rsidR="008A3ED5" w:rsidRPr="008A3ED5" w14:paraId="584ABA7E" w14:textId="77777777" w:rsidTr="001D2F56">
        <w:trPr>
          <w:cantSplit/>
          <w:jc w:val="center"/>
        </w:trPr>
        <w:tc>
          <w:tcPr>
            <w:tcW w:w="540" w:type="dxa"/>
            <w:vAlign w:val="center"/>
          </w:tcPr>
          <w:p w14:paraId="5364D44E" w14:textId="77777777" w:rsidR="008A3ED5" w:rsidRPr="008A3ED5" w:rsidRDefault="008A3ED5" w:rsidP="008A3ED5">
            <w:pPr>
              <w:jc w:val="center"/>
              <w:rPr>
                <w:b/>
                <w:sz w:val="14"/>
                <w:szCs w:val="14"/>
              </w:rPr>
            </w:pPr>
          </w:p>
        </w:tc>
        <w:tc>
          <w:tcPr>
            <w:tcW w:w="2952" w:type="dxa"/>
            <w:vAlign w:val="bottom"/>
          </w:tcPr>
          <w:p w14:paraId="5E31A34E" w14:textId="77777777" w:rsidR="008A3ED5" w:rsidRPr="008A3ED5" w:rsidRDefault="008A3ED5" w:rsidP="008A3ED5">
            <w:pPr>
              <w:rPr>
                <w:sz w:val="14"/>
                <w:szCs w:val="14"/>
              </w:rPr>
            </w:pPr>
            <w:r w:rsidRPr="008A3ED5">
              <w:rPr>
                <w:sz w:val="14"/>
                <w:szCs w:val="14"/>
              </w:rPr>
              <w:t>I.2103,2107,2109,2115,2117,2119</w:t>
            </w:r>
          </w:p>
        </w:tc>
        <w:tc>
          <w:tcPr>
            <w:tcW w:w="1035" w:type="dxa"/>
            <w:vAlign w:val="bottom"/>
          </w:tcPr>
          <w:p w14:paraId="3152C18D" w14:textId="77777777" w:rsidR="008A3ED5" w:rsidRPr="008A3ED5" w:rsidRDefault="008A3ED5" w:rsidP="008A3ED5">
            <w:pPr>
              <w:rPr>
                <w:sz w:val="12"/>
                <w:szCs w:val="12"/>
              </w:rPr>
            </w:pPr>
            <w:r w:rsidRPr="008A3ED5">
              <w:rPr>
                <w:sz w:val="14"/>
                <w:szCs w:val="14"/>
              </w:rPr>
              <w:t>Amended</w:t>
            </w:r>
          </w:p>
        </w:tc>
        <w:tc>
          <w:tcPr>
            <w:tcW w:w="540" w:type="dxa"/>
            <w:vAlign w:val="bottom"/>
          </w:tcPr>
          <w:p w14:paraId="4ED80C5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515F83A9" w14:textId="77777777" w:rsidR="008A3ED5" w:rsidRPr="008A3ED5" w:rsidRDefault="008A3ED5" w:rsidP="008A3ED5">
            <w:pPr>
              <w:jc w:val="center"/>
              <w:rPr>
                <w:sz w:val="14"/>
                <w:szCs w:val="14"/>
              </w:rPr>
            </w:pPr>
            <w:r w:rsidRPr="008A3ED5">
              <w:rPr>
                <w:sz w:val="14"/>
                <w:szCs w:val="14"/>
              </w:rPr>
              <w:t>488</w:t>
            </w:r>
          </w:p>
        </w:tc>
      </w:tr>
      <w:tr w:rsidR="008A3ED5" w:rsidRPr="008A3ED5" w14:paraId="29C031CF" w14:textId="77777777" w:rsidTr="001D2F56">
        <w:trPr>
          <w:cantSplit/>
          <w:jc w:val="center"/>
        </w:trPr>
        <w:tc>
          <w:tcPr>
            <w:tcW w:w="540" w:type="dxa"/>
            <w:vAlign w:val="center"/>
          </w:tcPr>
          <w:p w14:paraId="45E15448" w14:textId="77777777" w:rsidR="008A3ED5" w:rsidRPr="008A3ED5" w:rsidRDefault="008A3ED5" w:rsidP="008A3ED5">
            <w:pPr>
              <w:jc w:val="center"/>
              <w:rPr>
                <w:b/>
                <w:sz w:val="14"/>
                <w:szCs w:val="14"/>
              </w:rPr>
            </w:pPr>
          </w:p>
        </w:tc>
        <w:tc>
          <w:tcPr>
            <w:tcW w:w="2952" w:type="dxa"/>
            <w:vAlign w:val="bottom"/>
          </w:tcPr>
          <w:p w14:paraId="706B2632" w14:textId="77777777" w:rsidR="008A3ED5" w:rsidRPr="008A3ED5" w:rsidRDefault="008A3ED5" w:rsidP="008A3ED5">
            <w:pPr>
              <w:rPr>
                <w:sz w:val="14"/>
                <w:szCs w:val="14"/>
              </w:rPr>
            </w:pPr>
            <w:r w:rsidRPr="008A3ED5">
              <w:rPr>
                <w:sz w:val="14"/>
                <w:szCs w:val="14"/>
              </w:rPr>
              <w:t>I.2201,2211,2213,2215</w:t>
            </w:r>
          </w:p>
        </w:tc>
        <w:tc>
          <w:tcPr>
            <w:tcW w:w="1035" w:type="dxa"/>
            <w:vAlign w:val="bottom"/>
          </w:tcPr>
          <w:p w14:paraId="59A53669" w14:textId="77777777" w:rsidR="008A3ED5" w:rsidRPr="008A3ED5" w:rsidRDefault="008A3ED5" w:rsidP="008A3ED5">
            <w:pPr>
              <w:rPr>
                <w:sz w:val="14"/>
                <w:szCs w:val="14"/>
              </w:rPr>
            </w:pPr>
            <w:r w:rsidRPr="008A3ED5">
              <w:rPr>
                <w:sz w:val="14"/>
                <w:szCs w:val="14"/>
              </w:rPr>
              <w:t>Amended</w:t>
            </w:r>
          </w:p>
        </w:tc>
        <w:tc>
          <w:tcPr>
            <w:tcW w:w="540" w:type="dxa"/>
            <w:vAlign w:val="bottom"/>
          </w:tcPr>
          <w:p w14:paraId="322549DD"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B8F7674" w14:textId="77777777" w:rsidR="008A3ED5" w:rsidRPr="008A3ED5" w:rsidRDefault="008A3ED5" w:rsidP="008A3ED5">
            <w:pPr>
              <w:jc w:val="center"/>
              <w:rPr>
                <w:sz w:val="14"/>
                <w:szCs w:val="14"/>
              </w:rPr>
            </w:pPr>
            <w:r w:rsidRPr="008A3ED5">
              <w:rPr>
                <w:sz w:val="14"/>
                <w:szCs w:val="14"/>
              </w:rPr>
              <w:t>945</w:t>
            </w:r>
          </w:p>
        </w:tc>
      </w:tr>
      <w:tr w:rsidR="008A3ED5" w:rsidRPr="008A3ED5" w14:paraId="3BDF49DF" w14:textId="77777777" w:rsidTr="001D2F56">
        <w:trPr>
          <w:cantSplit/>
          <w:jc w:val="center"/>
        </w:trPr>
        <w:tc>
          <w:tcPr>
            <w:tcW w:w="540" w:type="dxa"/>
            <w:vAlign w:val="center"/>
          </w:tcPr>
          <w:p w14:paraId="4D439ABB" w14:textId="77777777" w:rsidR="008A3ED5" w:rsidRPr="008A3ED5" w:rsidRDefault="008A3ED5" w:rsidP="008A3ED5">
            <w:pPr>
              <w:jc w:val="center"/>
              <w:rPr>
                <w:b/>
                <w:sz w:val="14"/>
                <w:szCs w:val="14"/>
              </w:rPr>
            </w:pPr>
          </w:p>
        </w:tc>
        <w:tc>
          <w:tcPr>
            <w:tcW w:w="2952" w:type="dxa"/>
            <w:vAlign w:val="bottom"/>
          </w:tcPr>
          <w:p w14:paraId="3593CB2E" w14:textId="77777777" w:rsidR="008A3ED5" w:rsidRPr="008A3ED5" w:rsidRDefault="008A3ED5" w:rsidP="008A3ED5">
            <w:pPr>
              <w:rPr>
                <w:sz w:val="14"/>
                <w:szCs w:val="14"/>
              </w:rPr>
            </w:pPr>
            <w:r w:rsidRPr="008A3ED5">
              <w:rPr>
                <w:sz w:val="14"/>
                <w:szCs w:val="14"/>
              </w:rPr>
              <w:t>V.515</w:t>
            </w:r>
          </w:p>
        </w:tc>
        <w:tc>
          <w:tcPr>
            <w:tcW w:w="1035" w:type="dxa"/>
            <w:vAlign w:val="bottom"/>
          </w:tcPr>
          <w:p w14:paraId="01E675FC" w14:textId="77777777" w:rsidR="008A3ED5" w:rsidRPr="008A3ED5" w:rsidRDefault="008A3ED5" w:rsidP="008A3ED5">
            <w:pPr>
              <w:rPr>
                <w:sz w:val="14"/>
                <w:szCs w:val="14"/>
              </w:rPr>
            </w:pPr>
            <w:r w:rsidRPr="008A3ED5">
              <w:rPr>
                <w:sz w:val="14"/>
                <w:szCs w:val="14"/>
              </w:rPr>
              <w:t>Adopted</w:t>
            </w:r>
          </w:p>
        </w:tc>
        <w:tc>
          <w:tcPr>
            <w:tcW w:w="540" w:type="dxa"/>
            <w:vAlign w:val="bottom"/>
          </w:tcPr>
          <w:p w14:paraId="014908F6"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9E972A0" w14:textId="77777777" w:rsidR="008A3ED5" w:rsidRPr="008A3ED5" w:rsidRDefault="008A3ED5" w:rsidP="008A3ED5">
            <w:pPr>
              <w:jc w:val="center"/>
              <w:rPr>
                <w:sz w:val="14"/>
                <w:szCs w:val="14"/>
              </w:rPr>
            </w:pPr>
            <w:r w:rsidRPr="008A3ED5">
              <w:rPr>
                <w:sz w:val="14"/>
                <w:szCs w:val="14"/>
              </w:rPr>
              <w:t>351</w:t>
            </w:r>
          </w:p>
        </w:tc>
      </w:tr>
      <w:tr w:rsidR="008A3ED5" w:rsidRPr="008A3ED5" w14:paraId="289C13D8" w14:textId="77777777" w:rsidTr="001D2F56">
        <w:trPr>
          <w:cantSplit/>
          <w:jc w:val="center"/>
        </w:trPr>
        <w:tc>
          <w:tcPr>
            <w:tcW w:w="540" w:type="dxa"/>
            <w:vAlign w:val="center"/>
          </w:tcPr>
          <w:p w14:paraId="0021D060" w14:textId="77777777" w:rsidR="008A3ED5" w:rsidRPr="008A3ED5" w:rsidRDefault="008A3ED5" w:rsidP="008A3ED5">
            <w:pPr>
              <w:jc w:val="center"/>
              <w:rPr>
                <w:b/>
                <w:sz w:val="14"/>
                <w:szCs w:val="14"/>
              </w:rPr>
            </w:pPr>
          </w:p>
        </w:tc>
        <w:tc>
          <w:tcPr>
            <w:tcW w:w="2952" w:type="dxa"/>
            <w:vAlign w:val="bottom"/>
          </w:tcPr>
          <w:p w14:paraId="2C43969E" w14:textId="77777777" w:rsidR="008A3ED5" w:rsidRPr="008A3ED5" w:rsidRDefault="008A3ED5" w:rsidP="008A3ED5">
            <w:pPr>
              <w:rPr>
                <w:sz w:val="14"/>
                <w:szCs w:val="14"/>
              </w:rPr>
            </w:pPr>
            <w:r w:rsidRPr="008A3ED5">
              <w:rPr>
                <w:sz w:val="14"/>
                <w:szCs w:val="14"/>
              </w:rPr>
              <w:t>V.2101,8101</w:t>
            </w:r>
          </w:p>
        </w:tc>
        <w:tc>
          <w:tcPr>
            <w:tcW w:w="1035" w:type="dxa"/>
            <w:vAlign w:val="bottom"/>
          </w:tcPr>
          <w:p w14:paraId="37F5F787" w14:textId="77777777" w:rsidR="008A3ED5" w:rsidRPr="008A3ED5" w:rsidRDefault="008A3ED5" w:rsidP="008A3ED5">
            <w:pPr>
              <w:rPr>
                <w:sz w:val="14"/>
                <w:szCs w:val="14"/>
              </w:rPr>
            </w:pPr>
            <w:r w:rsidRPr="008A3ED5">
              <w:rPr>
                <w:sz w:val="14"/>
                <w:szCs w:val="14"/>
              </w:rPr>
              <w:t>Adopted</w:t>
            </w:r>
          </w:p>
        </w:tc>
        <w:tc>
          <w:tcPr>
            <w:tcW w:w="540" w:type="dxa"/>
            <w:vAlign w:val="bottom"/>
          </w:tcPr>
          <w:p w14:paraId="7225CCE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F31E7F3" w14:textId="77777777" w:rsidR="008A3ED5" w:rsidRPr="008A3ED5" w:rsidRDefault="008A3ED5" w:rsidP="008A3ED5">
            <w:pPr>
              <w:jc w:val="center"/>
              <w:rPr>
                <w:sz w:val="14"/>
                <w:szCs w:val="14"/>
              </w:rPr>
            </w:pPr>
            <w:r w:rsidRPr="008A3ED5">
              <w:rPr>
                <w:sz w:val="14"/>
                <w:szCs w:val="14"/>
              </w:rPr>
              <w:t>352</w:t>
            </w:r>
          </w:p>
        </w:tc>
      </w:tr>
      <w:tr w:rsidR="008A3ED5" w:rsidRPr="008A3ED5" w14:paraId="6A70CA1A" w14:textId="77777777" w:rsidTr="001D2F56">
        <w:trPr>
          <w:cantSplit/>
          <w:jc w:val="center"/>
        </w:trPr>
        <w:tc>
          <w:tcPr>
            <w:tcW w:w="540" w:type="dxa"/>
            <w:vAlign w:val="center"/>
          </w:tcPr>
          <w:p w14:paraId="06B212A6" w14:textId="77777777" w:rsidR="008A3ED5" w:rsidRPr="008A3ED5" w:rsidRDefault="008A3ED5" w:rsidP="008A3ED5">
            <w:pPr>
              <w:jc w:val="center"/>
              <w:rPr>
                <w:b/>
                <w:sz w:val="14"/>
                <w:szCs w:val="14"/>
              </w:rPr>
            </w:pPr>
          </w:p>
        </w:tc>
        <w:tc>
          <w:tcPr>
            <w:tcW w:w="2952" w:type="dxa"/>
            <w:vAlign w:val="bottom"/>
          </w:tcPr>
          <w:p w14:paraId="78822139" w14:textId="77777777" w:rsidR="008A3ED5" w:rsidRPr="008A3ED5" w:rsidRDefault="008A3ED5" w:rsidP="008A3ED5">
            <w:pPr>
              <w:rPr>
                <w:sz w:val="14"/>
                <w:szCs w:val="14"/>
              </w:rPr>
            </w:pPr>
            <w:r w:rsidRPr="008A3ED5">
              <w:rPr>
                <w:sz w:val="14"/>
                <w:szCs w:val="14"/>
              </w:rPr>
              <w:t>V.7301</w:t>
            </w:r>
          </w:p>
        </w:tc>
        <w:tc>
          <w:tcPr>
            <w:tcW w:w="1035" w:type="dxa"/>
            <w:vAlign w:val="bottom"/>
          </w:tcPr>
          <w:p w14:paraId="33418D61" w14:textId="77777777" w:rsidR="008A3ED5" w:rsidRPr="008A3ED5" w:rsidRDefault="008A3ED5" w:rsidP="008A3ED5">
            <w:pPr>
              <w:rPr>
                <w:sz w:val="14"/>
                <w:szCs w:val="14"/>
              </w:rPr>
            </w:pPr>
            <w:r w:rsidRPr="008A3ED5">
              <w:rPr>
                <w:sz w:val="14"/>
                <w:szCs w:val="14"/>
              </w:rPr>
              <w:t>Amended</w:t>
            </w:r>
          </w:p>
        </w:tc>
        <w:tc>
          <w:tcPr>
            <w:tcW w:w="540" w:type="dxa"/>
            <w:vAlign w:val="bottom"/>
          </w:tcPr>
          <w:p w14:paraId="74D99DD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5B8A79D5" w14:textId="77777777" w:rsidR="008A3ED5" w:rsidRPr="008A3ED5" w:rsidRDefault="008A3ED5" w:rsidP="008A3ED5">
            <w:pPr>
              <w:jc w:val="center"/>
              <w:rPr>
                <w:sz w:val="14"/>
                <w:szCs w:val="14"/>
              </w:rPr>
            </w:pPr>
            <w:r w:rsidRPr="008A3ED5">
              <w:rPr>
                <w:sz w:val="14"/>
                <w:szCs w:val="14"/>
              </w:rPr>
              <w:t>351</w:t>
            </w:r>
          </w:p>
        </w:tc>
      </w:tr>
      <w:tr w:rsidR="008A3ED5" w:rsidRPr="008A3ED5" w14:paraId="7469D875" w14:textId="77777777" w:rsidTr="001D2F56">
        <w:trPr>
          <w:cantSplit/>
          <w:jc w:val="center"/>
        </w:trPr>
        <w:tc>
          <w:tcPr>
            <w:tcW w:w="540" w:type="dxa"/>
            <w:vAlign w:val="center"/>
          </w:tcPr>
          <w:p w14:paraId="04062C9A" w14:textId="77777777" w:rsidR="008A3ED5" w:rsidRPr="008A3ED5" w:rsidRDefault="008A3ED5" w:rsidP="008A3ED5">
            <w:pPr>
              <w:jc w:val="center"/>
              <w:rPr>
                <w:b/>
                <w:sz w:val="14"/>
                <w:szCs w:val="14"/>
              </w:rPr>
            </w:pPr>
          </w:p>
        </w:tc>
        <w:tc>
          <w:tcPr>
            <w:tcW w:w="2952" w:type="dxa"/>
            <w:vAlign w:val="bottom"/>
          </w:tcPr>
          <w:p w14:paraId="7BE9CBA9" w14:textId="77777777" w:rsidR="008A3ED5" w:rsidRPr="008A3ED5" w:rsidRDefault="008A3ED5" w:rsidP="008A3ED5">
            <w:pPr>
              <w:rPr>
                <w:sz w:val="14"/>
                <w:szCs w:val="14"/>
              </w:rPr>
            </w:pPr>
            <w:r w:rsidRPr="008A3ED5">
              <w:rPr>
                <w:sz w:val="14"/>
                <w:szCs w:val="14"/>
              </w:rPr>
              <w:t>XXXIII.1611,1613</w:t>
            </w:r>
          </w:p>
        </w:tc>
        <w:tc>
          <w:tcPr>
            <w:tcW w:w="1035" w:type="dxa"/>
            <w:vAlign w:val="bottom"/>
          </w:tcPr>
          <w:p w14:paraId="533709AE" w14:textId="77777777" w:rsidR="008A3ED5" w:rsidRPr="008A3ED5" w:rsidRDefault="008A3ED5" w:rsidP="008A3ED5">
            <w:pPr>
              <w:rPr>
                <w:sz w:val="14"/>
                <w:szCs w:val="14"/>
              </w:rPr>
            </w:pPr>
            <w:r w:rsidRPr="008A3ED5">
              <w:rPr>
                <w:sz w:val="14"/>
                <w:szCs w:val="14"/>
              </w:rPr>
              <w:t>Amended</w:t>
            </w:r>
          </w:p>
        </w:tc>
        <w:tc>
          <w:tcPr>
            <w:tcW w:w="540" w:type="dxa"/>
            <w:vAlign w:val="bottom"/>
          </w:tcPr>
          <w:p w14:paraId="017B38A6"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6F38E303" w14:textId="77777777" w:rsidR="008A3ED5" w:rsidRPr="008A3ED5" w:rsidRDefault="008A3ED5" w:rsidP="008A3ED5">
            <w:pPr>
              <w:jc w:val="center"/>
              <w:rPr>
                <w:sz w:val="14"/>
                <w:szCs w:val="14"/>
              </w:rPr>
            </w:pPr>
            <w:r w:rsidRPr="008A3ED5">
              <w:rPr>
                <w:sz w:val="14"/>
                <w:szCs w:val="14"/>
              </w:rPr>
              <w:t>685</w:t>
            </w:r>
          </w:p>
        </w:tc>
      </w:tr>
      <w:tr w:rsidR="008A3ED5" w:rsidRPr="008A3ED5" w14:paraId="04BF8EAF" w14:textId="77777777" w:rsidTr="001D2F56">
        <w:trPr>
          <w:cantSplit/>
          <w:jc w:val="center"/>
        </w:trPr>
        <w:tc>
          <w:tcPr>
            <w:tcW w:w="540" w:type="dxa"/>
            <w:vAlign w:val="center"/>
          </w:tcPr>
          <w:p w14:paraId="1BA1FB50" w14:textId="77777777" w:rsidR="008A3ED5" w:rsidRPr="008A3ED5" w:rsidRDefault="008A3ED5" w:rsidP="008A3ED5">
            <w:pPr>
              <w:jc w:val="center"/>
              <w:rPr>
                <w:b/>
                <w:sz w:val="14"/>
                <w:szCs w:val="14"/>
              </w:rPr>
            </w:pPr>
          </w:p>
        </w:tc>
        <w:tc>
          <w:tcPr>
            <w:tcW w:w="2952" w:type="dxa"/>
            <w:vAlign w:val="bottom"/>
          </w:tcPr>
          <w:p w14:paraId="3032FAD0" w14:textId="77777777" w:rsidR="008A3ED5" w:rsidRPr="008A3ED5" w:rsidRDefault="008A3ED5" w:rsidP="008A3ED5">
            <w:pPr>
              <w:rPr>
                <w:sz w:val="14"/>
                <w:szCs w:val="14"/>
              </w:rPr>
            </w:pPr>
            <w:r w:rsidRPr="008A3ED5">
              <w:rPr>
                <w:sz w:val="14"/>
                <w:szCs w:val="14"/>
              </w:rPr>
              <w:t>XXXIII.1709,1711,1713</w:t>
            </w:r>
          </w:p>
        </w:tc>
        <w:tc>
          <w:tcPr>
            <w:tcW w:w="1035" w:type="dxa"/>
            <w:vAlign w:val="bottom"/>
          </w:tcPr>
          <w:p w14:paraId="2ECCD3BB" w14:textId="77777777" w:rsidR="008A3ED5" w:rsidRPr="008A3ED5" w:rsidRDefault="008A3ED5" w:rsidP="008A3ED5">
            <w:pPr>
              <w:rPr>
                <w:sz w:val="14"/>
                <w:szCs w:val="14"/>
              </w:rPr>
            </w:pPr>
            <w:r w:rsidRPr="008A3ED5">
              <w:rPr>
                <w:sz w:val="14"/>
                <w:szCs w:val="14"/>
              </w:rPr>
              <w:t>Amended</w:t>
            </w:r>
          </w:p>
        </w:tc>
        <w:tc>
          <w:tcPr>
            <w:tcW w:w="540" w:type="dxa"/>
            <w:vAlign w:val="bottom"/>
          </w:tcPr>
          <w:p w14:paraId="02E3826E"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D0F731A" w14:textId="77777777" w:rsidR="008A3ED5" w:rsidRPr="008A3ED5" w:rsidRDefault="008A3ED5" w:rsidP="008A3ED5">
            <w:pPr>
              <w:jc w:val="center"/>
              <w:rPr>
                <w:sz w:val="14"/>
                <w:szCs w:val="14"/>
              </w:rPr>
            </w:pPr>
            <w:r w:rsidRPr="008A3ED5">
              <w:rPr>
                <w:sz w:val="14"/>
                <w:szCs w:val="14"/>
              </w:rPr>
              <w:t>41</w:t>
            </w:r>
          </w:p>
        </w:tc>
      </w:tr>
      <w:tr w:rsidR="008A3ED5" w:rsidRPr="008A3ED5" w14:paraId="5B45C2F3" w14:textId="77777777" w:rsidTr="001D2F56">
        <w:trPr>
          <w:cantSplit/>
          <w:jc w:val="center"/>
        </w:trPr>
        <w:tc>
          <w:tcPr>
            <w:tcW w:w="540" w:type="dxa"/>
            <w:vAlign w:val="center"/>
          </w:tcPr>
          <w:p w14:paraId="43D178B6" w14:textId="77777777" w:rsidR="008A3ED5" w:rsidRPr="008A3ED5" w:rsidRDefault="008A3ED5" w:rsidP="008A3ED5">
            <w:pPr>
              <w:jc w:val="center"/>
              <w:rPr>
                <w:b/>
                <w:sz w:val="14"/>
                <w:szCs w:val="14"/>
              </w:rPr>
            </w:pPr>
          </w:p>
        </w:tc>
        <w:tc>
          <w:tcPr>
            <w:tcW w:w="2952" w:type="dxa"/>
            <w:vAlign w:val="bottom"/>
          </w:tcPr>
          <w:p w14:paraId="5610AD3E" w14:textId="77777777" w:rsidR="008A3ED5" w:rsidRPr="008A3ED5" w:rsidRDefault="008A3ED5" w:rsidP="008A3ED5">
            <w:pPr>
              <w:rPr>
                <w:sz w:val="14"/>
                <w:szCs w:val="14"/>
              </w:rPr>
            </w:pPr>
            <w:r w:rsidRPr="008A3ED5">
              <w:rPr>
                <w:sz w:val="14"/>
                <w:szCs w:val="14"/>
              </w:rPr>
              <w:t>XLVII.1706</w:t>
            </w:r>
          </w:p>
        </w:tc>
        <w:tc>
          <w:tcPr>
            <w:tcW w:w="1035" w:type="dxa"/>
            <w:vAlign w:val="bottom"/>
          </w:tcPr>
          <w:p w14:paraId="58D2F62B" w14:textId="77777777" w:rsidR="008A3ED5" w:rsidRPr="008A3ED5" w:rsidRDefault="008A3ED5" w:rsidP="008A3ED5">
            <w:pPr>
              <w:rPr>
                <w:sz w:val="14"/>
                <w:szCs w:val="14"/>
              </w:rPr>
            </w:pPr>
            <w:r w:rsidRPr="008A3ED5">
              <w:rPr>
                <w:sz w:val="14"/>
                <w:szCs w:val="14"/>
              </w:rPr>
              <w:t>Adopted</w:t>
            </w:r>
          </w:p>
        </w:tc>
        <w:tc>
          <w:tcPr>
            <w:tcW w:w="540" w:type="dxa"/>
            <w:vAlign w:val="bottom"/>
          </w:tcPr>
          <w:p w14:paraId="303AB6E0"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57866E63" w14:textId="77777777" w:rsidR="008A3ED5" w:rsidRPr="008A3ED5" w:rsidRDefault="008A3ED5" w:rsidP="008A3ED5">
            <w:pPr>
              <w:jc w:val="center"/>
              <w:rPr>
                <w:sz w:val="14"/>
                <w:szCs w:val="14"/>
              </w:rPr>
            </w:pPr>
            <w:r w:rsidRPr="008A3ED5">
              <w:rPr>
                <w:sz w:val="14"/>
                <w:szCs w:val="14"/>
              </w:rPr>
              <w:t>225</w:t>
            </w:r>
          </w:p>
        </w:tc>
      </w:tr>
      <w:tr w:rsidR="008A3ED5" w:rsidRPr="008A3ED5" w14:paraId="7EE59571" w14:textId="77777777" w:rsidTr="001D2F56">
        <w:trPr>
          <w:cantSplit/>
          <w:jc w:val="center"/>
        </w:trPr>
        <w:tc>
          <w:tcPr>
            <w:tcW w:w="540" w:type="dxa"/>
            <w:vAlign w:val="center"/>
          </w:tcPr>
          <w:p w14:paraId="1E54CF34" w14:textId="77777777" w:rsidR="008A3ED5" w:rsidRPr="008A3ED5" w:rsidRDefault="008A3ED5" w:rsidP="008A3ED5">
            <w:pPr>
              <w:jc w:val="center"/>
              <w:rPr>
                <w:b/>
                <w:sz w:val="14"/>
                <w:szCs w:val="14"/>
              </w:rPr>
            </w:pPr>
          </w:p>
        </w:tc>
        <w:tc>
          <w:tcPr>
            <w:tcW w:w="2952" w:type="dxa"/>
            <w:vAlign w:val="bottom"/>
          </w:tcPr>
          <w:p w14:paraId="369DB916" w14:textId="77777777" w:rsidR="008A3ED5" w:rsidRPr="008A3ED5" w:rsidRDefault="008A3ED5" w:rsidP="008A3ED5">
            <w:pPr>
              <w:rPr>
                <w:sz w:val="14"/>
                <w:szCs w:val="14"/>
              </w:rPr>
            </w:pPr>
            <w:r w:rsidRPr="008A3ED5">
              <w:rPr>
                <w:sz w:val="14"/>
                <w:szCs w:val="14"/>
              </w:rPr>
              <w:t>XLIX.1301,1303,1305</w:t>
            </w:r>
          </w:p>
        </w:tc>
        <w:tc>
          <w:tcPr>
            <w:tcW w:w="1035" w:type="dxa"/>
            <w:vAlign w:val="bottom"/>
          </w:tcPr>
          <w:p w14:paraId="5BD24780" w14:textId="77777777" w:rsidR="008A3ED5" w:rsidRPr="008A3ED5" w:rsidRDefault="008A3ED5" w:rsidP="008A3ED5">
            <w:pPr>
              <w:rPr>
                <w:sz w:val="14"/>
                <w:szCs w:val="14"/>
              </w:rPr>
            </w:pPr>
            <w:r w:rsidRPr="008A3ED5">
              <w:rPr>
                <w:sz w:val="14"/>
                <w:szCs w:val="14"/>
              </w:rPr>
              <w:t>Amended</w:t>
            </w:r>
          </w:p>
        </w:tc>
        <w:tc>
          <w:tcPr>
            <w:tcW w:w="540" w:type="dxa"/>
            <w:vAlign w:val="bottom"/>
          </w:tcPr>
          <w:p w14:paraId="2D0DD06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6016753" w14:textId="77777777" w:rsidR="008A3ED5" w:rsidRPr="008A3ED5" w:rsidRDefault="008A3ED5" w:rsidP="008A3ED5">
            <w:pPr>
              <w:jc w:val="center"/>
              <w:rPr>
                <w:sz w:val="14"/>
                <w:szCs w:val="14"/>
              </w:rPr>
            </w:pPr>
            <w:r w:rsidRPr="008A3ED5">
              <w:rPr>
                <w:sz w:val="14"/>
                <w:szCs w:val="14"/>
              </w:rPr>
              <w:t>494</w:t>
            </w:r>
          </w:p>
        </w:tc>
      </w:tr>
      <w:tr w:rsidR="008A3ED5" w:rsidRPr="008A3ED5" w14:paraId="40C9CB44" w14:textId="77777777" w:rsidTr="001D2F56">
        <w:trPr>
          <w:cantSplit/>
          <w:jc w:val="center"/>
        </w:trPr>
        <w:tc>
          <w:tcPr>
            <w:tcW w:w="540" w:type="dxa"/>
            <w:vAlign w:val="center"/>
          </w:tcPr>
          <w:p w14:paraId="48A31C64" w14:textId="77777777" w:rsidR="008A3ED5" w:rsidRPr="008A3ED5" w:rsidRDefault="008A3ED5" w:rsidP="008A3ED5">
            <w:pPr>
              <w:jc w:val="center"/>
              <w:rPr>
                <w:b/>
                <w:sz w:val="14"/>
                <w:szCs w:val="14"/>
              </w:rPr>
            </w:pPr>
          </w:p>
        </w:tc>
        <w:tc>
          <w:tcPr>
            <w:tcW w:w="2952" w:type="dxa"/>
            <w:vAlign w:val="bottom"/>
          </w:tcPr>
          <w:p w14:paraId="34850A69" w14:textId="77777777" w:rsidR="008A3ED5" w:rsidRPr="008A3ED5" w:rsidRDefault="008A3ED5" w:rsidP="008A3ED5">
            <w:pPr>
              <w:rPr>
                <w:sz w:val="14"/>
                <w:szCs w:val="14"/>
              </w:rPr>
            </w:pPr>
            <w:r w:rsidRPr="008A3ED5">
              <w:rPr>
                <w:sz w:val="14"/>
                <w:szCs w:val="14"/>
              </w:rPr>
              <w:t>XLIX.1302</w:t>
            </w:r>
          </w:p>
        </w:tc>
        <w:tc>
          <w:tcPr>
            <w:tcW w:w="1035" w:type="dxa"/>
            <w:vAlign w:val="bottom"/>
          </w:tcPr>
          <w:p w14:paraId="6EED2F11" w14:textId="77777777" w:rsidR="008A3ED5" w:rsidRPr="008A3ED5" w:rsidRDefault="008A3ED5" w:rsidP="008A3ED5">
            <w:pPr>
              <w:rPr>
                <w:sz w:val="14"/>
                <w:szCs w:val="14"/>
              </w:rPr>
            </w:pPr>
            <w:r w:rsidRPr="008A3ED5">
              <w:rPr>
                <w:sz w:val="14"/>
                <w:szCs w:val="14"/>
              </w:rPr>
              <w:t>Adopted</w:t>
            </w:r>
          </w:p>
        </w:tc>
        <w:tc>
          <w:tcPr>
            <w:tcW w:w="540" w:type="dxa"/>
            <w:vAlign w:val="bottom"/>
          </w:tcPr>
          <w:p w14:paraId="1C337F9C"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EB354D1" w14:textId="77777777" w:rsidR="008A3ED5" w:rsidRPr="008A3ED5" w:rsidRDefault="008A3ED5" w:rsidP="008A3ED5">
            <w:pPr>
              <w:jc w:val="center"/>
              <w:rPr>
                <w:sz w:val="14"/>
                <w:szCs w:val="14"/>
              </w:rPr>
            </w:pPr>
            <w:r w:rsidRPr="008A3ED5">
              <w:rPr>
                <w:sz w:val="14"/>
                <w:szCs w:val="14"/>
              </w:rPr>
              <w:t>494</w:t>
            </w:r>
          </w:p>
        </w:tc>
      </w:tr>
      <w:tr w:rsidR="008A3ED5" w:rsidRPr="008A3ED5" w14:paraId="62B470F5" w14:textId="77777777" w:rsidTr="001D2F56">
        <w:trPr>
          <w:cantSplit/>
          <w:jc w:val="center"/>
        </w:trPr>
        <w:tc>
          <w:tcPr>
            <w:tcW w:w="540" w:type="dxa"/>
            <w:vAlign w:val="center"/>
          </w:tcPr>
          <w:p w14:paraId="1887B491" w14:textId="77777777" w:rsidR="008A3ED5" w:rsidRPr="008A3ED5" w:rsidRDefault="008A3ED5" w:rsidP="008A3ED5">
            <w:pPr>
              <w:jc w:val="center"/>
              <w:rPr>
                <w:b/>
                <w:sz w:val="14"/>
                <w:szCs w:val="14"/>
              </w:rPr>
            </w:pPr>
          </w:p>
        </w:tc>
        <w:tc>
          <w:tcPr>
            <w:tcW w:w="2952" w:type="dxa"/>
            <w:vAlign w:val="bottom"/>
          </w:tcPr>
          <w:p w14:paraId="2926CF62" w14:textId="77777777" w:rsidR="008A3ED5" w:rsidRPr="008A3ED5" w:rsidRDefault="008A3ED5" w:rsidP="008A3ED5">
            <w:pPr>
              <w:rPr>
                <w:sz w:val="14"/>
                <w:szCs w:val="14"/>
              </w:rPr>
            </w:pPr>
            <w:r w:rsidRPr="008A3ED5">
              <w:rPr>
                <w:sz w:val="14"/>
                <w:szCs w:val="14"/>
              </w:rPr>
              <w:t>XLIX.1601,1603</w:t>
            </w:r>
          </w:p>
        </w:tc>
        <w:tc>
          <w:tcPr>
            <w:tcW w:w="1035" w:type="dxa"/>
            <w:vAlign w:val="bottom"/>
          </w:tcPr>
          <w:p w14:paraId="50EE98A0" w14:textId="77777777" w:rsidR="008A3ED5" w:rsidRPr="008A3ED5" w:rsidRDefault="008A3ED5" w:rsidP="008A3ED5">
            <w:pPr>
              <w:rPr>
                <w:sz w:val="14"/>
                <w:szCs w:val="14"/>
              </w:rPr>
            </w:pPr>
            <w:r w:rsidRPr="008A3ED5">
              <w:rPr>
                <w:sz w:val="14"/>
                <w:szCs w:val="14"/>
              </w:rPr>
              <w:t>Repealed</w:t>
            </w:r>
          </w:p>
        </w:tc>
        <w:tc>
          <w:tcPr>
            <w:tcW w:w="540" w:type="dxa"/>
            <w:vAlign w:val="bottom"/>
          </w:tcPr>
          <w:p w14:paraId="6C620A8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83B36DD" w14:textId="77777777" w:rsidR="008A3ED5" w:rsidRPr="008A3ED5" w:rsidRDefault="008A3ED5" w:rsidP="008A3ED5">
            <w:pPr>
              <w:jc w:val="center"/>
              <w:rPr>
                <w:sz w:val="14"/>
                <w:szCs w:val="14"/>
              </w:rPr>
            </w:pPr>
            <w:r w:rsidRPr="008A3ED5">
              <w:rPr>
                <w:sz w:val="14"/>
                <w:szCs w:val="14"/>
              </w:rPr>
              <w:t>494</w:t>
            </w:r>
          </w:p>
        </w:tc>
      </w:tr>
      <w:tr w:rsidR="008A3ED5" w:rsidRPr="008A3ED5" w14:paraId="0FDB64C3" w14:textId="77777777" w:rsidTr="001D2F56">
        <w:trPr>
          <w:cantSplit/>
          <w:jc w:val="center"/>
        </w:trPr>
        <w:tc>
          <w:tcPr>
            <w:tcW w:w="540" w:type="dxa"/>
            <w:vAlign w:val="center"/>
          </w:tcPr>
          <w:p w14:paraId="3F5E5B71" w14:textId="77777777" w:rsidR="008A3ED5" w:rsidRPr="008A3ED5" w:rsidRDefault="008A3ED5" w:rsidP="008A3ED5">
            <w:pPr>
              <w:jc w:val="center"/>
              <w:rPr>
                <w:b/>
                <w:sz w:val="14"/>
                <w:szCs w:val="14"/>
              </w:rPr>
            </w:pPr>
          </w:p>
        </w:tc>
        <w:tc>
          <w:tcPr>
            <w:tcW w:w="2952" w:type="dxa"/>
            <w:vAlign w:val="bottom"/>
          </w:tcPr>
          <w:p w14:paraId="21E6E23B" w14:textId="77777777" w:rsidR="008A3ED5" w:rsidRPr="008A3ED5" w:rsidRDefault="008A3ED5" w:rsidP="008A3ED5">
            <w:pPr>
              <w:rPr>
                <w:sz w:val="14"/>
                <w:szCs w:val="14"/>
              </w:rPr>
            </w:pPr>
            <w:r w:rsidRPr="008A3ED5">
              <w:rPr>
                <w:sz w:val="14"/>
                <w:szCs w:val="14"/>
              </w:rPr>
              <w:t>LIII.1141</w:t>
            </w:r>
          </w:p>
        </w:tc>
        <w:tc>
          <w:tcPr>
            <w:tcW w:w="1035" w:type="dxa"/>
            <w:vAlign w:val="bottom"/>
          </w:tcPr>
          <w:p w14:paraId="3181C5A7" w14:textId="77777777" w:rsidR="008A3ED5" w:rsidRPr="008A3ED5" w:rsidRDefault="008A3ED5" w:rsidP="008A3ED5">
            <w:pPr>
              <w:rPr>
                <w:sz w:val="14"/>
                <w:szCs w:val="14"/>
              </w:rPr>
            </w:pPr>
            <w:r w:rsidRPr="008A3ED5">
              <w:rPr>
                <w:sz w:val="14"/>
                <w:szCs w:val="14"/>
              </w:rPr>
              <w:t>Amended</w:t>
            </w:r>
          </w:p>
        </w:tc>
        <w:tc>
          <w:tcPr>
            <w:tcW w:w="540" w:type="dxa"/>
            <w:vAlign w:val="bottom"/>
          </w:tcPr>
          <w:p w14:paraId="5A8877CD"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4068CF09" w14:textId="77777777" w:rsidR="008A3ED5" w:rsidRPr="008A3ED5" w:rsidRDefault="008A3ED5" w:rsidP="008A3ED5">
            <w:pPr>
              <w:jc w:val="center"/>
              <w:rPr>
                <w:sz w:val="14"/>
                <w:szCs w:val="14"/>
              </w:rPr>
            </w:pPr>
            <w:r w:rsidRPr="008A3ED5">
              <w:rPr>
                <w:sz w:val="14"/>
                <w:szCs w:val="14"/>
              </w:rPr>
              <w:t>352</w:t>
            </w:r>
          </w:p>
        </w:tc>
      </w:tr>
      <w:tr w:rsidR="008A3ED5" w:rsidRPr="008A3ED5" w14:paraId="33998E67" w14:textId="77777777" w:rsidTr="001D2F56">
        <w:trPr>
          <w:cantSplit/>
          <w:jc w:val="center"/>
        </w:trPr>
        <w:tc>
          <w:tcPr>
            <w:tcW w:w="540" w:type="dxa"/>
            <w:vAlign w:val="center"/>
          </w:tcPr>
          <w:p w14:paraId="6EB5542B" w14:textId="77777777" w:rsidR="008A3ED5" w:rsidRPr="008A3ED5" w:rsidRDefault="008A3ED5" w:rsidP="008A3ED5">
            <w:pPr>
              <w:jc w:val="center"/>
              <w:rPr>
                <w:b/>
                <w:sz w:val="14"/>
                <w:szCs w:val="14"/>
              </w:rPr>
            </w:pPr>
          </w:p>
        </w:tc>
        <w:tc>
          <w:tcPr>
            <w:tcW w:w="2952" w:type="dxa"/>
            <w:vAlign w:val="bottom"/>
          </w:tcPr>
          <w:p w14:paraId="3D6AF2D4" w14:textId="77777777" w:rsidR="008A3ED5" w:rsidRPr="008A3ED5" w:rsidRDefault="008A3ED5" w:rsidP="008A3ED5">
            <w:pPr>
              <w:rPr>
                <w:sz w:val="14"/>
                <w:szCs w:val="14"/>
              </w:rPr>
            </w:pPr>
            <w:r w:rsidRPr="008A3ED5">
              <w:rPr>
                <w:sz w:val="14"/>
                <w:szCs w:val="14"/>
              </w:rPr>
              <w:t>LIII.1145</w:t>
            </w:r>
          </w:p>
        </w:tc>
        <w:tc>
          <w:tcPr>
            <w:tcW w:w="1035" w:type="dxa"/>
            <w:vAlign w:val="bottom"/>
          </w:tcPr>
          <w:p w14:paraId="4AF27692" w14:textId="77777777" w:rsidR="008A3ED5" w:rsidRPr="008A3ED5" w:rsidRDefault="008A3ED5" w:rsidP="008A3ED5">
            <w:pPr>
              <w:rPr>
                <w:sz w:val="14"/>
                <w:szCs w:val="14"/>
              </w:rPr>
            </w:pPr>
            <w:r w:rsidRPr="008A3ED5">
              <w:rPr>
                <w:sz w:val="14"/>
                <w:szCs w:val="14"/>
              </w:rPr>
              <w:t>Amended</w:t>
            </w:r>
          </w:p>
        </w:tc>
        <w:tc>
          <w:tcPr>
            <w:tcW w:w="540" w:type="dxa"/>
            <w:vAlign w:val="bottom"/>
          </w:tcPr>
          <w:p w14:paraId="52BBAAC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493C281" w14:textId="77777777" w:rsidR="008A3ED5" w:rsidRPr="008A3ED5" w:rsidRDefault="008A3ED5" w:rsidP="008A3ED5">
            <w:pPr>
              <w:jc w:val="center"/>
              <w:rPr>
                <w:sz w:val="14"/>
                <w:szCs w:val="14"/>
              </w:rPr>
            </w:pPr>
            <w:r w:rsidRPr="008A3ED5">
              <w:rPr>
                <w:sz w:val="14"/>
                <w:szCs w:val="14"/>
              </w:rPr>
              <w:t>689</w:t>
            </w:r>
          </w:p>
        </w:tc>
      </w:tr>
      <w:tr w:rsidR="008A3ED5" w:rsidRPr="008A3ED5" w14:paraId="513DB580" w14:textId="77777777" w:rsidTr="001D2F56">
        <w:trPr>
          <w:cantSplit/>
          <w:jc w:val="center"/>
        </w:trPr>
        <w:tc>
          <w:tcPr>
            <w:tcW w:w="540" w:type="dxa"/>
            <w:vAlign w:val="center"/>
          </w:tcPr>
          <w:p w14:paraId="24F8E075" w14:textId="77777777" w:rsidR="008A3ED5" w:rsidRPr="008A3ED5" w:rsidRDefault="008A3ED5" w:rsidP="008A3ED5">
            <w:pPr>
              <w:jc w:val="center"/>
              <w:rPr>
                <w:b/>
                <w:sz w:val="14"/>
                <w:szCs w:val="14"/>
              </w:rPr>
            </w:pPr>
          </w:p>
        </w:tc>
        <w:tc>
          <w:tcPr>
            <w:tcW w:w="2952" w:type="dxa"/>
            <w:vAlign w:val="bottom"/>
          </w:tcPr>
          <w:p w14:paraId="7AC7B693" w14:textId="77777777" w:rsidR="008A3ED5" w:rsidRPr="008A3ED5" w:rsidRDefault="008A3ED5" w:rsidP="008A3ED5">
            <w:pPr>
              <w:rPr>
                <w:sz w:val="14"/>
                <w:szCs w:val="14"/>
              </w:rPr>
            </w:pPr>
            <w:r w:rsidRPr="008A3ED5">
              <w:rPr>
                <w:sz w:val="14"/>
                <w:szCs w:val="14"/>
              </w:rPr>
              <w:t>LIII.1301,1303,1305</w:t>
            </w:r>
          </w:p>
        </w:tc>
        <w:tc>
          <w:tcPr>
            <w:tcW w:w="1035" w:type="dxa"/>
            <w:vAlign w:val="bottom"/>
          </w:tcPr>
          <w:p w14:paraId="5AB42FF2" w14:textId="77777777" w:rsidR="008A3ED5" w:rsidRPr="008A3ED5" w:rsidRDefault="008A3ED5" w:rsidP="008A3ED5">
            <w:pPr>
              <w:rPr>
                <w:sz w:val="14"/>
                <w:szCs w:val="14"/>
              </w:rPr>
            </w:pPr>
            <w:r w:rsidRPr="008A3ED5">
              <w:rPr>
                <w:sz w:val="14"/>
                <w:szCs w:val="14"/>
              </w:rPr>
              <w:t>Repealed</w:t>
            </w:r>
          </w:p>
        </w:tc>
        <w:tc>
          <w:tcPr>
            <w:tcW w:w="540" w:type="dxa"/>
            <w:vAlign w:val="bottom"/>
          </w:tcPr>
          <w:p w14:paraId="4DA02B3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14A6775C" w14:textId="77777777" w:rsidR="008A3ED5" w:rsidRPr="008A3ED5" w:rsidRDefault="008A3ED5" w:rsidP="008A3ED5">
            <w:pPr>
              <w:jc w:val="center"/>
              <w:rPr>
                <w:sz w:val="14"/>
                <w:szCs w:val="14"/>
              </w:rPr>
            </w:pPr>
            <w:r w:rsidRPr="008A3ED5">
              <w:rPr>
                <w:sz w:val="14"/>
                <w:szCs w:val="14"/>
              </w:rPr>
              <w:t>685</w:t>
            </w:r>
          </w:p>
        </w:tc>
      </w:tr>
      <w:tr w:rsidR="008A3ED5" w:rsidRPr="008A3ED5" w14:paraId="302AD8EA" w14:textId="77777777" w:rsidTr="001D2F56">
        <w:trPr>
          <w:cantSplit/>
          <w:jc w:val="center"/>
        </w:trPr>
        <w:tc>
          <w:tcPr>
            <w:tcW w:w="540" w:type="dxa"/>
            <w:vAlign w:val="center"/>
          </w:tcPr>
          <w:p w14:paraId="4768C85D" w14:textId="77777777" w:rsidR="008A3ED5" w:rsidRPr="008A3ED5" w:rsidRDefault="008A3ED5" w:rsidP="008A3ED5">
            <w:pPr>
              <w:jc w:val="center"/>
              <w:rPr>
                <w:b/>
                <w:sz w:val="14"/>
                <w:szCs w:val="14"/>
              </w:rPr>
            </w:pPr>
          </w:p>
        </w:tc>
        <w:tc>
          <w:tcPr>
            <w:tcW w:w="2952" w:type="dxa"/>
            <w:vAlign w:val="bottom"/>
          </w:tcPr>
          <w:p w14:paraId="19DB81F6" w14:textId="77777777" w:rsidR="008A3ED5" w:rsidRPr="008A3ED5" w:rsidRDefault="008A3ED5" w:rsidP="008A3ED5">
            <w:pPr>
              <w:rPr>
                <w:sz w:val="14"/>
                <w:szCs w:val="14"/>
              </w:rPr>
            </w:pPr>
            <w:r w:rsidRPr="008A3ED5">
              <w:rPr>
                <w:sz w:val="14"/>
                <w:szCs w:val="14"/>
              </w:rPr>
              <w:t>LIII.1705</w:t>
            </w:r>
          </w:p>
        </w:tc>
        <w:tc>
          <w:tcPr>
            <w:tcW w:w="1035" w:type="dxa"/>
            <w:vAlign w:val="bottom"/>
          </w:tcPr>
          <w:p w14:paraId="15157C9B" w14:textId="77777777" w:rsidR="008A3ED5" w:rsidRPr="008A3ED5" w:rsidRDefault="008A3ED5" w:rsidP="008A3ED5">
            <w:pPr>
              <w:rPr>
                <w:sz w:val="14"/>
                <w:szCs w:val="14"/>
              </w:rPr>
            </w:pPr>
            <w:r w:rsidRPr="008A3ED5">
              <w:rPr>
                <w:sz w:val="14"/>
                <w:szCs w:val="14"/>
              </w:rPr>
              <w:t>Amended</w:t>
            </w:r>
          </w:p>
        </w:tc>
        <w:tc>
          <w:tcPr>
            <w:tcW w:w="540" w:type="dxa"/>
            <w:vAlign w:val="bottom"/>
          </w:tcPr>
          <w:p w14:paraId="745A0FA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E17BFEE" w14:textId="77777777" w:rsidR="008A3ED5" w:rsidRPr="008A3ED5" w:rsidRDefault="008A3ED5" w:rsidP="008A3ED5">
            <w:pPr>
              <w:jc w:val="center"/>
              <w:rPr>
                <w:sz w:val="14"/>
                <w:szCs w:val="14"/>
              </w:rPr>
            </w:pPr>
            <w:r w:rsidRPr="008A3ED5">
              <w:rPr>
                <w:sz w:val="14"/>
                <w:szCs w:val="14"/>
              </w:rPr>
              <w:t>688</w:t>
            </w:r>
          </w:p>
        </w:tc>
      </w:tr>
      <w:tr w:rsidR="008A3ED5" w:rsidRPr="008A3ED5" w14:paraId="76AF614F" w14:textId="77777777" w:rsidTr="001D2F56">
        <w:trPr>
          <w:cantSplit/>
          <w:jc w:val="center"/>
        </w:trPr>
        <w:tc>
          <w:tcPr>
            <w:tcW w:w="540" w:type="dxa"/>
            <w:vAlign w:val="center"/>
          </w:tcPr>
          <w:p w14:paraId="76D05F79" w14:textId="77777777" w:rsidR="008A3ED5" w:rsidRPr="008A3ED5" w:rsidRDefault="008A3ED5" w:rsidP="008A3ED5">
            <w:pPr>
              <w:jc w:val="center"/>
              <w:rPr>
                <w:b/>
                <w:sz w:val="14"/>
                <w:szCs w:val="14"/>
              </w:rPr>
            </w:pPr>
          </w:p>
        </w:tc>
        <w:tc>
          <w:tcPr>
            <w:tcW w:w="2952" w:type="dxa"/>
            <w:vAlign w:val="bottom"/>
          </w:tcPr>
          <w:p w14:paraId="32EB9653" w14:textId="77777777" w:rsidR="008A3ED5" w:rsidRPr="008A3ED5" w:rsidRDefault="008A3ED5" w:rsidP="008A3ED5">
            <w:pPr>
              <w:rPr>
                <w:sz w:val="14"/>
                <w:szCs w:val="14"/>
              </w:rPr>
            </w:pPr>
            <w:r w:rsidRPr="008A3ED5">
              <w:rPr>
                <w:sz w:val="14"/>
                <w:szCs w:val="14"/>
              </w:rPr>
              <w:t>LIII.1715,1717,1719,1721,1723,1725</w:t>
            </w:r>
          </w:p>
        </w:tc>
        <w:tc>
          <w:tcPr>
            <w:tcW w:w="1035" w:type="dxa"/>
            <w:vAlign w:val="bottom"/>
          </w:tcPr>
          <w:p w14:paraId="12F2C140" w14:textId="77777777" w:rsidR="008A3ED5" w:rsidRPr="008A3ED5" w:rsidRDefault="008A3ED5" w:rsidP="008A3ED5">
            <w:pPr>
              <w:rPr>
                <w:sz w:val="14"/>
                <w:szCs w:val="14"/>
              </w:rPr>
            </w:pPr>
            <w:r w:rsidRPr="008A3ED5">
              <w:rPr>
                <w:sz w:val="14"/>
                <w:szCs w:val="14"/>
              </w:rPr>
              <w:t>Repealed</w:t>
            </w:r>
          </w:p>
        </w:tc>
        <w:tc>
          <w:tcPr>
            <w:tcW w:w="540" w:type="dxa"/>
            <w:vAlign w:val="bottom"/>
          </w:tcPr>
          <w:p w14:paraId="05EC7897"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BDADF24" w14:textId="77777777" w:rsidR="008A3ED5" w:rsidRPr="008A3ED5" w:rsidRDefault="008A3ED5" w:rsidP="008A3ED5">
            <w:pPr>
              <w:jc w:val="center"/>
              <w:rPr>
                <w:sz w:val="14"/>
                <w:szCs w:val="14"/>
              </w:rPr>
            </w:pPr>
            <w:r w:rsidRPr="008A3ED5">
              <w:rPr>
                <w:sz w:val="14"/>
                <w:szCs w:val="14"/>
              </w:rPr>
              <w:t>688</w:t>
            </w:r>
          </w:p>
        </w:tc>
      </w:tr>
      <w:tr w:rsidR="008A3ED5" w:rsidRPr="008A3ED5" w14:paraId="252DC049" w14:textId="77777777" w:rsidTr="001D2F56">
        <w:trPr>
          <w:cantSplit/>
          <w:jc w:val="center"/>
        </w:trPr>
        <w:tc>
          <w:tcPr>
            <w:tcW w:w="540" w:type="dxa"/>
            <w:vAlign w:val="center"/>
          </w:tcPr>
          <w:p w14:paraId="41350FDB" w14:textId="77777777" w:rsidR="008A3ED5" w:rsidRPr="008A3ED5" w:rsidRDefault="008A3ED5" w:rsidP="008A3ED5">
            <w:pPr>
              <w:jc w:val="center"/>
              <w:rPr>
                <w:b/>
                <w:sz w:val="14"/>
                <w:szCs w:val="14"/>
              </w:rPr>
            </w:pPr>
          </w:p>
        </w:tc>
        <w:tc>
          <w:tcPr>
            <w:tcW w:w="2952" w:type="dxa"/>
            <w:vAlign w:val="bottom"/>
          </w:tcPr>
          <w:p w14:paraId="2BAE1DA6" w14:textId="77777777" w:rsidR="008A3ED5" w:rsidRPr="008A3ED5" w:rsidRDefault="008A3ED5" w:rsidP="008A3ED5">
            <w:pPr>
              <w:rPr>
                <w:sz w:val="14"/>
                <w:szCs w:val="14"/>
              </w:rPr>
            </w:pPr>
            <w:r w:rsidRPr="008A3ED5">
              <w:rPr>
                <w:sz w:val="14"/>
                <w:szCs w:val="14"/>
              </w:rPr>
              <w:t>LIII.2501</w:t>
            </w:r>
          </w:p>
        </w:tc>
        <w:tc>
          <w:tcPr>
            <w:tcW w:w="1035" w:type="dxa"/>
            <w:vAlign w:val="bottom"/>
          </w:tcPr>
          <w:p w14:paraId="51B44205" w14:textId="77777777" w:rsidR="008A3ED5" w:rsidRPr="008A3ED5" w:rsidRDefault="008A3ED5" w:rsidP="008A3ED5">
            <w:pPr>
              <w:rPr>
                <w:sz w:val="14"/>
                <w:szCs w:val="14"/>
              </w:rPr>
            </w:pPr>
            <w:r w:rsidRPr="008A3ED5">
              <w:rPr>
                <w:sz w:val="14"/>
                <w:szCs w:val="14"/>
              </w:rPr>
              <w:t>Amended</w:t>
            </w:r>
          </w:p>
        </w:tc>
        <w:tc>
          <w:tcPr>
            <w:tcW w:w="540" w:type="dxa"/>
            <w:vAlign w:val="bottom"/>
          </w:tcPr>
          <w:p w14:paraId="0B55960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D6A6190" w14:textId="77777777" w:rsidR="008A3ED5" w:rsidRPr="008A3ED5" w:rsidRDefault="008A3ED5" w:rsidP="008A3ED5">
            <w:pPr>
              <w:jc w:val="center"/>
              <w:rPr>
                <w:sz w:val="14"/>
                <w:szCs w:val="14"/>
              </w:rPr>
            </w:pPr>
            <w:r w:rsidRPr="008A3ED5">
              <w:rPr>
                <w:sz w:val="14"/>
                <w:szCs w:val="14"/>
              </w:rPr>
              <w:t>353</w:t>
            </w:r>
          </w:p>
        </w:tc>
      </w:tr>
      <w:tr w:rsidR="008A3ED5" w:rsidRPr="008A3ED5" w14:paraId="44DD5D84" w14:textId="77777777" w:rsidTr="001D2F56">
        <w:trPr>
          <w:cantSplit/>
          <w:jc w:val="center"/>
        </w:trPr>
        <w:tc>
          <w:tcPr>
            <w:tcW w:w="540" w:type="dxa"/>
            <w:vAlign w:val="center"/>
          </w:tcPr>
          <w:p w14:paraId="67366471" w14:textId="77777777" w:rsidR="008A3ED5" w:rsidRPr="008A3ED5" w:rsidRDefault="008A3ED5" w:rsidP="008A3ED5">
            <w:pPr>
              <w:jc w:val="center"/>
              <w:rPr>
                <w:b/>
                <w:sz w:val="14"/>
                <w:szCs w:val="14"/>
              </w:rPr>
            </w:pPr>
          </w:p>
        </w:tc>
        <w:tc>
          <w:tcPr>
            <w:tcW w:w="2952" w:type="dxa"/>
            <w:vAlign w:val="bottom"/>
          </w:tcPr>
          <w:p w14:paraId="2CB83E89" w14:textId="77777777" w:rsidR="008A3ED5" w:rsidRPr="008A3ED5" w:rsidRDefault="008A3ED5" w:rsidP="008A3ED5">
            <w:pPr>
              <w:rPr>
                <w:sz w:val="14"/>
                <w:szCs w:val="14"/>
              </w:rPr>
            </w:pPr>
            <w:r w:rsidRPr="008A3ED5">
              <w:rPr>
                <w:sz w:val="14"/>
                <w:szCs w:val="14"/>
              </w:rPr>
              <w:t>LIII.2701,2713</w:t>
            </w:r>
          </w:p>
        </w:tc>
        <w:tc>
          <w:tcPr>
            <w:tcW w:w="1035" w:type="dxa"/>
            <w:vAlign w:val="bottom"/>
          </w:tcPr>
          <w:p w14:paraId="3343CE6F" w14:textId="77777777" w:rsidR="008A3ED5" w:rsidRPr="008A3ED5" w:rsidRDefault="008A3ED5" w:rsidP="008A3ED5">
            <w:pPr>
              <w:rPr>
                <w:sz w:val="14"/>
                <w:szCs w:val="14"/>
              </w:rPr>
            </w:pPr>
            <w:r w:rsidRPr="008A3ED5">
              <w:rPr>
                <w:sz w:val="14"/>
                <w:szCs w:val="14"/>
              </w:rPr>
              <w:t>Amended</w:t>
            </w:r>
          </w:p>
        </w:tc>
        <w:tc>
          <w:tcPr>
            <w:tcW w:w="540" w:type="dxa"/>
            <w:vAlign w:val="bottom"/>
          </w:tcPr>
          <w:p w14:paraId="4B5348CC"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51C9718" w14:textId="77777777" w:rsidR="008A3ED5" w:rsidRPr="008A3ED5" w:rsidRDefault="008A3ED5" w:rsidP="008A3ED5">
            <w:pPr>
              <w:jc w:val="center"/>
              <w:rPr>
                <w:sz w:val="14"/>
                <w:szCs w:val="14"/>
              </w:rPr>
            </w:pPr>
            <w:r w:rsidRPr="008A3ED5">
              <w:rPr>
                <w:sz w:val="14"/>
                <w:szCs w:val="14"/>
              </w:rPr>
              <w:t>686</w:t>
            </w:r>
          </w:p>
        </w:tc>
      </w:tr>
      <w:tr w:rsidR="008A3ED5" w:rsidRPr="008A3ED5" w14:paraId="62A10C41" w14:textId="77777777" w:rsidTr="001D2F56">
        <w:trPr>
          <w:cantSplit/>
          <w:jc w:val="center"/>
        </w:trPr>
        <w:tc>
          <w:tcPr>
            <w:tcW w:w="540" w:type="dxa"/>
            <w:vAlign w:val="center"/>
          </w:tcPr>
          <w:p w14:paraId="7B597D12" w14:textId="77777777" w:rsidR="008A3ED5" w:rsidRPr="008A3ED5" w:rsidRDefault="008A3ED5" w:rsidP="008A3ED5">
            <w:pPr>
              <w:jc w:val="center"/>
              <w:rPr>
                <w:b/>
                <w:sz w:val="14"/>
                <w:szCs w:val="14"/>
              </w:rPr>
            </w:pPr>
          </w:p>
        </w:tc>
        <w:tc>
          <w:tcPr>
            <w:tcW w:w="2952" w:type="dxa"/>
            <w:vAlign w:val="bottom"/>
          </w:tcPr>
          <w:p w14:paraId="33201FDD" w14:textId="77777777" w:rsidR="008A3ED5" w:rsidRPr="008A3ED5" w:rsidRDefault="008A3ED5" w:rsidP="008A3ED5">
            <w:pPr>
              <w:rPr>
                <w:sz w:val="14"/>
                <w:szCs w:val="14"/>
              </w:rPr>
            </w:pPr>
            <w:r w:rsidRPr="008A3ED5">
              <w:rPr>
                <w:sz w:val="14"/>
                <w:szCs w:val="14"/>
              </w:rPr>
              <w:t>LIII.2715,2717,2719,2721,2723,2725,2727</w:t>
            </w:r>
          </w:p>
        </w:tc>
        <w:tc>
          <w:tcPr>
            <w:tcW w:w="1035" w:type="dxa"/>
            <w:vAlign w:val="bottom"/>
          </w:tcPr>
          <w:p w14:paraId="727332BB" w14:textId="77777777" w:rsidR="008A3ED5" w:rsidRPr="008A3ED5" w:rsidRDefault="008A3ED5" w:rsidP="008A3ED5">
            <w:pPr>
              <w:rPr>
                <w:sz w:val="14"/>
                <w:szCs w:val="14"/>
              </w:rPr>
            </w:pPr>
            <w:r w:rsidRPr="008A3ED5">
              <w:rPr>
                <w:sz w:val="14"/>
                <w:szCs w:val="14"/>
              </w:rPr>
              <w:t>Repealed</w:t>
            </w:r>
          </w:p>
        </w:tc>
        <w:tc>
          <w:tcPr>
            <w:tcW w:w="540" w:type="dxa"/>
            <w:vAlign w:val="bottom"/>
          </w:tcPr>
          <w:p w14:paraId="486E1AC8"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3064565" w14:textId="77777777" w:rsidR="008A3ED5" w:rsidRPr="008A3ED5" w:rsidRDefault="008A3ED5" w:rsidP="008A3ED5">
            <w:pPr>
              <w:jc w:val="center"/>
              <w:rPr>
                <w:sz w:val="14"/>
                <w:szCs w:val="14"/>
              </w:rPr>
            </w:pPr>
            <w:r w:rsidRPr="008A3ED5">
              <w:rPr>
                <w:sz w:val="14"/>
                <w:szCs w:val="14"/>
              </w:rPr>
              <w:t>686</w:t>
            </w:r>
          </w:p>
        </w:tc>
      </w:tr>
      <w:tr w:rsidR="008A3ED5" w:rsidRPr="008A3ED5" w14:paraId="63D317E6" w14:textId="77777777" w:rsidTr="001D2F56">
        <w:trPr>
          <w:cantSplit/>
          <w:jc w:val="center"/>
        </w:trPr>
        <w:tc>
          <w:tcPr>
            <w:tcW w:w="540" w:type="dxa"/>
            <w:vAlign w:val="center"/>
          </w:tcPr>
          <w:p w14:paraId="57600E47" w14:textId="77777777" w:rsidR="008A3ED5" w:rsidRPr="008A3ED5" w:rsidRDefault="008A3ED5" w:rsidP="008A3ED5">
            <w:pPr>
              <w:jc w:val="center"/>
              <w:rPr>
                <w:b/>
                <w:sz w:val="14"/>
                <w:szCs w:val="14"/>
              </w:rPr>
            </w:pPr>
          </w:p>
        </w:tc>
        <w:tc>
          <w:tcPr>
            <w:tcW w:w="2952" w:type="dxa"/>
            <w:vAlign w:val="bottom"/>
          </w:tcPr>
          <w:p w14:paraId="1B108C84" w14:textId="77777777" w:rsidR="008A3ED5" w:rsidRPr="008A3ED5" w:rsidRDefault="008A3ED5" w:rsidP="008A3ED5">
            <w:pPr>
              <w:rPr>
                <w:sz w:val="14"/>
                <w:szCs w:val="14"/>
              </w:rPr>
            </w:pPr>
            <w:r w:rsidRPr="008A3ED5">
              <w:rPr>
                <w:sz w:val="14"/>
                <w:szCs w:val="14"/>
              </w:rPr>
              <w:t>LIII.2729,2731,2733,2735,2737,2739,2741</w:t>
            </w:r>
          </w:p>
        </w:tc>
        <w:tc>
          <w:tcPr>
            <w:tcW w:w="1035" w:type="dxa"/>
            <w:vAlign w:val="bottom"/>
          </w:tcPr>
          <w:p w14:paraId="64EB6BCF" w14:textId="77777777" w:rsidR="008A3ED5" w:rsidRPr="008A3ED5" w:rsidRDefault="008A3ED5" w:rsidP="008A3ED5">
            <w:pPr>
              <w:rPr>
                <w:sz w:val="14"/>
                <w:szCs w:val="14"/>
              </w:rPr>
            </w:pPr>
            <w:r w:rsidRPr="008A3ED5">
              <w:rPr>
                <w:sz w:val="14"/>
                <w:szCs w:val="14"/>
              </w:rPr>
              <w:t>Repealed</w:t>
            </w:r>
          </w:p>
        </w:tc>
        <w:tc>
          <w:tcPr>
            <w:tcW w:w="540" w:type="dxa"/>
            <w:vAlign w:val="bottom"/>
          </w:tcPr>
          <w:p w14:paraId="3693C57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0AEA80" w14:textId="77777777" w:rsidR="008A3ED5" w:rsidRPr="008A3ED5" w:rsidRDefault="008A3ED5" w:rsidP="008A3ED5">
            <w:pPr>
              <w:jc w:val="center"/>
              <w:rPr>
                <w:sz w:val="14"/>
                <w:szCs w:val="14"/>
              </w:rPr>
            </w:pPr>
            <w:r w:rsidRPr="008A3ED5">
              <w:rPr>
                <w:sz w:val="14"/>
                <w:szCs w:val="14"/>
              </w:rPr>
              <w:t>686</w:t>
            </w:r>
          </w:p>
        </w:tc>
      </w:tr>
      <w:tr w:rsidR="008A3ED5" w:rsidRPr="008A3ED5" w14:paraId="1CB496B3" w14:textId="77777777" w:rsidTr="001D2F56">
        <w:trPr>
          <w:cantSplit/>
          <w:jc w:val="center"/>
        </w:trPr>
        <w:tc>
          <w:tcPr>
            <w:tcW w:w="540" w:type="dxa"/>
            <w:vAlign w:val="center"/>
          </w:tcPr>
          <w:p w14:paraId="3448C5DF" w14:textId="77777777" w:rsidR="008A3ED5" w:rsidRPr="008A3ED5" w:rsidRDefault="008A3ED5" w:rsidP="008A3ED5">
            <w:pPr>
              <w:jc w:val="center"/>
              <w:rPr>
                <w:b/>
                <w:sz w:val="14"/>
                <w:szCs w:val="14"/>
              </w:rPr>
            </w:pPr>
          </w:p>
        </w:tc>
        <w:tc>
          <w:tcPr>
            <w:tcW w:w="2952" w:type="dxa"/>
            <w:vAlign w:val="bottom"/>
          </w:tcPr>
          <w:p w14:paraId="66DBC464" w14:textId="77777777" w:rsidR="008A3ED5" w:rsidRPr="008A3ED5" w:rsidRDefault="008A3ED5" w:rsidP="008A3ED5">
            <w:pPr>
              <w:rPr>
                <w:sz w:val="14"/>
                <w:szCs w:val="14"/>
              </w:rPr>
            </w:pPr>
            <w:r w:rsidRPr="008A3ED5">
              <w:rPr>
                <w:sz w:val="14"/>
                <w:szCs w:val="14"/>
              </w:rPr>
              <w:t>LIII.2743,2745,2747,2749,2751,2753,2755</w:t>
            </w:r>
          </w:p>
        </w:tc>
        <w:tc>
          <w:tcPr>
            <w:tcW w:w="1035" w:type="dxa"/>
            <w:vAlign w:val="bottom"/>
          </w:tcPr>
          <w:p w14:paraId="180A1C01" w14:textId="77777777" w:rsidR="008A3ED5" w:rsidRPr="008A3ED5" w:rsidRDefault="008A3ED5" w:rsidP="008A3ED5">
            <w:pPr>
              <w:rPr>
                <w:sz w:val="14"/>
                <w:szCs w:val="14"/>
              </w:rPr>
            </w:pPr>
            <w:r w:rsidRPr="008A3ED5">
              <w:rPr>
                <w:sz w:val="14"/>
                <w:szCs w:val="14"/>
              </w:rPr>
              <w:t>Repealed</w:t>
            </w:r>
          </w:p>
        </w:tc>
        <w:tc>
          <w:tcPr>
            <w:tcW w:w="540" w:type="dxa"/>
            <w:vAlign w:val="bottom"/>
          </w:tcPr>
          <w:p w14:paraId="56E1068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11C3B99E" w14:textId="77777777" w:rsidR="008A3ED5" w:rsidRPr="008A3ED5" w:rsidRDefault="008A3ED5" w:rsidP="008A3ED5">
            <w:pPr>
              <w:jc w:val="center"/>
              <w:rPr>
                <w:sz w:val="14"/>
                <w:szCs w:val="14"/>
              </w:rPr>
            </w:pPr>
            <w:r w:rsidRPr="008A3ED5">
              <w:rPr>
                <w:sz w:val="14"/>
                <w:szCs w:val="14"/>
              </w:rPr>
              <w:t>686</w:t>
            </w:r>
          </w:p>
        </w:tc>
      </w:tr>
      <w:tr w:rsidR="008A3ED5" w:rsidRPr="008A3ED5" w14:paraId="5A7FECD1" w14:textId="77777777" w:rsidTr="001D2F56">
        <w:trPr>
          <w:cantSplit/>
          <w:jc w:val="center"/>
        </w:trPr>
        <w:tc>
          <w:tcPr>
            <w:tcW w:w="540" w:type="dxa"/>
            <w:vAlign w:val="center"/>
          </w:tcPr>
          <w:p w14:paraId="570622A0" w14:textId="77777777" w:rsidR="008A3ED5" w:rsidRPr="008A3ED5" w:rsidRDefault="008A3ED5" w:rsidP="008A3ED5">
            <w:pPr>
              <w:jc w:val="center"/>
              <w:rPr>
                <w:b/>
                <w:sz w:val="14"/>
                <w:szCs w:val="14"/>
              </w:rPr>
            </w:pPr>
          </w:p>
        </w:tc>
        <w:tc>
          <w:tcPr>
            <w:tcW w:w="2952" w:type="dxa"/>
            <w:vAlign w:val="bottom"/>
          </w:tcPr>
          <w:p w14:paraId="216B268C" w14:textId="77777777" w:rsidR="008A3ED5" w:rsidRPr="008A3ED5" w:rsidRDefault="008A3ED5" w:rsidP="008A3ED5">
            <w:pPr>
              <w:rPr>
                <w:sz w:val="14"/>
                <w:szCs w:val="14"/>
              </w:rPr>
            </w:pPr>
            <w:r w:rsidRPr="008A3ED5">
              <w:rPr>
                <w:sz w:val="14"/>
                <w:szCs w:val="14"/>
              </w:rPr>
              <w:t>LIII.2757</w:t>
            </w:r>
          </w:p>
        </w:tc>
        <w:tc>
          <w:tcPr>
            <w:tcW w:w="1035" w:type="dxa"/>
            <w:vAlign w:val="bottom"/>
          </w:tcPr>
          <w:p w14:paraId="26B29B35" w14:textId="77777777" w:rsidR="008A3ED5" w:rsidRPr="008A3ED5" w:rsidRDefault="008A3ED5" w:rsidP="008A3ED5">
            <w:pPr>
              <w:rPr>
                <w:sz w:val="14"/>
                <w:szCs w:val="14"/>
              </w:rPr>
            </w:pPr>
            <w:r w:rsidRPr="008A3ED5">
              <w:rPr>
                <w:sz w:val="14"/>
                <w:szCs w:val="14"/>
              </w:rPr>
              <w:t>Repealed</w:t>
            </w:r>
          </w:p>
        </w:tc>
        <w:tc>
          <w:tcPr>
            <w:tcW w:w="540" w:type="dxa"/>
            <w:vAlign w:val="bottom"/>
          </w:tcPr>
          <w:p w14:paraId="2CF90BA2"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69401559" w14:textId="77777777" w:rsidR="008A3ED5" w:rsidRPr="008A3ED5" w:rsidRDefault="008A3ED5" w:rsidP="008A3ED5">
            <w:pPr>
              <w:jc w:val="center"/>
              <w:rPr>
                <w:sz w:val="14"/>
                <w:szCs w:val="14"/>
              </w:rPr>
            </w:pPr>
            <w:r w:rsidRPr="008A3ED5">
              <w:rPr>
                <w:sz w:val="14"/>
                <w:szCs w:val="14"/>
              </w:rPr>
              <w:t>686</w:t>
            </w:r>
          </w:p>
        </w:tc>
      </w:tr>
      <w:tr w:rsidR="008A3ED5" w:rsidRPr="008A3ED5" w14:paraId="079FCEF2" w14:textId="77777777" w:rsidTr="001D2F56">
        <w:trPr>
          <w:cantSplit/>
          <w:jc w:val="center"/>
        </w:trPr>
        <w:tc>
          <w:tcPr>
            <w:tcW w:w="540" w:type="dxa"/>
            <w:vAlign w:val="center"/>
          </w:tcPr>
          <w:p w14:paraId="78AD06EF" w14:textId="77777777" w:rsidR="008A3ED5" w:rsidRPr="008A3ED5" w:rsidRDefault="008A3ED5" w:rsidP="008A3ED5">
            <w:pPr>
              <w:jc w:val="center"/>
              <w:rPr>
                <w:b/>
                <w:sz w:val="14"/>
                <w:szCs w:val="14"/>
              </w:rPr>
            </w:pPr>
          </w:p>
        </w:tc>
        <w:tc>
          <w:tcPr>
            <w:tcW w:w="2952" w:type="dxa"/>
            <w:vAlign w:val="bottom"/>
          </w:tcPr>
          <w:p w14:paraId="20EFE614" w14:textId="77777777" w:rsidR="008A3ED5" w:rsidRPr="008A3ED5" w:rsidRDefault="008A3ED5" w:rsidP="008A3ED5">
            <w:pPr>
              <w:rPr>
                <w:sz w:val="14"/>
                <w:szCs w:val="14"/>
              </w:rPr>
            </w:pPr>
            <w:r w:rsidRPr="008A3ED5">
              <w:rPr>
                <w:sz w:val="14"/>
                <w:szCs w:val="14"/>
              </w:rPr>
              <w:t>LIII.2914</w:t>
            </w:r>
          </w:p>
        </w:tc>
        <w:tc>
          <w:tcPr>
            <w:tcW w:w="1035" w:type="dxa"/>
            <w:vAlign w:val="bottom"/>
          </w:tcPr>
          <w:p w14:paraId="2E5A4C6E" w14:textId="77777777" w:rsidR="008A3ED5" w:rsidRPr="008A3ED5" w:rsidRDefault="008A3ED5" w:rsidP="008A3ED5">
            <w:pPr>
              <w:rPr>
                <w:sz w:val="14"/>
                <w:szCs w:val="14"/>
              </w:rPr>
            </w:pPr>
            <w:r w:rsidRPr="008A3ED5">
              <w:rPr>
                <w:sz w:val="14"/>
                <w:szCs w:val="14"/>
              </w:rPr>
              <w:t>Amended</w:t>
            </w:r>
          </w:p>
        </w:tc>
        <w:tc>
          <w:tcPr>
            <w:tcW w:w="540" w:type="dxa"/>
            <w:vAlign w:val="bottom"/>
          </w:tcPr>
          <w:p w14:paraId="5932F685"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13282F00" w14:textId="77777777" w:rsidR="008A3ED5" w:rsidRPr="008A3ED5" w:rsidRDefault="008A3ED5" w:rsidP="008A3ED5">
            <w:pPr>
              <w:jc w:val="center"/>
              <w:rPr>
                <w:sz w:val="14"/>
                <w:szCs w:val="14"/>
              </w:rPr>
            </w:pPr>
            <w:r w:rsidRPr="008A3ED5">
              <w:rPr>
                <w:sz w:val="14"/>
                <w:szCs w:val="14"/>
              </w:rPr>
              <w:t>354</w:t>
            </w:r>
          </w:p>
        </w:tc>
      </w:tr>
      <w:tr w:rsidR="008A3ED5" w:rsidRPr="008A3ED5" w14:paraId="5381C581" w14:textId="77777777" w:rsidTr="001D2F56">
        <w:trPr>
          <w:cantSplit/>
          <w:jc w:val="center"/>
        </w:trPr>
        <w:tc>
          <w:tcPr>
            <w:tcW w:w="540" w:type="dxa"/>
            <w:vAlign w:val="center"/>
          </w:tcPr>
          <w:p w14:paraId="18D2D962" w14:textId="77777777" w:rsidR="008A3ED5" w:rsidRPr="008A3ED5" w:rsidRDefault="008A3ED5" w:rsidP="008A3ED5">
            <w:pPr>
              <w:jc w:val="center"/>
              <w:rPr>
                <w:b/>
                <w:sz w:val="14"/>
                <w:szCs w:val="14"/>
              </w:rPr>
            </w:pPr>
          </w:p>
        </w:tc>
        <w:tc>
          <w:tcPr>
            <w:tcW w:w="2952" w:type="dxa"/>
            <w:vAlign w:val="bottom"/>
          </w:tcPr>
          <w:p w14:paraId="6BEA324E" w14:textId="77777777" w:rsidR="008A3ED5" w:rsidRPr="008A3ED5" w:rsidRDefault="008A3ED5" w:rsidP="008A3ED5">
            <w:pPr>
              <w:rPr>
                <w:sz w:val="14"/>
                <w:szCs w:val="14"/>
              </w:rPr>
            </w:pPr>
            <w:r w:rsidRPr="008A3ED5">
              <w:rPr>
                <w:sz w:val="14"/>
                <w:szCs w:val="14"/>
              </w:rPr>
              <w:t>LIX.401,501,503,505,507,601,701,703,801</w:t>
            </w:r>
          </w:p>
        </w:tc>
        <w:tc>
          <w:tcPr>
            <w:tcW w:w="1035" w:type="dxa"/>
            <w:vAlign w:val="bottom"/>
          </w:tcPr>
          <w:p w14:paraId="1298D2E6"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0BDF7F13"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181AB440" w14:textId="77777777" w:rsidR="008A3ED5" w:rsidRPr="008A3ED5" w:rsidRDefault="008A3ED5" w:rsidP="008A3ED5">
            <w:pPr>
              <w:jc w:val="center"/>
              <w:rPr>
                <w:sz w:val="14"/>
                <w:szCs w:val="14"/>
              </w:rPr>
            </w:pPr>
            <w:r w:rsidRPr="008A3ED5">
              <w:rPr>
                <w:sz w:val="14"/>
                <w:szCs w:val="14"/>
              </w:rPr>
              <w:t>237</w:t>
            </w:r>
          </w:p>
        </w:tc>
      </w:tr>
      <w:tr w:rsidR="008A3ED5" w:rsidRPr="008A3ED5" w14:paraId="58BD474F" w14:textId="77777777" w:rsidTr="001D2F56">
        <w:trPr>
          <w:cantSplit/>
          <w:jc w:val="center"/>
        </w:trPr>
        <w:tc>
          <w:tcPr>
            <w:tcW w:w="540" w:type="dxa"/>
            <w:vAlign w:val="center"/>
          </w:tcPr>
          <w:p w14:paraId="3482BFEE" w14:textId="77777777" w:rsidR="008A3ED5" w:rsidRPr="008A3ED5" w:rsidRDefault="008A3ED5" w:rsidP="008A3ED5">
            <w:pPr>
              <w:jc w:val="center"/>
              <w:rPr>
                <w:b/>
                <w:sz w:val="14"/>
                <w:szCs w:val="14"/>
              </w:rPr>
            </w:pPr>
          </w:p>
        </w:tc>
        <w:tc>
          <w:tcPr>
            <w:tcW w:w="2952" w:type="dxa"/>
            <w:vAlign w:val="bottom"/>
          </w:tcPr>
          <w:p w14:paraId="1709CDAD" w14:textId="77777777" w:rsidR="008A3ED5" w:rsidRPr="008A3ED5" w:rsidRDefault="008A3ED5" w:rsidP="008A3ED5">
            <w:pPr>
              <w:rPr>
                <w:sz w:val="14"/>
                <w:szCs w:val="14"/>
              </w:rPr>
            </w:pPr>
            <w:r w:rsidRPr="008A3ED5">
              <w:rPr>
                <w:sz w:val="14"/>
                <w:szCs w:val="14"/>
              </w:rPr>
              <w:t>LIX.803,901,903,905,907,909,911,913,1001</w:t>
            </w:r>
          </w:p>
        </w:tc>
        <w:tc>
          <w:tcPr>
            <w:tcW w:w="1035" w:type="dxa"/>
            <w:vAlign w:val="bottom"/>
          </w:tcPr>
          <w:p w14:paraId="6E2432DF"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7DC08AB8"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5E96C2D5" w14:textId="77777777" w:rsidR="008A3ED5" w:rsidRPr="008A3ED5" w:rsidRDefault="008A3ED5" w:rsidP="008A3ED5">
            <w:pPr>
              <w:jc w:val="center"/>
              <w:rPr>
                <w:sz w:val="14"/>
                <w:szCs w:val="14"/>
              </w:rPr>
            </w:pPr>
            <w:r w:rsidRPr="008A3ED5">
              <w:rPr>
                <w:sz w:val="14"/>
                <w:szCs w:val="14"/>
              </w:rPr>
              <w:t>237</w:t>
            </w:r>
          </w:p>
        </w:tc>
      </w:tr>
      <w:tr w:rsidR="008A3ED5" w:rsidRPr="008A3ED5" w14:paraId="054331E3" w14:textId="77777777" w:rsidTr="001D2F56">
        <w:trPr>
          <w:cantSplit/>
          <w:jc w:val="center"/>
        </w:trPr>
        <w:tc>
          <w:tcPr>
            <w:tcW w:w="540" w:type="dxa"/>
            <w:vAlign w:val="center"/>
          </w:tcPr>
          <w:p w14:paraId="70658B0C" w14:textId="77777777" w:rsidR="008A3ED5" w:rsidRPr="008A3ED5" w:rsidRDefault="008A3ED5" w:rsidP="008A3ED5">
            <w:pPr>
              <w:jc w:val="center"/>
              <w:rPr>
                <w:b/>
                <w:sz w:val="14"/>
                <w:szCs w:val="14"/>
              </w:rPr>
            </w:pPr>
          </w:p>
        </w:tc>
        <w:tc>
          <w:tcPr>
            <w:tcW w:w="2952" w:type="dxa"/>
            <w:vAlign w:val="bottom"/>
          </w:tcPr>
          <w:p w14:paraId="0294340A" w14:textId="77777777" w:rsidR="008A3ED5" w:rsidRPr="008A3ED5" w:rsidRDefault="008A3ED5" w:rsidP="008A3ED5">
            <w:pPr>
              <w:rPr>
                <w:sz w:val="14"/>
                <w:szCs w:val="14"/>
              </w:rPr>
            </w:pPr>
            <w:r w:rsidRPr="008A3ED5">
              <w:rPr>
                <w:sz w:val="14"/>
                <w:szCs w:val="14"/>
              </w:rPr>
              <w:t>LIX.1003,1005,1007</w:t>
            </w:r>
          </w:p>
        </w:tc>
        <w:tc>
          <w:tcPr>
            <w:tcW w:w="1035" w:type="dxa"/>
            <w:vAlign w:val="bottom"/>
          </w:tcPr>
          <w:p w14:paraId="0A9D0DAC" w14:textId="77777777" w:rsidR="008A3ED5" w:rsidRPr="008A3ED5" w:rsidRDefault="008A3ED5" w:rsidP="008A3ED5">
            <w:pPr>
              <w:rPr>
                <w:sz w:val="12"/>
                <w:szCs w:val="12"/>
              </w:rPr>
            </w:pPr>
            <w:r w:rsidRPr="008A3ED5">
              <w:rPr>
                <w:sz w:val="12"/>
                <w:szCs w:val="12"/>
              </w:rPr>
              <w:t>Repromulgated</w:t>
            </w:r>
          </w:p>
        </w:tc>
        <w:tc>
          <w:tcPr>
            <w:tcW w:w="540" w:type="dxa"/>
            <w:vAlign w:val="bottom"/>
          </w:tcPr>
          <w:p w14:paraId="46222F24"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87756A1" w14:textId="77777777" w:rsidR="008A3ED5" w:rsidRPr="008A3ED5" w:rsidRDefault="008A3ED5" w:rsidP="008A3ED5">
            <w:pPr>
              <w:jc w:val="center"/>
              <w:rPr>
                <w:sz w:val="14"/>
                <w:szCs w:val="14"/>
              </w:rPr>
            </w:pPr>
            <w:r w:rsidRPr="008A3ED5">
              <w:rPr>
                <w:sz w:val="14"/>
                <w:szCs w:val="14"/>
              </w:rPr>
              <w:t>237</w:t>
            </w:r>
          </w:p>
        </w:tc>
      </w:tr>
      <w:tr w:rsidR="008A3ED5" w:rsidRPr="008A3ED5" w14:paraId="2B1F8B5F" w14:textId="77777777" w:rsidTr="001D2F56">
        <w:trPr>
          <w:cantSplit/>
          <w:jc w:val="center"/>
        </w:trPr>
        <w:tc>
          <w:tcPr>
            <w:tcW w:w="540" w:type="dxa"/>
            <w:vAlign w:val="center"/>
          </w:tcPr>
          <w:p w14:paraId="7DDD8B4E" w14:textId="77777777" w:rsidR="008A3ED5" w:rsidRPr="008A3ED5" w:rsidRDefault="008A3ED5" w:rsidP="008A3ED5">
            <w:pPr>
              <w:jc w:val="center"/>
              <w:rPr>
                <w:b/>
                <w:sz w:val="14"/>
                <w:szCs w:val="14"/>
              </w:rPr>
            </w:pPr>
          </w:p>
        </w:tc>
        <w:tc>
          <w:tcPr>
            <w:tcW w:w="2952" w:type="dxa"/>
            <w:vAlign w:val="bottom"/>
          </w:tcPr>
          <w:p w14:paraId="3736383B" w14:textId="77777777" w:rsidR="008A3ED5" w:rsidRPr="008A3ED5" w:rsidRDefault="008A3ED5" w:rsidP="008A3ED5">
            <w:pPr>
              <w:rPr>
                <w:sz w:val="14"/>
                <w:szCs w:val="14"/>
              </w:rPr>
            </w:pPr>
            <w:r w:rsidRPr="008A3ED5">
              <w:rPr>
                <w:sz w:val="14"/>
                <w:szCs w:val="14"/>
              </w:rPr>
              <w:t>LXIII.105,801,803,805,806,807,809,813</w:t>
            </w:r>
          </w:p>
        </w:tc>
        <w:tc>
          <w:tcPr>
            <w:tcW w:w="1035" w:type="dxa"/>
            <w:vAlign w:val="bottom"/>
          </w:tcPr>
          <w:p w14:paraId="361803E1" w14:textId="77777777" w:rsidR="008A3ED5" w:rsidRPr="008A3ED5" w:rsidRDefault="008A3ED5" w:rsidP="008A3ED5">
            <w:pPr>
              <w:rPr>
                <w:sz w:val="12"/>
                <w:szCs w:val="12"/>
              </w:rPr>
            </w:pPr>
            <w:r w:rsidRPr="008A3ED5">
              <w:rPr>
                <w:sz w:val="14"/>
                <w:szCs w:val="14"/>
              </w:rPr>
              <w:t>Amended</w:t>
            </w:r>
          </w:p>
        </w:tc>
        <w:tc>
          <w:tcPr>
            <w:tcW w:w="540" w:type="dxa"/>
            <w:vAlign w:val="bottom"/>
          </w:tcPr>
          <w:p w14:paraId="52599D6A"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2F8BAB5" w14:textId="77777777" w:rsidR="008A3ED5" w:rsidRPr="008A3ED5" w:rsidRDefault="008A3ED5" w:rsidP="008A3ED5">
            <w:pPr>
              <w:jc w:val="center"/>
              <w:rPr>
                <w:sz w:val="14"/>
                <w:szCs w:val="14"/>
              </w:rPr>
            </w:pPr>
            <w:r w:rsidRPr="008A3ED5">
              <w:rPr>
                <w:sz w:val="14"/>
                <w:szCs w:val="14"/>
              </w:rPr>
              <w:t>977</w:t>
            </w:r>
          </w:p>
        </w:tc>
      </w:tr>
      <w:tr w:rsidR="008A3ED5" w:rsidRPr="008A3ED5" w14:paraId="3EAB49D9" w14:textId="77777777" w:rsidTr="001D2F56">
        <w:trPr>
          <w:cantSplit/>
          <w:jc w:val="center"/>
        </w:trPr>
        <w:tc>
          <w:tcPr>
            <w:tcW w:w="540" w:type="dxa"/>
            <w:vAlign w:val="center"/>
          </w:tcPr>
          <w:p w14:paraId="74327847" w14:textId="77777777" w:rsidR="008A3ED5" w:rsidRPr="008A3ED5" w:rsidRDefault="008A3ED5" w:rsidP="008A3ED5">
            <w:pPr>
              <w:jc w:val="center"/>
              <w:rPr>
                <w:b/>
                <w:sz w:val="14"/>
                <w:szCs w:val="14"/>
              </w:rPr>
            </w:pPr>
          </w:p>
        </w:tc>
        <w:tc>
          <w:tcPr>
            <w:tcW w:w="2952" w:type="dxa"/>
            <w:vAlign w:val="bottom"/>
          </w:tcPr>
          <w:p w14:paraId="4F3D218C" w14:textId="77777777" w:rsidR="008A3ED5" w:rsidRPr="008A3ED5" w:rsidRDefault="008A3ED5" w:rsidP="008A3ED5">
            <w:pPr>
              <w:rPr>
                <w:sz w:val="14"/>
                <w:szCs w:val="14"/>
              </w:rPr>
            </w:pPr>
            <w:r w:rsidRPr="008A3ED5">
              <w:rPr>
                <w:sz w:val="14"/>
                <w:szCs w:val="14"/>
              </w:rPr>
              <w:t>LXIII.203,1907</w:t>
            </w:r>
          </w:p>
        </w:tc>
        <w:tc>
          <w:tcPr>
            <w:tcW w:w="1035" w:type="dxa"/>
            <w:vAlign w:val="bottom"/>
          </w:tcPr>
          <w:p w14:paraId="773CC51B" w14:textId="77777777" w:rsidR="008A3ED5" w:rsidRPr="008A3ED5" w:rsidRDefault="008A3ED5" w:rsidP="008A3ED5">
            <w:pPr>
              <w:rPr>
                <w:sz w:val="14"/>
                <w:szCs w:val="14"/>
              </w:rPr>
            </w:pPr>
            <w:r w:rsidRPr="008A3ED5">
              <w:rPr>
                <w:sz w:val="14"/>
                <w:szCs w:val="14"/>
              </w:rPr>
              <w:t>Adopted</w:t>
            </w:r>
          </w:p>
        </w:tc>
        <w:tc>
          <w:tcPr>
            <w:tcW w:w="540" w:type="dxa"/>
            <w:vAlign w:val="bottom"/>
          </w:tcPr>
          <w:p w14:paraId="7162A76C"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0BDDBEF" w14:textId="77777777" w:rsidR="008A3ED5" w:rsidRPr="008A3ED5" w:rsidRDefault="008A3ED5" w:rsidP="008A3ED5">
            <w:pPr>
              <w:jc w:val="center"/>
              <w:rPr>
                <w:sz w:val="14"/>
                <w:szCs w:val="14"/>
              </w:rPr>
            </w:pPr>
            <w:r w:rsidRPr="008A3ED5">
              <w:rPr>
                <w:sz w:val="14"/>
                <w:szCs w:val="14"/>
              </w:rPr>
              <w:t>977</w:t>
            </w:r>
          </w:p>
        </w:tc>
      </w:tr>
      <w:tr w:rsidR="008A3ED5" w:rsidRPr="008A3ED5" w14:paraId="78A02E1D" w14:textId="77777777" w:rsidTr="001D2F56">
        <w:trPr>
          <w:cantSplit/>
          <w:jc w:val="center"/>
        </w:trPr>
        <w:tc>
          <w:tcPr>
            <w:tcW w:w="540" w:type="dxa"/>
            <w:vAlign w:val="center"/>
          </w:tcPr>
          <w:p w14:paraId="4C3CE492" w14:textId="77777777" w:rsidR="008A3ED5" w:rsidRPr="008A3ED5" w:rsidRDefault="008A3ED5" w:rsidP="008A3ED5">
            <w:pPr>
              <w:jc w:val="center"/>
              <w:rPr>
                <w:b/>
                <w:sz w:val="14"/>
                <w:szCs w:val="14"/>
              </w:rPr>
            </w:pPr>
          </w:p>
        </w:tc>
        <w:tc>
          <w:tcPr>
            <w:tcW w:w="2952" w:type="dxa"/>
            <w:vAlign w:val="bottom"/>
          </w:tcPr>
          <w:p w14:paraId="57198D9A" w14:textId="77777777" w:rsidR="008A3ED5" w:rsidRPr="008A3ED5" w:rsidRDefault="008A3ED5" w:rsidP="008A3ED5">
            <w:pPr>
              <w:rPr>
                <w:sz w:val="14"/>
                <w:szCs w:val="14"/>
              </w:rPr>
            </w:pPr>
            <w:r w:rsidRPr="008A3ED5">
              <w:rPr>
                <w:sz w:val="14"/>
                <w:szCs w:val="14"/>
              </w:rPr>
              <w:t>LXIII.4001,4002,4003,4004,4006</w:t>
            </w:r>
          </w:p>
        </w:tc>
        <w:tc>
          <w:tcPr>
            <w:tcW w:w="1035" w:type="dxa"/>
            <w:vAlign w:val="bottom"/>
          </w:tcPr>
          <w:p w14:paraId="0A5A419D" w14:textId="77777777" w:rsidR="008A3ED5" w:rsidRPr="008A3ED5" w:rsidRDefault="008A3ED5" w:rsidP="008A3ED5">
            <w:pPr>
              <w:rPr>
                <w:sz w:val="14"/>
                <w:szCs w:val="14"/>
              </w:rPr>
            </w:pPr>
            <w:r w:rsidRPr="008A3ED5">
              <w:rPr>
                <w:sz w:val="14"/>
                <w:szCs w:val="14"/>
              </w:rPr>
              <w:t>Amended</w:t>
            </w:r>
          </w:p>
        </w:tc>
        <w:tc>
          <w:tcPr>
            <w:tcW w:w="540" w:type="dxa"/>
            <w:vAlign w:val="bottom"/>
          </w:tcPr>
          <w:p w14:paraId="4393D06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18AE7A8D" w14:textId="77777777" w:rsidR="008A3ED5" w:rsidRPr="008A3ED5" w:rsidRDefault="008A3ED5" w:rsidP="008A3ED5">
            <w:pPr>
              <w:jc w:val="center"/>
              <w:rPr>
                <w:sz w:val="14"/>
                <w:szCs w:val="14"/>
              </w:rPr>
            </w:pPr>
            <w:r w:rsidRPr="008A3ED5">
              <w:rPr>
                <w:sz w:val="14"/>
                <w:szCs w:val="14"/>
              </w:rPr>
              <w:t>977</w:t>
            </w:r>
          </w:p>
        </w:tc>
      </w:tr>
      <w:tr w:rsidR="008A3ED5" w:rsidRPr="008A3ED5" w14:paraId="718E6662" w14:textId="77777777" w:rsidTr="001D2F56">
        <w:trPr>
          <w:cantSplit/>
          <w:jc w:val="center"/>
        </w:trPr>
        <w:tc>
          <w:tcPr>
            <w:tcW w:w="540" w:type="dxa"/>
            <w:vAlign w:val="center"/>
          </w:tcPr>
          <w:p w14:paraId="341605E6" w14:textId="77777777" w:rsidR="008A3ED5" w:rsidRPr="008A3ED5" w:rsidRDefault="008A3ED5" w:rsidP="008A3ED5">
            <w:pPr>
              <w:jc w:val="center"/>
              <w:rPr>
                <w:b/>
                <w:sz w:val="14"/>
                <w:szCs w:val="14"/>
              </w:rPr>
            </w:pPr>
          </w:p>
        </w:tc>
        <w:tc>
          <w:tcPr>
            <w:tcW w:w="2952" w:type="dxa"/>
            <w:vAlign w:val="bottom"/>
          </w:tcPr>
          <w:p w14:paraId="4BED09AB" w14:textId="77777777" w:rsidR="008A3ED5" w:rsidRPr="008A3ED5" w:rsidRDefault="008A3ED5" w:rsidP="008A3ED5">
            <w:pPr>
              <w:rPr>
                <w:sz w:val="14"/>
                <w:szCs w:val="14"/>
              </w:rPr>
            </w:pPr>
            <w:r w:rsidRPr="008A3ED5">
              <w:rPr>
                <w:sz w:val="14"/>
                <w:szCs w:val="14"/>
              </w:rPr>
              <w:t>LXVI.301,305,1121,1129,1201</w:t>
            </w:r>
          </w:p>
        </w:tc>
        <w:tc>
          <w:tcPr>
            <w:tcW w:w="1035" w:type="dxa"/>
            <w:vAlign w:val="bottom"/>
          </w:tcPr>
          <w:p w14:paraId="5F98B90A" w14:textId="77777777" w:rsidR="008A3ED5" w:rsidRPr="008A3ED5" w:rsidRDefault="008A3ED5" w:rsidP="008A3ED5">
            <w:pPr>
              <w:rPr>
                <w:sz w:val="12"/>
                <w:szCs w:val="12"/>
              </w:rPr>
            </w:pPr>
            <w:r w:rsidRPr="008A3ED5">
              <w:rPr>
                <w:sz w:val="14"/>
                <w:szCs w:val="14"/>
              </w:rPr>
              <w:t>Amended</w:t>
            </w:r>
          </w:p>
        </w:tc>
        <w:tc>
          <w:tcPr>
            <w:tcW w:w="540" w:type="dxa"/>
            <w:vAlign w:val="bottom"/>
          </w:tcPr>
          <w:p w14:paraId="00FF9F43"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98D6CA8" w14:textId="77777777" w:rsidR="008A3ED5" w:rsidRPr="008A3ED5" w:rsidRDefault="008A3ED5" w:rsidP="008A3ED5">
            <w:pPr>
              <w:jc w:val="center"/>
              <w:rPr>
                <w:sz w:val="14"/>
                <w:szCs w:val="14"/>
              </w:rPr>
            </w:pPr>
            <w:r w:rsidRPr="008A3ED5">
              <w:rPr>
                <w:sz w:val="14"/>
                <w:szCs w:val="14"/>
              </w:rPr>
              <w:t>355</w:t>
            </w:r>
          </w:p>
        </w:tc>
      </w:tr>
      <w:tr w:rsidR="008A3ED5" w:rsidRPr="008A3ED5" w14:paraId="6CA51762" w14:textId="77777777" w:rsidTr="001D2F56">
        <w:trPr>
          <w:cantSplit/>
          <w:jc w:val="center"/>
        </w:trPr>
        <w:tc>
          <w:tcPr>
            <w:tcW w:w="540" w:type="dxa"/>
            <w:vAlign w:val="center"/>
          </w:tcPr>
          <w:p w14:paraId="7EFAC4D8" w14:textId="77777777" w:rsidR="008A3ED5" w:rsidRPr="008A3ED5" w:rsidRDefault="008A3ED5" w:rsidP="008A3ED5">
            <w:pPr>
              <w:jc w:val="center"/>
              <w:rPr>
                <w:b/>
                <w:sz w:val="14"/>
                <w:szCs w:val="14"/>
              </w:rPr>
            </w:pPr>
          </w:p>
        </w:tc>
        <w:tc>
          <w:tcPr>
            <w:tcW w:w="2952" w:type="dxa"/>
            <w:vAlign w:val="bottom"/>
          </w:tcPr>
          <w:p w14:paraId="755E8D6C" w14:textId="77777777" w:rsidR="008A3ED5" w:rsidRPr="008A3ED5" w:rsidRDefault="008A3ED5" w:rsidP="008A3ED5">
            <w:pPr>
              <w:rPr>
                <w:sz w:val="14"/>
                <w:szCs w:val="14"/>
              </w:rPr>
            </w:pPr>
            <w:r w:rsidRPr="008A3ED5">
              <w:rPr>
                <w:sz w:val="14"/>
                <w:szCs w:val="14"/>
              </w:rPr>
              <w:t>LXXII.101,301,303,305,307,309,311,313,315</w:t>
            </w:r>
          </w:p>
        </w:tc>
        <w:tc>
          <w:tcPr>
            <w:tcW w:w="1035" w:type="dxa"/>
            <w:vAlign w:val="bottom"/>
          </w:tcPr>
          <w:p w14:paraId="47646B49" w14:textId="77777777" w:rsidR="008A3ED5" w:rsidRPr="008A3ED5" w:rsidRDefault="008A3ED5" w:rsidP="008A3ED5">
            <w:pPr>
              <w:rPr>
                <w:sz w:val="14"/>
                <w:szCs w:val="14"/>
              </w:rPr>
            </w:pPr>
            <w:r w:rsidRPr="008A3ED5">
              <w:rPr>
                <w:sz w:val="14"/>
                <w:szCs w:val="14"/>
              </w:rPr>
              <w:t>Adopted</w:t>
            </w:r>
          </w:p>
        </w:tc>
        <w:tc>
          <w:tcPr>
            <w:tcW w:w="540" w:type="dxa"/>
            <w:vAlign w:val="bottom"/>
          </w:tcPr>
          <w:p w14:paraId="72749D84"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ECBD486" w14:textId="77777777" w:rsidR="008A3ED5" w:rsidRPr="008A3ED5" w:rsidRDefault="008A3ED5" w:rsidP="008A3ED5">
            <w:pPr>
              <w:jc w:val="center"/>
              <w:rPr>
                <w:sz w:val="14"/>
                <w:szCs w:val="14"/>
              </w:rPr>
            </w:pPr>
            <w:r w:rsidRPr="008A3ED5">
              <w:rPr>
                <w:sz w:val="14"/>
                <w:szCs w:val="14"/>
              </w:rPr>
              <w:t>722</w:t>
            </w:r>
          </w:p>
        </w:tc>
      </w:tr>
      <w:tr w:rsidR="008A3ED5" w:rsidRPr="008A3ED5" w14:paraId="22FC2D81" w14:textId="77777777" w:rsidTr="001D2F56">
        <w:trPr>
          <w:cantSplit/>
          <w:jc w:val="center"/>
        </w:trPr>
        <w:tc>
          <w:tcPr>
            <w:tcW w:w="540" w:type="dxa"/>
            <w:vAlign w:val="center"/>
          </w:tcPr>
          <w:p w14:paraId="147EEA70" w14:textId="77777777" w:rsidR="008A3ED5" w:rsidRPr="008A3ED5" w:rsidRDefault="008A3ED5" w:rsidP="008A3ED5">
            <w:pPr>
              <w:jc w:val="center"/>
              <w:rPr>
                <w:b/>
                <w:sz w:val="14"/>
                <w:szCs w:val="14"/>
              </w:rPr>
            </w:pPr>
          </w:p>
        </w:tc>
        <w:tc>
          <w:tcPr>
            <w:tcW w:w="2952" w:type="dxa"/>
            <w:vAlign w:val="bottom"/>
          </w:tcPr>
          <w:p w14:paraId="63F48A73" w14:textId="77777777" w:rsidR="008A3ED5" w:rsidRPr="008A3ED5" w:rsidRDefault="008A3ED5" w:rsidP="008A3ED5">
            <w:pPr>
              <w:rPr>
                <w:sz w:val="14"/>
                <w:szCs w:val="14"/>
              </w:rPr>
            </w:pPr>
            <w:r w:rsidRPr="008A3ED5">
              <w:rPr>
                <w:sz w:val="14"/>
                <w:szCs w:val="14"/>
              </w:rPr>
              <w:t>LXXII.501,503,505</w:t>
            </w:r>
          </w:p>
        </w:tc>
        <w:tc>
          <w:tcPr>
            <w:tcW w:w="1035" w:type="dxa"/>
            <w:vAlign w:val="bottom"/>
          </w:tcPr>
          <w:p w14:paraId="37704DB9" w14:textId="77777777" w:rsidR="008A3ED5" w:rsidRPr="008A3ED5" w:rsidRDefault="008A3ED5" w:rsidP="008A3ED5">
            <w:pPr>
              <w:rPr>
                <w:sz w:val="14"/>
                <w:szCs w:val="14"/>
              </w:rPr>
            </w:pPr>
            <w:r w:rsidRPr="008A3ED5">
              <w:rPr>
                <w:sz w:val="14"/>
                <w:szCs w:val="14"/>
              </w:rPr>
              <w:t>Adopted</w:t>
            </w:r>
          </w:p>
        </w:tc>
        <w:tc>
          <w:tcPr>
            <w:tcW w:w="540" w:type="dxa"/>
            <w:vAlign w:val="bottom"/>
          </w:tcPr>
          <w:p w14:paraId="6A6273EB"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05E3AC" w14:textId="77777777" w:rsidR="008A3ED5" w:rsidRPr="008A3ED5" w:rsidRDefault="008A3ED5" w:rsidP="008A3ED5">
            <w:pPr>
              <w:jc w:val="center"/>
              <w:rPr>
                <w:sz w:val="14"/>
                <w:szCs w:val="14"/>
              </w:rPr>
            </w:pPr>
            <w:r w:rsidRPr="008A3ED5">
              <w:rPr>
                <w:sz w:val="14"/>
                <w:szCs w:val="14"/>
              </w:rPr>
              <w:t>722</w:t>
            </w:r>
          </w:p>
        </w:tc>
      </w:tr>
      <w:tr w:rsidR="008A3ED5" w:rsidRPr="008A3ED5" w14:paraId="7B81ED11" w14:textId="77777777" w:rsidTr="001D2F56">
        <w:trPr>
          <w:cantSplit/>
          <w:jc w:val="center"/>
        </w:trPr>
        <w:tc>
          <w:tcPr>
            <w:tcW w:w="540" w:type="dxa"/>
            <w:vAlign w:val="center"/>
          </w:tcPr>
          <w:p w14:paraId="3F6A768B" w14:textId="77777777" w:rsidR="008A3ED5" w:rsidRPr="008A3ED5" w:rsidRDefault="008A3ED5" w:rsidP="008A3ED5">
            <w:pPr>
              <w:jc w:val="center"/>
              <w:rPr>
                <w:b/>
                <w:sz w:val="14"/>
                <w:szCs w:val="14"/>
              </w:rPr>
            </w:pPr>
          </w:p>
        </w:tc>
        <w:tc>
          <w:tcPr>
            <w:tcW w:w="2952" w:type="dxa"/>
            <w:vAlign w:val="bottom"/>
          </w:tcPr>
          <w:p w14:paraId="725293AD" w14:textId="77777777" w:rsidR="008A3ED5" w:rsidRPr="008A3ED5" w:rsidRDefault="008A3ED5" w:rsidP="008A3ED5">
            <w:pPr>
              <w:rPr>
                <w:sz w:val="14"/>
                <w:szCs w:val="14"/>
              </w:rPr>
            </w:pPr>
            <w:r w:rsidRPr="008A3ED5">
              <w:rPr>
                <w:sz w:val="14"/>
                <w:szCs w:val="14"/>
              </w:rPr>
              <w:t>LXXXV.305,407,811,1213</w:t>
            </w:r>
          </w:p>
        </w:tc>
        <w:tc>
          <w:tcPr>
            <w:tcW w:w="1035" w:type="dxa"/>
            <w:vAlign w:val="bottom"/>
          </w:tcPr>
          <w:p w14:paraId="64F8443D" w14:textId="77777777" w:rsidR="008A3ED5" w:rsidRPr="008A3ED5" w:rsidRDefault="008A3ED5" w:rsidP="008A3ED5">
            <w:pPr>
              <w:rPr>
                <w:sz w:val="14"/>
                <w:szCs w:val="14"/>
              </w:rPr>
            </w:pPr>
            <w:r w:rsidRPr="008A3ED5">
              <w:rPr>
                <w:sz w:val="14"/>
                <w:szCs w:val="14"/>
              </w:rPr>
              <w:t>Amended</w:t>
            </w:r>
          </w:p>
        </w:tc>
        <w:tc>
          <w:tcPr>
            <w:tcW w:w="540" w:type="dxa"/>
            <w:vAlign w:val="bottom"/>
          </w:tcPr>
          <w:p w14:paraId="235EC3A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0585DD28" w14:textId="77777777" w:rsidR="008A3ED5" w:rsidRPr="008A3ED5" w:rsidRDefault="008A3ED5" w:rsidP="008A3ED5">
            <w:pPr>
              <w:jc w:val="center"/>
              <w:rPr>
                <w:sz w:val="14"/>
                <w:szCs w:val="14"/>
              </w:rPr>
            </w:pPr>
            <w:r w:rsidRPr="008A3ED5">
              <w:rPr>
                <w:sz w:val="14"/>
                <w:szCs w:val="14"/>
              </w:rPr>
              <w:t>210</w:t>
            </w:r>
          </w:p>
        </w:tc>
      </w:tr>
      <w:tr w:rsidR="008A3ED5" w:rsidRPr="008A3ED5" w14:paraId="46F9627F" w14:textId="77777777" w:rsidTr="001D2F56">
        <w:trPr>
          <w:cantSplit/>
          <w:jc w:val="center"/>
        </w:trPr>
        <w:tc>
          <w:tcPr>
            <w:tcW w:w="540" w:type="dxa"/>
            <w:vAlign w:val="center"/>
          </w:tcPr>
          <w:p w14:paraId="4270A574" w14:textId="77777777" w:rsidR="008A3ED5" w:rsidRPr="008A3ED5" w:rsidRDefault="008A3ED5" w:rsidP="008A3ED5">
            <w:pPr>
              <w:jc w:val="center"/>
              <w:rPr>
                <w:b/>
                <w:sz w:val="14"/>
                <w:szCs w:val="14"/>
              </w:rPr>
            </w:pPr>
          </w:p>
        </w:tc>
        <w:tc>
          <w:tcPr>
            <w:tcW w:w="2952" w:type="dxa"/>
            <w:vAlign w:val="bottom"/>
          </w:tcPr>
          <w:p w14:paraId="76882BC7" w14:textId="77777777" w:rsidR="008A3ED5" w:rsidRPr="008A3ED5" w:rsidRDefault="008A3ED5" w:rsidP="008A3ED5">
            <w:pPr>
              <w:rPr>
                <w:sz w:val="14"/>
                <w:szCs w:val="14"/>
              </w:rPr>
            </w:pPr>
            <w:r w:rsidRPr="008A3ED5">
              <w:rPr>
                <w:sz w:val="14"/>
                <w:szCs w:val="14"/>
              </w:rPr>
              <w:t>LXXXV.1215</w:t>
            </w:r>
          </w:p>
        </w:tc>
        <w:tc>
          <w:tcPr>
            <w:tcW w:w="1035" w:type="dxa"/>
            <w:vAlign w:val="bottom"/>
          </w:tcPr>
          <w:p w14:paraId="61046CEC" w14:textId="77777777" w:rsidR="008A3ED5" w:rsidRPr="008A3ED5" w:rsidRDefault="008A3ED5" w:rsidP="008A3ED5">
            <w:pPr>
              <w:rPr>
                <w:sz w:val="14"/>
                <w:szCs w:val="14"/>
              </w:rPr>
            </w:pPr>
            <w:r w:rsidRPr="008A3ED5">
              <w:rPr>
                <w:sz w:val="14"/>
                <w:szCs w:val="14"/>
              </w:rPr>
              <w:t>Repealed</w:t>
            </w:r>
          </w:p>
        </w:tc>
        <w:tc>
          <w:tcPr>
            <w:tcW w:w="540" w:type="dxa"/>
            <w:vAlign w:val="bottom"/>
          </w:tcPr>
          <w:p w14:paraId="01D38EDA"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C1BF100" w14:textId="77777777" w:rsidR="008A3ED5" w:rsidRPr="008A3ED5" w:rsidRDefault="008A3ED5" w:rsidP="008A3ED5">
            <w:pPr>
              <w:jc w:val="center"/>
              <w:rPr>
                <w:sz w:val="14"/>
                <w:szCs w:val="14"/>
              </w:rPr>
            </w:pPr>
            <w:r w:rsidRPr="008A3ED5">
              <w:rPr>
                <w:sz w:val="14"/>
                <w:szCs w:val="14"/>
              </w:rPr>
              <w:t>210</w:t>
            </w:r>
          </w:p>
        </w:tc>
      </w:tr>
      <w:tr w:rsidR="008A3ED5" w:rsidRPr="008A3ED5" w14:paraId="6F5E768F" w14:textId="77777777" w:rsidTr="001D2F56">
        <w:trPr>
          <w:cantSplit/>
          <w:jc w:val="center"/>
        </w:trPr>
        <w:tc>
          <w:tcPr>
            <w:tcW w:w="540" w:type="dxa"/>
            <w:vAlign w:val="center"/>
          </w:tcPr>
          <w:p w14:paraId="68447647" w14:textId="77777777" w:rsidR="008A3ED5" w:rsidRPr="008A3ED5" w:rsidRDefault="008A3ED5" w:rsidP="008A3ED5">
            <w:pPr>
              <w:jc w:val="center"/>
              <w:rPr>
                <w:b/>
                <w:sz w:val="14"/>
                <w:szCs w:val="14"/>
              </w:rPr>
            </w:pPr>
            <w:r w:rsidRPr="008A3ED5">
              <w:rPr>
                <w:b/>
                <w:sz w:val="14"/>
                <w:szCs w:val="14"/>
              </w:rPr>
              <w:t>48</w:t>
            </w:r>
          </w:p>
        </w:tc>
        <w:tc>
          <w:tcPr>
            <w:tcW w:w="2952" w:type="dxa"/>
            <w:vAlign w:val="bottom"/>
          </w:tcPr>
          <w:p w14:paraId="257A8153" w14:textId="77777777" w:rsidR="008A3ED5" w:rsidRPr="008A3ED5" w:rsidRDefault="008A3ED5" w:rsidP="008A3ED5">
            <w:pPr>
              <w:rPr>
                <w:sz w:val="14"/>
                <w:szCs w:val="14"/>
              </w:rPr>
            </w:pPr>
            <w:r w:rsidRPr="008A3ED5">
              <w:rPr>
                <w:sz w:val="14"/>
                <w:szCs w:val="14"/>
              </w:rPr>
              <w:t>I.4001</w:t>
            </w:r>
          </w:p>
        </w:tc>
        <w:tc>
          <w:tcPr>
            <w:tcW w:w="1035" w:type="dxa"/>
            <w:vAlign w:val="bottom"/>
          </w:tcPr>
          <w:p w14:paraId="67C00678" w14:textId="77777777" w:rsidR="008A3ED5" w:rsidRPr="008A3ED5" w:rsidRDefault="008A3ED5" w:rsidP="008A3ED5">
            <w:pPr>
              <w:rPr>
                <w:sz w:val="14"/>
                <w:szCs w:val="14"/>
              </w:rPr>
            </w:pPr>
            <w:r w:rsidRPr="008A3ED5">
              <w:rPr>
                <w:sz w:val="14"/>
                <w:szCs w:val="14"/>
              </w:rPr>
              <w:t>Amended</w:t>
            </w:r>
          </w:p>
        </w:tc>
        <w:tc>
          <w:tcPr>
            <w:tcW w:w="540" w:type="dxa"/>
            <w:vAlign w:val="bottom"/>
          </w:tcPr>
          <w:p w14:paraId="4CC5281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29F2BC2" w14:textId="77777777" w:rsidR="008A3ED5" w:rsidRPr="008A3ED5" w:rsidRDefault="008A3ED5" w:rsidP="008A3ED5">
            <w:pPr>
              <w:jc w:val="center"/>
              <w:rPr>
                <w:sz w:val="14"/>
                <w:szCs w:val="14"/>
              </w:rPr>
            </w:pPr>
            <w:r w:rsidRPr="008A3ED5">
              <w:rPr>
                <w:sz w:val="14"/>
                <w:szCs w:val="14"/>
              </w:rPr>
              <w:t>498</w:t>
            </w:r>
          </w:p>
        </w:tc>
      </w:tr>
      <w:tr w:rsidR="008A3ED5" w:rsidRPr="008A3ED5" w14:paraId="23853F9D" w14:textId="77777777" w:rsidTr="001D2F56">
        <w:trPr>
          <w:cantSplit/>
          <w:jc w:val="center"/>
        </w:trPr>
        <w:tc>
          <w:tcPr>
            <w:tcW w:w="540" w:type="dxa"/>
            <w:vAlign w:val="center"/>
          </w:tcPr>
          <w:p w14:paraId="15F737EC" w14:textId="77777777" w:rsidR="008A3ED5" w:rsidRPr="008A3ED5" w:rsidRDefault="008A3ED5" w:rsidP="008A3ED5">
            <w:pPr>
              <w:jc w:val="center"/>
              <w:rPr>
                <w:b/>
                <w:sz w:val="14"/>
                <w:szCs w:val="14"/>
              </w:rPr>
            </w:pPr>
          </w:p>
        </w:tc>
        <w:tc>
          <w:tcPr>
            <w:tcW w:w="2952" w:type="dxa"/>
            <w:vAlign w:val="bottom"/>
          </w:tcPr>
          <w:p w14:paraId="482928D5" w14:textId="77777777" w:rsidR="008A3ED5" w:rsidRPr="008A3ED5" w:rsidRDefault="008A3ED5" w:rsidP="008A3ED5">
            <w:pPr>
              <w:rPr>
                <w:sz w:val="14"/>
                <w:szCs w:val="14"/>
              </w:rPr>
            </w:pPr>
            <w:r w:rsidRPr="008A3ED5">
              <w:rPr>
                <w:sz w:val="14"/>
                <w:szCs w:val="14"/>
              </w:rPr>
              <w:t>I.4587</w:t>
            </w:r>
          </w:p>
        </w:tc>
        <w:tc>
          <w:tcPr>
            <w:tcW w:w="1035" w:type="dxa"/>
            <w:vAlign w:val="bottom"/>
          </w:tcPr>
          <w:p w14:paraId="6E1053E2" w14:textId="77777777" w:rsidR="008A3ED5" w:rsidRPr="008A3ED5" w:rsidRDefault="008A3ED5" w:rsidP="008A3ED5">
            <w:pPr>
              <w:rPr>
                <w:sz w:val="14"/>
                <w:szCs w:val="14"/>
              </w:rPr>
            </w:pPr>
            <w:r w:rsidRPr="008A3ED5">
              <w:rPr>
                <w:sz w:val="14"/>
                <w:szCs w:val="14"/>
              </w:rPr>
              <w:t>Amended</w:t>
            </w:r>
          </w:p>
        </w:tc>
        <w:tc>
          <w:tcPr>
            <w:tcW w:w="540" w:type="dxa"/>
            <w:vAlign w:val="bottom"/>
          </w:tcPr>
          <w:p w14:paraId="036F0382"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54E65630" w14:textId="77777777" w:rsidR="008A3ED5" w:rsidRPr="008A3ED5" w:rsidRDefault="008A3ED5" w:rsidP="008A3ED5">
            <w:pPr>
              <w:jc w:val="center"/>
              <w:rPr>
                <w:sz w:val="14"/>
                <w:szCs w:val="14"/>
              </w:rPr>
            </w:pPr>
            <w:r w:rsidRPr="008A3ED5">
              <w:rPr>
                <w:sz w:val="14"/>
                <w:szCs w:val="14"/>
              </w:rPr>
              <w:t>43</w:t>
            </w:r>
          </w:p>
        </w:tc>
      </w:tr>
      <w:tr w:rsidR="008A3ED5" w:rsidRPr="008A3ED5" w14:paraId="0FCF0C42" w14:textId="77777777" w:rsidTr="001D2F56">
        <w:trPr>
          <w:cantSplit/>
          <w:jc w:val="center"/>
        </w:trPr>
        <w:tc>
          <w:tcPr>
            <w:tcW w:w="540" w:type="dxa"/>
            <w:vAlign w:val="center"/>
          </w:tcPr>
          <w:p w14:paraId="49E62B26" w14:textId="77777777" w:rsidR="008A3ED5" w:rsidRPr="008A3ED5" w:rsidRDefault="008A3ED5" w:rsidP="008A3ED5">
            <w:pPr>
              <w:jc w:val="center"/>
              <w:rPr>
                <w:b/>
                <w:sz w:val="14"/>
                <w:szCs w:val="14"/>
              </w:rPr>
            </w:pPr>
          </w:p>
        </w:tc>
        <w:tc>
          <w:tcPr>
            <w:tcW w:w="2952" w:type="dxa"/>
            <w:vAlign w:val="bottom"/>
          </w:tcPr>
          <w:p w14:paraId="1E1224BA" w14:textId="77777777" w:rsidR="008A3ED5" w:rsidRPr="008A3ED5" w:rsidRDefault="008A3ED5" w:rsidP="008A3ED5">
            <w:pPr>
              <w:rPr>
                <w:sz w:val="14"/>
                <w:szCs w:val="14"/>
              </w:rPr>
            </w:pPr>
            <w:r w:rsidRPr="008A3ED5">
              <w:rPr>
                <w:sz w:val="14"/>
                <w:szCs w:val="14"/>
              </w:rPr>
              <w:t>I.5601,5603,5606,5607,5611,5637,5674</w:t>
            </w:r>
          </w:p>
        </w:tc>
        <w:tc>
          <w:tcPr>
            <w:tcW w:w="1035" w:type="dxa"/>
            <w:vAlign w:val="bottom"/>
          </w:tcPr>
          <w:p w14:paraId="3917B7D5" w14:textId="77777777" w:rsidR="008A3ED5" w:rsidRPr="008A3ED5" w:rsidRDefault="008A3ED5" w:rsidP="008A3ED5">
            <w:pPr>
              <w:rPr>
                <w:sz w:val="14"/>
                <w:szCs w:val="14"/>
              </w:rPr>
            </w:pPr>
            <w:r w:rsidRPr="008A3ED5">
              <w:rPr>
                <w:sz w:val="14"/>
                <w:szCs w:val="14"/>
              </w:rPr>
              <w:t>Amended</w:t>
            </w:r>
          </w:p>
        </w:tc>
        <w:tc>
          <w:tcPr>
            <w:tcW w:w="540" w:type="dxa"/>
            <w:vAlign w:val="bottom"/>
          </w:tcPr>
          <w:p w14:paraId="5DF42C10"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B4B38CD" w14:textId="77777777" w:rsidR="008A3ED5" w:rsidRPr="008A3ED5" w:rsidRDefault="008A3ED5" w:rsidP="008A3ED5">
            <w:pPr>
              <w:jc w:val="center"/>
              <w:rPr>
                <w:sz w:val="14"/>
                <w:szCs w:val="14"/>
              </w:rPr>
            </w:pPr>
            <w:r w:rsidRPr="008A3ED5">
              <w:rPr>
                <w:sz w:val="14"/>
                <w:szCs w:val="14"/>
              </w:rPr>
              <w:t>44</w:t>
            </w:r>
          </w:p>
        </w:tc>
      </w:tr>
      <w:tr w:rsidR="008A3ED5" w:rsidRPr="008A3ED5" w14:paraId="1CB10708" w14:textId="77777777" w:rsidTr="001D2F56">
        <w:trPr>
          <w:cantSplit/>
          <w:jc w:val="center"/>
        </w:trPr>
        <w:tc>
          <w:tcPr>
            <w:tcW w:w="540" w:type="dxa"/>
            <w:vAlign w:val="center"/>
          </w:tcPr>
          <w:p w14:paraId="1515F627" w14:textId="77777777" w:rsidR="008A3ED5" w:rsidRPr="008A3ED5" w:rsidRDefault="008A3ED5" w:rsidP="008A3ED5">
            <w:pPr>
              <w:jc w:val="center"/>
              <w:rPr>
                <w:b/>
                <w:sz w:val="14"/>
                <w:szCs w:val="14"/>
              </w:rPr>
            </w:pPr>
          </w:p>
        </w:tc>
        <w:tc>
          <w:tcPr>
            <w:tcW w:w="2952" w:type="dxa"/>
            <w:vAlign w:val="bottom"/>
          </w:tcPr>
          <w:p w14:paraId="0690F629" w14:textId="77777777" w:rsidR="008A3ED5" w:rsidRPr="008A3ED5" w:rsidRDefault="008A3ED5" w:rsidP="008A3ED5">
            <w:pPr>
              <w:rPr>
                <w:sz w:val="14"/>
                <w:szCs w:val="14"/>
              </w:rPr>
            </w:pPr>
            <w:r w:rsidRPr="008A3ED5">
              <w:rPr>
                <w:sz w:val="14"/>
                <w:szCs w:val="14"/>
              </w:rPr>
              <w:t>I.5649</w:t>
            </w:r>
          </w:p>
        </w:tc>
        <w:tc>
          <w:tcPr>
            <w:tcW w:w="1035" w:type="dxa"/>
            <w:vAlign w:val="bottom"/>
          </w:tcPr>
          <w:p w14:paraId="02403B05" w14:textId="77777777" w:rsidR="008A3ED5" w:rsidRPr="008A3ED5" w:rsidRDefault="008A3ED5" w:rsidP="008A3ED5">
            <w:pPr>
              <w:rPr>
                <w:sz w:val="14"/>
                <w:szCs w:val="14"/>
              </w:rPr>
            </w:pPr>
            <w:r w:rsidRPr="008A3ED5">
              <w:rPr>
                <w:sz w:val="14"/>
                <w:szCs w:val="14"/>
              </w:rPr>
              <w:t>Amended</w:t>
            </w:r>
          </w:p>
        </w:tc>
        <w:tc>
          <w:tcPr>
            <w:tcW w:w="540" w:type="dxa"/>
            <w:vAlign w:val="bottom"/>
          </w:tcPr>
          <w:p w14:paraId="7524E42A"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35205B0" w14:textId="77777777" w:rsidR="008A3ED5" w:rsidRPr="008A3ED5" w:rsidRDefault="008A3ED5" w:rsidP="008A3ED5">
            <w:pPr>
              <w:jc w:val="center"/>
              <w:rPr>
                <w:sz w:val="14"/>
                <w:szCs w:val="14"/>
              </w:rPr>
            </w:pPr>
            <w:r w:rsidRPr="008A3ED5">
              <w:rPr>
                <w:sz w:val="14"/>
                <w:szCs w:val="14"/>
              </w:rPr>
              <w:t>44</w:t>
            </w:r>
          </w:p>
        </w:tc>
      </w:tr>
      <w:tr w:rsidR="008A3ED5" w:rsidRPr="008A3ED5" w14:paraId="51C111BD" w14:textId="77777777" w:rsidTr="001D2F56">
        <w:trPr>
          <w:cantSplit/>
          <w:jc w:val="center"/>
        </w:trPr>
        <w:tc>
          <w:tcPr>
            <w:tcW w:w="540" w:type="dxa"/>
            <w:vAlign w:val="center"/>
          </w:tcPr>
          <w:p w14:paraId="4E678C6E" w14:textId="77777777" w:rsidR="008A3ED5" w:rsidRPr="008A3ED5" w:rsidRDefault="008A3ED5" w:rsidP="008A3ED5">
            <w:pPr>
              <w:jc w:val="center"/>
              <w:rPr>
                <w:b/>
                <w:sz w:val="14"/>
                <w:szCs w:val="14"/>
              </w:rPr>
            </w:pPr>
          </w:p>
        </w:tc>
        <w:tc>
          <w:tcPr>
            <w:tcW w:w="2952" w:type="dxa"/>
            <w:vAlign w:val="bottom"/>
          </w:tcPr>
          <w:p w14:paraId="75833F95" w14:textId="77777777" w:rsidR="008A3ED5" w:rsidRPr="008A3ED5" w:rsidRDefault="008A3ED5" w:rsidP="008A3ED5">
            <w:pPr>
              <w:rPr>
                <w:sz w:val="14"/>
                <w:szCs w:val="14"/>
              </w:rPr>
            </w:pPr>
            <w:r w:rsidRPr="008A3ED5">
              <w:rPr>
                <w:sz w:val="14"/>
                <w:szCs w:val="14"/>
              </w:rPr>
              <w:t>I.5698,5699,5701,5709,5711,5712,5719</w:t>
            </w:r>
          </w:p>
        </w:tc>
        <w:tc>
          <w:tcPr>
            <w:tcW w:w="1035" w:type="dxa"/>
            <w:vAlign w:val="bottom"/>
          </w:tcPr>
          <w:p w14:paraId="472B3F59" w14:textId="77777777" w:rsidR="008A3ED5" w:rsidRPr="008A3ED5" w:rsidRDefault="008A3ED5" w:rsidP="008A3ED5">
            <w:pPr>
              <w:rPr>
                <w:sz w:val="14"/>
                <w:szCs w:val="14"/>
              </w:rPr>
            </w:pPr>
            <w:r w:rsidRPr="008A3ED5">
              <w:rPr>
                <w:sz w:val="14"/>
                <w:szCs w:val="14"/>
              </w:rPr>
              <w:t>Amended</w:t>
            </w:r>
          </w:p>
        </w:tc>
        <w:tc>
          <w:tcPr>
            <w:tcW w:w="540" w:type="dxa"/>
            <w:vAlign w:val="bottom"/>
          </w:tcPr>
          <w:p w14:paraId="612A1BD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77BC1A8" w14:textId="77777777" w:rsidR="008A3ED5" w:rsidRPr="008A3ED5" w:rsidRDefault="008A3ED5" w:rsidP="008A3ED5">
            <w:pPr>
              <w:jc w:val="center"/>
              <w:rPr>
                <w:sz w:val="14"/>
                <w:szCs w:val="14"/>
              </w:rPr>
            </w:pPr>
            <w:r w:rsidRPr="008A3ED5">
              <w:rPr>
                <w:sz w:val="14"/>
                <w:szCs w:val="14"/>
              </w:rPr>
              <w:t>44</w:t>
            </w:r>
          </w:p>
        </w:tc>
      </w:tr>
      <w:tr w:rsidR="008A3ED5" w:rsidRPr="008A3ED5" w14:paraId="03A4CDBE" w14:textId="77777777" w:rsidTr="001D2F56">
        <w:trPr>
          <w:cantSplit/>
          <w:jc w:val="center"/>
        </w:trPr>
        <w:tc>
          <w:tcPr>
            <w:tcW w:w="540" w:type="dxa"/>
            <w:vAlign w:val="center"/>
          </w:tcPr>
          <w:p w14:paraId="76D252FA" w14:textId="77777777" w:rsidR="008A3ED5" w:rsidRPr="008A3ED5" w:rsidRDefault="008A3ED5" w:rsidP="008A3ED5">
            <w:pPr>
              <w:jc w:val="center"/>
              <w:rPr>
                <w:b/>
                <w:sz w:val="14"/>
                <w:szCs w:val="14"/>
              </w:rPr>
            </w:pPr>
          </w:p>
        </w:tc>
        <w:tc>
          <w:tcPr>
            <w:tcW w:w="2952" w:type="dxa"/>
            <w:vAlign w:val="bottom"/>
          </w:tcPr>
          <w:p w14:paraId="7DC6406B" w14:textId="77777777" w:rsidR="008A3ED5" w:rsidRPr="008A3ED5" w:rsidRDefault="008A3ED5" w:rsidP="008A3ED5">
            <w:pPr>
              <w:rPr>
                <w:sz w:val="14"/>
                <w:szCs w:val="14"/>
              </w:rPr>
            </w:pPr>
            <w:r w:rsidRPr="008A3ED5">
              <w:rPr>
                <w:sz w:val="14"/>
                <w:szCs w:val="14"/>
              </w:rPr>
              <w:t>I.5703,5705</w:t>
            </w:r>
          </w:p>
        </w:tc>
        <w:tc>
          <w:tcPr>
            <w:tcW w:w="1035" w:type="dxa"/>
            <w:vAlign w:val="bottom"/>
          </w:tcPr>
          <w:p w14:paraId="39A255F6" w14:textId="77777777" w:rsidR="008A3ED5" w:rsidRPr="008A3ED5" w:rsidRDefault="008A3ED5" w:rsidP="008A3ED5">
            <w:pPr>
              <w:rPr>
                <w:sz w:val="14"/>
                <w:szCs w:val="14"/>
              </w:rPr>
            </w:pPr>
            <w:r w:rsidRPr="008A3ED5">
              <w:rPr>
                <w:sz w:val="14"/>
                <w:szCs w:val="14"/>
              </w:rPr>
              <w:t>Repealed</w:t>
            </w:r>
          </w:p>
        </w:tc>
        <w:tc>
          <w:tcPr>
            <w:tcW w:w="540" w:type="dxa"/>
            <w:vAlign w:val="bottom"/>
          </w:tcPr>
          <w:p w14:paraId="23C89968"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1B1F8DB" w14:textId="77777777" w:rsidR="008A3ED5" w:rsidRPr="008A3ED5" w:rsidRDefault="008A3ED5" w:rsidP="008A3ED5">
            <w:pPr>
              <w:jc w:val="center"/>
              <w:rPr>
                <w:sz w:val="14"/>
                <w:szCs w:val="14"/>
              </w:rPr>
            </w:pPr>
            <w:r w:rsidRPr="008A3ED5">
              <w:rPr>
                <w:sz w:val="14"/>
                <w:szCs w:val="14"/>
              </w:rPr>
              <w:t>44</w:t>
            </w:r>
          </w:p>
        </w:tc>
      </w:tr>
      <w:tr w:rsidR="008A3ED5" w:rsidRPr="008A3ED5" w14:paraId="0ADA9286" w14:textId="77777777" w:rsidTr="001D2F56">
        <w:trPr>
          <w:cantSplit/>
          <w:jc w:val="center"/>
        </w:trPr>
        <w:tc>
          <w:tcPr>
            <w:tcW w:w="540" w:type="dxa"/>
            <w:vAlign w:val="center"/>
          </w:tcPr>
          <w:p w14:paraId="64759FE1" w14:textId="77777777" w:rsidR="008A3ED5" w:rsidRPr="008A3ED5" w:rsidRDefault="008A3ED5" w:rsidP="008A3ED5">
            <w:pPr>
              <w:jc w:val="center"/>
              <w:rPr>
                <w:b/>
                <w:sz w:val="14"/>
                <w:szCs w:val="14"/>
              </w:rPr>
            </w:pPr>
          </w:p>
        </w:tc>
        <w:tc>
          <w:tcPr>
            <w:tcW w:w="2952" w:type="dxa"/>
            <w:vAlign w:val="bottom"/>
          </w:tcPr>
          <w:p w14:paraId="0F835AE0" w14:textId="77777777" w:rsidR="008A3ED5" w:rsidRPr="008A3ED5" w:rsidRDefault="008A3ED5" w:rsidP="008A3ED5">
            <w:pPr>
              <w:rPr>
                <w:sz w:val="14"/>
                <w:szCs w:val="14"/>
              </w:rPr>
            </w:pPr>
            <w:r w:rsidRPr="008A3ED5">
              <w:rPr>
                <w:sz w:val="14"/>
                <w:szCs w:val="14"/>
              </w:rPr>
              <w:t>I.5706</w:t>
            </w:r>
          </w:p>
        </w:tc>
        <w:tc>
          <w:tcPr>
            <w:tcW w:w="1035" w:type="dxa"/>
            <w:vAlign w:val="bottom"/>
          </w:tcPr>
          <w:p w14:paraId="3D41F893" w14:textId="77777777" w:rsidR="008A3ED5" w:rsidRPr="008A3ED5" w:rsidRDefault="008A3ED5" w:rsidP="008A3ED5">
            <w:pPr>
              <w:rPr>
                <w:sz w:val="14"/>
                <w:szCs w:val="14"/>
              </w:rPr>
            </w:pPr>
            <w:r w:rsidRPr="008A3ED5">
              <w:rPr>
                <w:sz w:val="14"/>
                <w:szCs w:val="14"/>
              </w:rPr>
              <w:t>Adopted</w:t>
            </w:r>
          </w:p>
        </w:tc>
        <w:tc>
          <w:tcPr>
            <w:tcW w:w="540" w:type="dxa"/>
            <w:vAlign w:val="bottom"/>
          </w:tcPr>
          <w:p w14:paraId="26E9F7E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8D7D385" w14:textId="77777777" w:rsidR="008A3ED5" w:rsidRPr="008A3ED5" w:rsidRDefault="008A3ED5" w:rsidP="008A3ED5">
            <w:pPr>
              <w:jc w:val="center"/>
              <w:rPr>
                <w:sz w:val="14"/>
                <w:szCs w:val="14"/>
              </w:rPr>
            </w:pPr>
            <w:r w:rsidRPr="008A3ED5">
              <w:rPr>
                <w:sz w:val="14"/>
                <w:szCs w:val="14"/>
              </w:rPr>
              <w:t>44</w:t>
            </w:r>
          </w:p>
        </w:tc>
      </w:tr>
      <w:tr w:rsidR="008A3ED5" w:rsidRPr="008A3ED5" w14:paraId="12818F5F" w14:textId="77777777" w:rsidTr="001D2F56">
        <w:trPr>
          <w:cantSplit/>
          <w:jc w:val="center"/>
        </w:trPr>
        <w:tc>
          <w:tcPr>
            <w:tcW w:w="540" w:type="dxa"/>
            <w:vAlign w:val="center"/>
          </w:tcPr>
          <w:p w14:paraId="7E33E63C" w14:textId="77777777" w:rsidR="008A3ED5" w:rsidRPr="008A3ED5" w:rsidRDefault="008A3ED5" w:rsidP="008A3ED5">
            <w:pPr>
              <w:jc w:val="center"/>
              <w:rPr>
                <w:b/>
                <w:sz w:val="14"/>
                <w:szCs w:val="14"/>
              </w:rPr>
            </w:pPr>
          </w:p>
        </w:tc>
        <w:tc>
          <w:tcPr>
            <w:tcW w:w="2952" w:type="dxa"/>
            <w:vAlign w:val="bottom"/>
          </w:tcPr>
          <w:p w14:paraId="2814778C" w14:textId="77777777" w:rsidR="008A3ED5" w:rsidRPr="008A3ED5" w:rsidRDefault="008A3ED5" w:rsidP="008A3ED5">
            <w:pPr>
              <w:rPr>
                <w:sz w:val="14"/>
                <w:szCs w:val="14"/>
              </w:rPr>
            </w:pPr>
            <w:r w:rsidRPr="008A3ED5">
              <w:rPr>
                <w:sz w:val="14"/>
                <w:szCs w:val="14"/>
              </w:rPr>
              <w:t>I.5723,5727</w:t>
            </w:r>
          </w:p>
        </w:tc>
        <w:tc>
          <w:tcPr>
            <w:tcW w:w="1035" w:type="dxa"/>
            <w:vAlign w:val="bottom"/>
          </w:tcPr>
          <w:p w14:paraId="343AF121" w14:textId="77777777" w:rsidR="008A3ED5" w:rsidRPr="008A3ED5" w:rsidRDefault="008A3ED5" w:rsidP="008A3ED5">
            <w:pPr>
              <w:rPr>
                <w:sz w:val="14"/>
                <w:szCs w:val="14"/>
              </w:rPr>
            </w:pPr>
            <w:r w:rsidRPr="008A3ED5">
              <w:rPr>
                <w:sz w:val="14"/>
                <w:szCs w:val="14"/>
              </w:rPr>
              <w:t>Amended</w:t>
            </w:r>
          </w:p>
        </w:tc>
        <w:tc>
          <w:tcPr>
            <w:tcW w:w="540" w:type="dxa"/>
            <w:vAlign w:val="bottom"/>
          </w:tcPr>
          <w:p w14:paraId="54414C77"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81F4406" w14:textId="77777777" w:rsidR="008A3ED5" w:rsidRPr="008A3ED5" w:rsidRDefault="008A3ED5" w:rsidP="008A3ED5">
            <w:pPr>
              <w:jc w:val="center"/>
              <w:rPr>
                <w:sz w:val="14"/>
                <w:szCs w:val="14"/>
              </w:rPr>
            </w:pPr>
            <w:r w:rsidRPr="008A3ED5">
              <w:rPr>
                <w:sz w:val="14"/>
                <w:szCs w:val="14"/>
              </w:rPr>
              <w:t>44</w:t>
            </w:r>
          </w:p>
        </w:tc>
      </w:tr>
      <w:tr w:rsidR="008A3ED5" w:rsidRPr="008A3ED5" w14:paraId="67EA651C" w14:textId="77777777" w:rsidTr="001D2F56">
        <w:trPr>
          <w:cantSplit/>
          <w:jc w:val="center"/>
        </w:trPr>
        <w:tc>
          <w:tcPr>
            <w:tcW w:w="540" w:type="dxa"/>
            <w:vAlign w:val="center"/>
          </w:tcPr>
          <w:p w14:paraId="0F65E64A" w14:textId="77777777" w:rsidR="008A3ED5" w:rsidRPr="008A3ED5" w:rsidRDefault="008A3ED5" w:rsidP="008A3ED5">
            <w:pPr>
              <w:jc w:val="center"/>
              <w:rPr>
                <w:b/>
                <w:sz w:val="14"/>
                <w:szCs w:val="14"/>
              </w:rPr>
            </w:pPr>
          </w:p>
        </w:tc>
        <w:tc>
          <w:tcPr>
            <w:tcW w:w="2952" w:type="dxa"/>
            <w:vAlign w:val="bottom"/>
          </w:tcPr>
          <w:p w14:paraId="53404FE4" w14:textId="77777777" w:rsidR="008A3ED5" w:rsidRPr="008A3ED5" w:rsidRDefault="008A3ED5" w:rsidP="008A3ED5">
            <w:pPr>
              <w:rPr>
                <w:sz w:val="14"/>
                <w:szCs w:val="14"/>
              </w:rPr>
            </w:pPr>
            <w:r w:rsidRPr="008A3ED5">
              <w:rPr>
                <w:sz w:val="14"/>
                <w:szCs w:val="14"/>
              </w:rPr>
              <w:t>I.6737,6743</w:t>
            </w:r>
          </w:p>
        </w:tc>
        <w:tc>
          <w:tcPr>
            <w:tcW w:w="1035" w:type="dxa"/>
            <w:vAlign w:val="bottom"/>
          </w:tcPr>
          <w:p w14:paraId="6545C1B5" w14:textId="77777777" w:rsidR="008A3ED5" w:rsidRPr="008A3ED5" w:rsidRDefault="008A3ED5" w:rsidP="008A3ED5">
            <w:pPr>
              <w:rPr>
                <w:sz w:val="14"/>
                <w:szCs w:val="14"/>
              </w:rPr>
            </w:pPr>
            <w:r w:rsidRPr="008A3ED5">
              <w:rPr>
                <w:sz w:val="14"/>
                <w:szCs w:val="14"/>
              </w:rPr>
              <w:t>Amended</w:t>
            </w:r>
          </w:p>
        </w:tc>
        <w:tc>
          <w:tcPr>
            <w:tcW w:w="540" w:type="dxa"/>
            <w:vAlign w:val="bottom"/>
          </w:tcPr>
          <w:p w14:paraId="40251B77"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A9B6E7B" w14:textId="77777777" w:rsidR="008A3ED5" w:rsidRPr="008A3ED5" w:rsidRDefault="008A3ED5" w:rsidP="008A3ED5">
            <w:pPr>
              <w:jc w:val="center"/>
              <w:rPr>
                <w:sz w:val="14"/>
                <w:szCs w:val="14"/>
              </w:rPr>
            </w:pPr>
            <w:r w:rsidRPr="008A3ED5">
              <w:rPr>
                <w:sz w:val="14"/>
                <w:szCs w:val="14"/>
              </w:rPr>
              <w:t>228</w:t>
            </w:r>
          </w:p>
        </w:tc>
      </w:tr>
      <w:tr w:rsidR="008A3ED5" w:rsidRPr="008A3ED5" w14:paraId="7122FCC4" w14:textId="77777777" w:rsidTr="001D2F56">
        <w:trPr>
          <w:cantSplit/>
          <w:jc w:val="center"/>
        </w:trPr>
        <w:tc>
          <w:tcPr>
            <w:tcW w:w="540" w:type="dxa"/>
            <w:vAlign w:val="center"/>
          </w:tcPr>
          <w:p w14:paraId="2635C9C0" w14:textId="77777777" w:rsidR="008A3ED5" w:rsidRPr="008A3ED5" w:rsidRDefault="008A3ED5" w:rsidP="008A3ED5">
            <w:pPr>
              <w:jc w:val="center"/>
              <w:rPr>
                <w:b/>
                <w:sz w:val="14"/>
                <w:szCs w:val="14"/>
              </w:rPr>
            </w:pPr>
          </w:p>
        </w:tc>
        <w:tc>
          <w:tcPr>
            <w:tcW w:w="2952" w:type="dxa"/>
            <w:vAlign w:val="bottom"/>
          </w:tcPr>
          <w:p w14:paraId="788997C6" w14:textId="77777777" w:rsidR="008A3ED5" w:rsidRPr="008A3ED5" w:rsidRDefault="008A3ED5" w:rsidP="008A3ED5">
            <w:pPr>
              <w:rPr>
                <w:sz w:val="14"/>
                <w:szCs w:val="14"/>
              </w:rPr>
            </w:pPr>
            <w:r w:rsidRPr="008A3ED5">
              <w:rPr>
                <w:sz w:val="14"/>
                <w:szCs w:val="14"/>
              </w:rPr>
              <w:t>I.7701,7703,7705,777,7709,7711,7715,7717</w:t>
            </w:r>
          </w:p>
        </w:tc>
        <w:tc>
          <w:tcPr>
            <w:tcW w:w="1035" w:type="dxa"/>
            <w:vAlign w:val="bottom"/>
          </w:tcPr>
          <w:p w14:paraId="51907CA4" w14:textId="77777777" w:rsidR="008A3ED5" w:rsidRPr="008A3ED5" w:rsidRDefault="008A3ED5" w:rsidP="008A3ED5">
            <w:pPr>
              <w:rPr>
                <w:sz w:val="14"/>
                <w:szCs w:val="14"/>
              </w:rPr>
            </w:pPr>
            <w:r w:rsidRPr="008A3ED5">
              <w:rPr>
                <w:sz w:val="14"/>
                <w:szCs w:val="14"/>
              </w:rPr>
              <w:t>Amended</w:t>
            </w:r>
          </w:p>
        </w:tc>
        <w:tc>
          <w:tcPr>
            <w:tcW w:w="540" w:type="dxa"/>
            <w:vAlign w:val="bottom"/>
          </w:tcPr>
          <w:p w14:paraId="2F0A873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1F1B7BF" w14:textId="77777777" w:rsidR="008A3ED5" w:rsidRPr="008A3ED5" w:rsidRDefault="008A3ED5" w:rsidP="008A3ED5">
            <w:pPr>
              <w:jc w:val="center"/>
              <w:rPr>
                <w:sz w:val="14"/>
                <w:szCs w:val="14"/>
              </w:rPr>
            </w:pPr>
            <w:r w:rsidRPr="008A3ED5">
              <w:rPr>
                <w:sz w:val="14"/>
                <w:szCs w:val="14"/>
              </w:rPr>
              <w:t>700</w:t>
            </w:r>
          </w:p>
        </w:tc>
      </w:tr>
      <w:tr w:rsidR="008A3ED5" w:rsidRPr="008A3ED5" w14:paraId="6498674C" w14:textId="77777777" w:rsidTr="001D2F56">
        <w:trPr>
          <w:cantSplit/>
          <w:jc w:val="center"/>
        </w:trPr>
        <w:tc>
          <w:tcPr>
            <w:tcW w:w="540" w:type="dxa"/>
            <w:vAlign w:val="center"/>
          </w:tcPr>
          <w:p w14:paraId="6647D7FF" w14:textId="77777777" w:rsidR="008A3ED5" w:rsidRPr="008A3ED5" w:rsidRDefault="008A3ED5" w:rsidP="008A3ED5">
            <w:pPr>
              <w:jc w:val="center"/>
              <w:rPr>
                <w:b/>
                <w:sz w:val="14"/>
                <w:szCs w:val="14"/>
              </w:rPr>
            </w:pPr>
          </w:p>
        </w:tc>
        <w:tc>
          <w:tcPr>
            <w:tcW w:w="2952" w:type="dxa"/>
            <w:vAlign w:val="bottom"/>
          </w:tcPr>
          <w:p w14:paraId="6D3647F2" w14:textId="77777777" w:rsidR="008A3ED5" w:rsidRPr="008A3ED5" w:rsidRDefault="008A3ED5" w:rsidP="008A3ED5">
            <w:pPr>
              <w:rPr>
                <w:sz w:val="14"/>
                <w:szCs w:val="14"/>
              </w:rPr>
            </w:pPr>
            <w:r w:rsidRPr="008A3ED5">
              <w:rPr>
                <w:sz w:val="14"/>
                <w:szCs w:val="14"/>
              </w:rPr>
              <w:t>I.7719,7735,7737,7741,7751,7753</w:t>
            </w:r>
          </w:p>
        </w:tc>
        <w:tc>
          <w:tcPr>
            <w:tcW w:w="1035" w:type="dxa"/>
            <w:vAlign w:val="bottom"/>
          </w:tcPr>
          <w:p w14:paraId="567307D9" w14:textId="77777777" w:rsidR="008A3ED5" w:rsidRPr="008A3ED5" w:rsidRDefault="008A3ED5" w:rsidP="008A3ED5">
            <w:pPr>
              <w:rPr>
                <w:sz w:val="14"/>
                <w:szCs w:val="14"/>
              </w:rPr>
            </w:pPr>
            <w:r w:rsidRPr="008A3ED5">
              <w:rPr>
                <w:sz w:val="14"/>
                <w:szCs w:val="14"/>
              </w:rPr>
              <w:t>Amended</w:t>
            </w:r>
          </w:p>
        </w:tc>
        <w:tc>
          <w:tcPr>
            <w:tcW w:w="540" w:type="dxa"/>
            <w:vAlign w:val="bottom"/>
          </w:tcPr>
          <w:p w14:paraId="1600F04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D0E31C7" w14:textId="77777777" w:rsidR="008A3ED5" w:rsidRPr="008A3ED5" w:rsidRDefault="008A3ED5" w:rsidP="008A3ED5">
            <w:pPr>
              <w:jc w:val="center"/>
              <w:rPr>
                <w:sz w:val="14"/>
                <w:szCs w:val="14"/>
              </w:rPr>
            </w:pPr>
            <w:r w:rsidRPr="008A3ED5">
              <w:rPr>
                <w:sz w:val="14"/>
                <w:szCs w:val="14"/>
              </w:rPr>
              <w:t>700</w:t>
            </w:r>
          </w:p>
        </w:tc>
      </w:tr>
      <w:tr w:rsidR="008A3ED5" w:rsidRPr="008A3ED5" w14:paraId="7A81D7CD" w14:textId="77777777" w:rsidTr="001D2F56">
        <w:trPr>
          <w:cantSplit/>
          <w:jc w:val="center"/>
        </w:trPr>
        <w:tc>
          <w:tcPr>
            <w:tcW w:w="540" w:type="dxa"/>
            <w:vAlign w:val="center"/>
          </w:tcPr>
          <w:p w14:paraId="45BFBDCE" w14:textId="77777777" w:rsidR="008A3ED5" w:rsidRPr="008A3ED5" w:rsidRDefault="008A3ED5" w:rsidP="008A3ED5">
            <w:pPr>
              <w:jc w:val="center"/>
              <w:rPr>
                <w:b/>
                <w:sz w:val="14"/>
                <w:szCs w:val="14"/>
              </w:rPr>
            </w:pPr>
          </w:p>
        </w:tc>
        <w:tc>
          <w:tcPr>
            <w:tcW w:w="2952" w:type="dxa"/>
            <w:vAlign w:val="bottom"/>
          </w:tcPr>
          <w:p w14:paraId="67E15097" w14:textId="77777777" w:rsidR="008A3ED5" w:rsidRPr="008A3ED5" w:rsidRDefault="008A3ED5" w:rsidP="008A3ED5">
            <w:pPr>
              <w:rPr>
                <w:sz w:val="14"/>
                <w:szCs w:val="14"/>
              </w:rPr>
            </w:pPr>
            <w:r w:rsidRPr="008A3ED5">
              <w:rPr>
                <w:sz w:val="14"/>
                <w:szCs w:val="14"/>
              </w:rPr>
              <w:t>I.9323,9479,9501</w:t>
            </w:r>
          </w:p>
        </w:tc>
        <w:tc>
          <w:tcPr>
            <w:tcW w:w="1035" w:type="dxa"/>
            <w:vAlign w:val="bottom"/>
          </w:tcPr>
          <w:p w14:paraId="49DD9901" w14:textId="77777777" w:rsidR="008A3ED5" w:rsidRPr="008A3ED5" w:rsidRDefault="008A3ED5" w:rsidP="008A3ED5">
            <w:pPr>
              <w:rPr>
                <w:sz w:val="14"/>
                <w:szCs w:val="14"/>
              </w:rPr>
            </w:pPr>
            <w:r w:rsidRPr="008A3ED5">
              <w:rPr>
                <w:sz w:val="14"/>
                <w:szCs w:val="14"/>
              </w:rPr>
              <w:t>Amended</w:t>
            </w:r>
          </w:p>
        </w:tc>
        <w:tc>
          <w:tcPr>
            <w:tcW w:w="540" w:type="dxa"/>
            <w:vAlign w:val="bottom"/>
          </w:tcPr>
          <w:p w14:paraId="5543A7A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F82DDC0" w14:textId="77777777" w:rsidR="008A3ED5" w:rsidRPr="008A3ED5" w:rsidRDefault="008A3ED5" w:rsidP="008A3ED5">
            <w:pPr>
              <w:jc w:val="center"/>
              <w:rPr>
                <w:sz w:val="14"/>
                <w:szCs w:val="14"/>
              </w:rPr>
            </w:pPr>
            <w:r w:rsidRPr="008A3ED5">
              <w:rPr>
                <w:sz w:val="14"/>
                <w:szCs w:val="14"/>
              </w:rPr>
              <w:t>497</w:t>
            </w:r>
          </w:p>
        </w:tc>
      </w:tr>
      <w:tr w:rsidR="008A3ED5" w:rsidRPr="008A3ED5" w14:paraId="1196CF11" w14:textId="77777777" w:rsidTr="001D2F56">
        <w:trPr>
          <w:cantSplit/>
          <w:jc w:val="center"/>
        </w:trPr>
        <w:tc>
          <w:tcPr>
            <w:tcW w:w="540" w:type="dxa"/>
            <w:vAlign w:val="center"/>
          </w:tcPr>
          <w:p w14:paraId="6240D77F" w14:textId="77777777" w:rsidR="008A3ED5" w:rsidRPr="008A3ED5" w:rsidRDefault="008A3ED5" w:rsidP="008A3ED5">
            <w:pPr>
              <w:jc w:val="center"/>
              <w:rPr>
                <w:b/>
                <w:sz w:val="14"/>
                <w:szCs w:val="14"/>
              </w:rPr>
            </w:pPr>
          </w:p>
        </w:tc>
        <w:tc>
          <w:tcPr>
            <w:tcW w:w="2952" w:type="dxa"/>
            <w:vAlign w:val="bottom"/>
          </w:tcPr>
          <w:p w14:paraId="6C97FF12" w14:textId="77777777" w:rsidR="008A3ED5" w:rsidRPr="008A3ED5" w:rsidRDefault="008A3ED5" w:rsidP="008A3ED5">
            <w:pPr>
              <w:rPr>
                <w:sz w:val="14"/>
                <w:szCs w:val="14"/>
              </w:rPr>
            </w:pPr>
            <w:r w:rsidRPr="008A3ED5">
              <w:rPr>
                <w:sz w:val="14"/>
                <w:szCs w:val="14"/>
              </w:rPr>
              <w:t>I.9505,9507,9513,9515</w:t>
            </w:r>
          </w:p>
        </w:tc>
        <w:tc>
          <w:tcPr>
            <w:tcW w:w="1035" w:type="dxa"/>
            <w:vAlign w:val="bottom"/>
          </w:tcPr>
          <w:p w14:paraId="1E2150E0" w14:textId="77777777" w:rsidR="008A3ED5" w:rsidRPr="008A3ED5" w:rsidRDefault="008A3ED5" w:rsidP="008A3ED5">
            <w:pPr>
              <w:rPr>
                <w:sz w:val="14"/>
                <w:szCs w:val="14"/>
              </w:rPr>
            </w:pPr>
            <w:r w:rsidRPr="008A3ED5">
              <w:rPr>
                <w:sz w:val="14"/>
                <w:szCs w:val="14"/>
              </w:rPr>
              <w:t>Amended</w:t>
            </w:r>
          </w:p>
        </w:tc>
        <w:tc>
          <w:tcPr>
            <w:tcW w:w="540" w:type="dxa"/>
            <w:vAlign w:val="bottom"/>
          </w:tcPr>
          <w:p w14:paraId="7F28543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493501E7" w14:textId="77777777" w:rsidR="008A3ED5" w:rsidRPr="008A3ED5" w:rsidRDefault="008A3ED5" w:rsidP="008A3ED5">
            <w:pPr>
              <w:jc w:val="center"/>
              <w:rPr>
                <w:sz w:val="14"/>
                <w:szCs w:val="14"/>
              </w:rPr>
            </w:pPr>
            <w:r w:rsidRPr="008A3ED5">
              <w:rPr>
                <w:sz w:val="14"/>
                <w:szCs w:val="14"/>
              </w:rPr>
              <w:t>354</w:t>
            </w:r>
          </w:p>
        </w:tc>
      </w:tr>
      <w:tr w:rsidR="008A3ED5" w:rsidRPr="008A3ED5" w14:paraId="070F4354" w14:textId="77777777" w:rsidTr="001D2F56">
        <w:trPr>
          <w:cantSplit/>
          <w:jc w:val="center"/>
        </w:trPr>
        <w:tc>
          <w:tcPr>
            <w:tcW w:w="540" w:type="dxa"/>
            <w:vAlign w:val="center"/>
          </w:tcPr>
          <w:p w14:paraId="619271FA" w14:textId="77777777" w:rsidR="008A3ED5" w:rsidRPr="008A3ED5" w:rsidRDefault="008A3ED5" w:rsidP="008A3ED5">
            <w:pPr>
              <w:jc w:val="center"/>
              <w:rPr>
                <w:b/>
                <w:sz w:val="14"/>
                <w:szCs w:val="14"/>
              </w:rPr>
            </w:pPr>
          </w:p>
        </w:tc>
        <w:tc>
          <w:tcPr>
            <w:tcW w:w="2952" w:type="dxa"/>
            <w:vAlign w:val="bottom"/>
          </w:tcPr>
          <w:p w14:paraId="4A2B6381" w14:textId="77777777" w:rsidR="008A3ED5" w:rsidRPr="008A3ED5" w:rsidRDefault="008A3ED5" w:rsidP="008A3ED5">
            <w:pPr>
              <w:rPr>
                <w:sz w:val="14"/>
                <w:szCs w:val="14"/>
              </w:rPr>
            </w:pPr>
            <w:r w:rsidRPr="008A3ED5">
              <w:rPr>
                <w:sz w:val="14"/>
                <w:szCs w:val="14"/>
              </w:rPr>
              <w:t>V.8601,8603,8605,8607,8609,8611</w:t>
            </w:r>
          </w:p>
        </w:tc>
        <w:tc>
          <w:tcPr>
            <w:tcW w:w="1035" w:type="dxa"/>
            <w:vAlign w:val="bottom"/>
          </w:tcPr>
          <w:p w14:paraId="7D9523FA" w14:textId="77777777" w:rsidR="008A3ED5" w:rsidRPr="008A3ED5" w:rsidRDefault="008A3ED5" w:rsidP="008A3ED5">
            <w:pPr>
              <w:rPr>
                <w:sz w:val="14"/>
                <w:szCs w:val="14"/>
              </w:rPr>
            </w:pPr>
            <w:r w:rsidRPr="008A3ED5">
              <w:rPr>
                <w:sz w:val="14"/>
                <w:szCs w:val="14"/>
              </w:rPr>
              <w:t>Adopted</w:t>
            </w:r>
          </w:p>
        </w:tc>
        <w:tc>
          <w:tcPr>
            <w:tcW w:w="540" w:type="dxa"/>
            <w:vAlign w:val="bottom"/>
          </w:tcPr>
          <w:p w14:paraId="5D921F09"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9BD87CB" w14:textId="77777777" w:rsidR="008A3ED5" w:rsidRPr="008A3ED5" w:rsidRDefault="008A3ED5" w:rsidP="008A3ED5">
            <w:pPr>
              <w:jc w:val="center"/>
              <w:rPr>
                <w:sz w:val="14"/>
                <w:szCs w:val="14"/>
              </w:rPr>
            </w:pPr>
            <w:r w:rsidRPr="008A3ED5">
              <w:rPr>
                <w:sz w:val="14"/>
                <w:szCs w:val="14"/>
              </w:rPr>
              <w:t>229</w:t>
            </w:r>
          </w:p>
        </w:tc>
      </w:tr>
      <w:tr w:rsidR="008A3ED5" w:rsidRPr="008A3ED5" w14:paraId="08A75573" w14:textId="77777777" w:rsidTr="001D2F56">
        <w:trPr>
          <w:cantSplit/>
          <w:jc w:val="center"/>
        </w:trPr>
        <w:tc>
          <w:tcPr>
            <w:tcW w:w="540" w:type="dxa"/>
            <w:vAlign w:val="center"/>
          </w:tcPr>
          <w:p w14:paraId="6F96930D" w14:textId="77777777" w:rsidR="008A3ED5" w:rsidRPr="008A3ED5" w:rsidRDefault="008A3ED5" w:rsidP="008A3ED5">
            <w:pPr>
              <w:jc w:val="center"/>
              <w:rPr>
                <w:b/>
                <w:sz w:val="14"/>
                <w:szCs w:val="14"/>
              </w:rPr>
            </w:pPr>
            <w:r w:rsidRPr="008A3ED5">
              <w:rPr>
                <w:b/>
                <w:sz w:val="14"/>
                <w:szCs w:val="14"/>
              </w:rPr>
              <w:t>49</w:t>
            </w:r>
          </w:p>
        </w:tc>
        <w:tc>
          <w:tcPr>
            <w:tcW w:w="2952" w:type="dxa"/>
            <w:vAlign w:val="bottom"/>
          </w:tcPr>
          <w:p w14:paraId="7E9459FF" w14:textId="77777777" w:rsidR="008A3ED5" w:rsidRPr="008A3ED5" w:rsidRDefault="008A3ED5" w:rsidP="008A3ED5">
            <w:pPr>
              <w:rPr>
                <w:sz w:val="14"/>
                <w:szCs w:val="14"/>
              </w:rPr>
            </w:pPr>
            <w:r w:rsidRPr="008A3ED5">
              <w:rPr>
                <w:sz w:val="14"/>
                <w:szCs w:val="14"/>
              </w:rPr>
              <w:t>I.501,517,518,519,533,535</w:t>
            </w:r>
          </w:p>
        </w:tc>
        <w:tc>
          <w:tcPr>
            <w:tcW w:w="1035" w:type="dxa"/>
            <w:vAlign w:val="bottom"/>
          </w:tcPr>
          <w:p w14:paraId="1C4D8AA5" w14:textId="77777777" w:rsidR="008A3ED5" w:rsidRPr="008A3ED5" w:rsidRDefault="008A3ED5" w:rsidP="008A3ED5">
            <w:pPr>
              <w:rPr>
                <w:sz w:val="14"/>
                <w:szCs w:val="14"/>
              </w:rPr>
            </w:pPr>
            <w:r w:rsidRPr="008A3ED5">
              <w:rPr>
                <w:sz w:val="14"/>
                <w:szCs w:val="14"/>
              </w:rPr>
              <w:t>Amended</w:t>
            </w:r>
          </w:p>
        </w:tc>
        <w:tc>
          <w:tcPr>
            <w:tcW w:w="540" w:type="dxa"/>
            <w:vAlign w:val="bottom"/>
          </w:tcPr>
          <w:p w14:paraId="65CC8AEB"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2FA554D" w14:textId="77777777" w:rsidR="008A3ED5" w:rsidRPr="008A3ED5" w:rsidRDefault="008A3ED5" w:rsidP="008A3ED5">
            <w:pPr>
              <w:jc w:val="center"/>
              <w:rPr>
                <w:sz w:val="14"/>
                <w:szCs w:val="14"/>
              </w:rPr>
            </w:pPr>
            <w:r w:rsidRPr="008A3ED5">
              <w:rPr>
                <w:sz w:val="14"/>
                <w:szCs w:val="14"/>
              </w:rPr>
              <w:t>54</w:t>
            </w:r>
          </w:p>
        </w:tc>
      </w:tr>
      <w:tr w:rsidR="008A3ED5" w:rsidRPr="008A3ED5" w14:paraId="708C657E" w14:textId="77777777" w:rsidTr="001D2F56">
        <w:trPr>
          <w:cantSplit/>
          <w:jc w:val="center"/>
        </w:trPr>
        <w:tc>
          <w:tcPr>
            <w:tcW w:w="540" w:type="dxa"/>
            <w:vAlign w:val="center"/>
          </w:tcPr>
          <w:p w14:paraId="1685D49A" w14:textId="77777777" w:rsidR="008A3ED5" w:rsidRPr="008A3ED5" w:rsidRDefault="008A3ED5" w:rsidP="008A3ED5">
            <w:pPr>
              <w:jc w:val="center"/>
              <w:rPr>
                <w:b/>
                <w:sz w:val="14"/>
                <w:szCs w:val="14"/>
              </w:rPr>
            </w:pPr>
          </w:p>
        </w:tc>
        <w:tc>
          <w:tcPr>
            <w:tcW w:w="2952" w:type="dxa"/>
            <w:vAlign w:val="bottom"/>
          </w:tcPr>
          <w:p w14:paraId="2739D7C9" w14:textId="77777777" w:rsidR="008A3ED5" w:rsidRPr="008A3ED5" w:rsidRDefault="008A3ED5" w:rsidP="008A3ED5">
            <w:pPr>
              <w:rPr>
                <w:sz w:val="14"/>
                <w:szCs w:val="14"/>
              </w:rPr>
            </w:pPr>
            <w:r w:rsidRPr="008A3ED5">
              <w:rPr>
                <w:sz w:val="14"/>
                <w:szCs w:val="14"/>
              </w:rPr>
              <w:t>I.516,521,534,539</w:t>
            </w:r>
          </w:p>
        </w:tc>
        <w:tc>
          <w:tcPr>
            <w:tcW w:w="1035" w:type="dxa"/>
            <w:vAlign w:val="bottom"/>
          </w:tcPr>
          <w:p w14:paraId="71180A91" w14:textId="77777777" w:rsidR="008A3ED5" w:rsidRPr="008A3ED5" w:rsidRDefault="008A3ED5" w:rsidP="008A3ED5">
            <w:pPr>
              <w:rPr>
                <w:sz w:val="14"/>
                <w:szCs w:val="14"/>
              </w:rPr>
            </w:pPr>
            <w:r w:rsidRPr="008A3ED5">
              <w:rPr>
                <w:sz w:val="14"/>
                <w:szCs w:val="14"/>
              </w:rPr>
              <w:t>Adopted</w:t>
            </w:r>
          </w:p>
        </w:tc>
        <w:tc>
          <w:tcPr>
            <w:tcW w:w="540" w:type="dxa"/>
            <w:vAlign w:val="bottom"/>
          </w:tcPr>
          <w:p w14:paraId="425A40A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B6E4652" w14:textId="77777777" w:rsidR="008A3ED5" w:rsidRPr="008A3ED5" w:rsidRDefault="008A3ED5" w:rsidP="008A3ED5">
            <w:pPr>
              <w:jc w:val="center"/>
              <w:rPr>
                <w:sz w:val="14"/>
                <w:szCs w:val="14"/>
              </w:rPr>
            </w:pPr>
            <w:r w:rsidRPr="008A3ED5">
              <w:rPr>
                <w:sz w:val="14"/>
                <w:szCs w:val="14"/>
              </w:rPr>
              <w:t>54</w:t>
            </w:r>
          </w:p>
        </w:tc>
      </w:tr>
      <w:tr w:rsidR="008A3ED5" w:rsidRPr="008A3ED5" w14:paraId="2C67CD5D" w14:textId="77777777" w:rsidTr="001D2F56">
        <w:trPr>
          <w:cantSplit/>
          <w:jc w:val="center"/>
        </w:trPr>
        <w:tc>
          <w:tcPr>
            <w:tcW w:w="540" w:type="dxa"/>
            <w:vAlign w:val="center"/>
          </w:tcPr>
          <w:p w14:paraId="551E8B55" w14:textId="77777777" w:rsidR="008A3ED5" w:rsidRPr="008A3ED5" w:rsidRDefault="008A3ED5" w:rsidP="008A3ED5">
            <w:pPr>
              <w:jc w:val="center"/>
              <w:rPr>
                <w:b/>
                <w:sz w:val="14"/>
                <w:szCs w:val="14"/>
              </w:rPr>
            </w:pPr>
          </w:p>
        </w:tc>
        <w:tc>
          <w:tcPr>
            <w:tcW w:w="2952" w:type="dxa"/>
            <w:vAlign w:val="bottom"/>
          </w:tcPr>
          <w:p w14:paraId="0FD41FC3" w14:textId="77777777" w:rsidR="008A3ED5" w:rsidRPr="008A3ED5" w:rsidRDefault="008A3ED5" w:rsidP="008A3ED5">
            <w:pPr>
              <w:rPr>
                <w:sz w:val="14"/>
                <w:szCs w:val="14"/>
              </w:rPr>
            </w:pPr>
            <w:r w:rsidRPr="008A3ED5">
              <w:rPr>
                <w:sz w:val="14"/>
                <w:szCs w:val="14"/>
              </w:rPr>
              <w:t>I.527,529,531</w:t>
            </w:r>
          </w:p>
        </w:tc>
        <w:tc>
          <w:tcPr>
            <w:tcW w:w="1035" w:type="dxa"/>
            <w:vAlign w:val="bottom"/>
          </w:tcPr>
          <w:p w14:paraId="57D3342F" w14:textId="77777777" w:rsidR="008A3ED5" w:rsidRPr="008A3ED5" w:rsidRDefault="008A3ED5" w:rsidP="008A3ED5">
            <w:pPr>
              <w:rPr>
                <w:sz w:val="14"/>
                <w:szCs w:val="14"/>
              </w:rPr>
            </w:pPr>
            <w:r w:rsidRPr="008A3ED5">
              <w:rPr>
                <w:sz w:val="14"/>
                <w:szCs w:val="14"/>
              </w:rPr>
              <w:t>Repealed</w:t>
            </w:r>
          </w:p>
        </w:tc>
        <w:tc>
          <w:tcPr>
            <w:tcW w:w="540" w:type="dxa"/>
            <w:vAlign w:val="bottom"/>
          </w:tcPr>
          <w:p w14:paraId="5C85DFB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6E3635E" w14:textId="77777777" w:rsidR="008A3ED5" w:rsidRPr="008A3ED5" w:rsidRDefault="008A3ED5" w:rsidP="008A3ED5">
            <w:pPr>
              <w:jc w:val="center"/>
              <w:rPr>
                <w:sz w:val="14"/>
                <w:szCs w:val="14"/>
              </w:rPr>
            </w:pPr>
            <w:r w:rsidRPr="008A3ED5">
              <w:rPr>
                <w:sz w:val="14"/>
                <w:szCs w:val="14"/>
              </w:rPr>
              <w:t>54</w:t>
            </w:r>
          </w:p>
        </w:tc>
      </w:tr>
      <w:tr w:rsidR="008A3ED5" w:rsidRPr="008A3ED5" w14:paraId="1D5E7221" w14:textId="77777777" w:rsidTr="001D2F56">
        <w:trPr>
          <w:cantSplit/>
          <w:jc w:val="center"/>
        </w:trPr>
        <w:tc>
          <w:tcPr>
            <w:tcW w:w="540" w:type="dxa"/>
            <w:vAlign w:val="center"/>
          </w:tcPr>
          <w:p w14:paraId="253E35D0" w14:textId="77777777" w:rsidR="008A3ED5" w:rsidRPr="008A3ED5" w:rsidRDefault="008A3ED5" w:rsidP="008A3ED5">
            <w:pPr>
              <w:jc w:val="center"/>
              <w:rPr>
                <w:b/>
                <w:sz w:val="14"/>
                <w:szCs w:val="14"/>
              </w:rPr>
            </w:pPr>
            <w:r w:rsidRPr="008A3ED5">
              <w:rPr>
                <w:b/>
                <w:sz w:val="14"/>
                <w:szCs w:val="14"/>
              </w:rPr>
              <w:t>50</w:t>
            </w:r>
          </w:p>
        </w:tc>
        <w:tc>
          <w:tcPr>
            <w:tcW w:w="2952" w:type="dxa"/>
            <w:vAlign w:val="bottom"/>
          </w:tcPr>
          <w:p w14:paraId="5EA33BE9" w14:textId="77777777" w:rsidR="008A3ED5" w:rsidRPr="008A3ED5" w:rsidRDefault="008A3ED5" w:rsidP="008A3ED5">
            <w:pPr>
              <w:rPr>
                <w:sz w:val="14"/>
                <w:szCs w:val="14"/>
              </w:rPr>
            </w:pPr>
            <w:r w:rsidRPr="008A3ED5">
              <w:rPr>
                <w:sz w:val="14"/>
                <w:szCs w:val="14"/>
              </w:rPr>
              <w:t>I.2105</w:t>
            </w:r>
          </w:p>
        </w:tc>
        <w:tc>
          <w:tcPr>
            <w:tcW w:w="1035" w:type="dxa"/>
            <w:vAlign w:val="bottom"/>
          </w:tcPr>
          <w:p w14:paraId="373E4132" w14:textId="77777777" w:rsidR="008A3ED5" w:rsidRPr="008A3ED5" w:rsidRDefault="008A3ED5" w:rsidP="008A3ED5">
            <w:pPr>
              <w:rPr>
                <w:sz w:val="14"/>
                <w:szCs w:val="14"/>
              </w:rPr>
            </w:pPr>
            <w:r w:rsidRPr="008A3ED5">
              <w:rPr>
                <w:sz w:val="14"/>
                <w:szCs w:val="14"/>
              </w:rPr>
              <w:t>Amended</w:t>
            </w:r>
          </w:p>
        </w:tc>
        <w:tc>
          <w:tcPr>
            <w:tcW w:w="540" w:type="dxa"/>
            <w:vAlign w:val="bottom"/>
          </w:tcPr>
          <w:p w14:paraId="6A57F60D"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B873739" w14:textId="77777777" w:rsidR="008A3ED5" w:rsidRPr="008A3ED5" w:rsidRDefault="008A3ED5" w:rsidP="008A3ED5">
            <w:pPr>
              <w:jc w:val="center"/>
              <w:rPr>
                <w:sz w:val="14"/>
                <w:szCs w:val="14"/>
              </w:rPr>
            </w:pPr>
            <w:r w:rsidRPr="008A3ED5">
              <w:rPr>
                <w:sz w:val="14"/>
                <w:szCs w:val="14"/>
              </w:rPr>
              <w:t>225</w:t>
            </w:r>
          </w:p>
        </w:tc>
      </w:tr>
      <w:tr w:rsidR="008A3ED5" w:rsidRPr="008A3ED5" w14:paraId="2782433A" w14:textId="77777777" w:rsidTr="001D2F56">
        <w:trPr>
          <w:cantSplit/>
          <w:jc w:val="center"/>
        </w:trPr>
        <w:tc>
          <w:tcPr>
            <w:tcW w:w="540" w:type="dxa"/>
            <w:vAlign w:val="center"/>
          </w:tcPr>
          <w:p w14:paraId="4B4D2F75" w14:textId="77777777" w:rsidR="008A3ED5" w:rsidRPr="008A3ED5" w:rsidRDefault="008A3ED5" w:rsidP="008A3ED5">
            <w:pPr>
              <w:jc w:val="center"/>
              <w:rPr>
                <w:b/>
                <w:sz w:val="14"/>
                <w:szCs w:val="14"/>
              </w:rPr>
            </w:pPr>
          </w:p>
        </w:tc>
        <w:tc>
          <w:tcPr>
            <w:tcW w:w="2952" w:type="dxa"/>
            <w:vAlign w:val="bottom"/>
          </w:tcPr>
          <w:p w14:paraId="6B2282AE" w14:textId="77777777" w:rsidR="008A3ED5" w:rsidRPr="008A3ED5" w:rsidRDefault="008A3ED5" w:rsidP="008A3ED5">
            <w:pPr>
              <w:rPr>
                <w:sz w:val="14"/>
                <w:szCs w:val="14"/>
              </w:rPr>
            </w:pPr>
            <w:r w:rsidRPr="008A3ED5">
              <w:rPr>
                <w:sz w:val="14"/>
                <w:szCs w:val="14"/>
              </w:rPr>
              <w:t>I.3105,3107</w:t>
            </w:r>
          </w:p>
        </w:tc>
        <w:tc>
          <w:tcPr>
            <w:tcW w:w="1035" w:type="dxa"/>
            <w:vAlign w:val="bottom"/>
          </w:tcPr>
          <w:p w14:paraId="25FC2B9F" w14:textId="77777777" w:rsidR="008A3ED5" w:rsidRPr="008A3ED5" w:rsidRDefault="008A3ED5" w:rsidP="008A3ED5">
            <w:pPr>
              <w:rPr>
                <w:sz w:val="14"/>
                <w:szCs w:val="14"/>
              </w:rPr>
            </w:pPr>
            <w:r w:rsidRPr="008A3ED5">
              <w:rPr>
                <w:sz w:val="14"/>
                <w:szCs w:val="14"/>
              </w:rPr>
              <w:t>Amended</w:t>
            </w:r>
          </w:p>
        </w:tc>
        <w:tc>
          <w:tcPr>
            <w:tcW w:w="540" w:type="dxa"/>
            <w:vAlign w:val="bottom"/>
          </w:tcPr>
          <w:p w14:paraId="56224781"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C1E0A68" w14:textId="77777777" w:rsidR="008A3ED5" w:rsidRPr="008A3ED5" w:rsidRDefault="008A3ED5" w:rsidP="008A3ED5">
            <w:pPr>
              <w:jc w:val="center"/>
              <w:rPr>
                <w:sz w:val="14"/>
                <w:szCs w:val="14"/>
              </w:rPr>
            </w:pPr>
            <w:r w:rsidRPr="008A3ED5">
              <w:rPr>
                <w:sz w:val="14"/>
                <w:szCs w:val="14"/>
              </w:rPr>
              <w:t>226</w:t>
            </w:r>
          </w:p>
        </w:tc>
      </w:tr>
      <w:tr w:rsidR="008A3ED5" w:rsidRPr="008A3ED5" w14:paraId="218219EF" w14:textId="77777777" w:rsidTr="001D2F56">
        <w:trPr>
          <w:cantSplit/>
          <w:jc w:val="center"/>
        </w:trPr>
        <w:tc>
          <w:tcPr>
            <w:tcW w:w="540" w:type="dxa"/>
            <w:vAlign w:val="center"/>
          </w:tcPr>
          <w:p w14:paraId="4B59BCE5" w14:textId="77777777" w:rsidR="008A3ED5" w:rsidRPr="008A3ED5" w:rsidRDefault="008A3ED5" w:rsidP="008A3ED5">
            <w:pPr>
              <w:jc w:val="center"/>
              <w:rPr>
                <w:b/>
                <w:sz w:val="14"/>
                <w:szCs w:val="14"/>
              </w:rPr>
            </w:pPr>
          </w:p>
        </w:tc>
        <w:tc>
          <w:tcPr>
            <w:tcW w:w="2952" w:type="dxa"/>
            <w:vAlign w:val="bottom"/>
          </w:tcPr>
          <w:p w14:paraId="4CB07934" w14:textId="77777777" w:rsidR="008A3ED5" w:rsidRPr="008A3ED5" w:rsidRDefault="008A3ED5" w:rsidP="008A3ED5">
            <w:pPr>
              <w:rPr>
                <w:sz w:val="14"/>
                <w:szCs w:val="14"/>
              </w:rPr>
            </w:pPr>
            <w:r w:rsidRPr="008A3ED5">
              <w:rPr>
                <w:sz w:val="14"/>
                <w:szCs w:val="14"/>
              </w:rPr>
              <w:t>III.505</w:t>
            </w:r>
          </w:p>
        </w:tc>
        <w:tc>
          <w:tcPr>
            <w:tcW w:w="1035" w:type="dxa"/>
            <w:vAlign w:val="bottom"/>
          </w:tcPr>
          <w:p w14:paraId="29269BD4" w14:textId="77777777" w:rsidR="008A3ED5" w:rsidRPr="008A3ED5" w:rsidRDefault="008A3ED5" w:rsidP="008A3ED5">
            <w:pPr>
              <w:rPr>
                <w:sz w:val="14"/>
                <w:szCs w:val="14"/>
              </w:rPr>
            </w:pPr>
            <w:r w:rsidRPr="008A3ED5">
              <w:rPr>
                <w:sz w:val="14"/>
                <w:szCs w:val="14"/>
              </w:rPr>
              <w:t>Repealed</w:t>
            </w:r>
          </w:p>
        </w:tc>
        <w:tc>
          <w:tcPr>
            <w:tcW w:w="540" w:type="dxa"/>
            <w:vAlign w:val="bottom"/>
          </w:tcPr>
          <w:p w14:paraId="4934E8F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DDAE4A4" w14:textId="77777777" w:rsidR="008A3ED5" w:rsidRPr="008A3ED5" w:rsidRDefault="008A3ED5" w:rsidP="008A3ED5">
            <w:pPr>
              <w:jc w:val="center"/>
              <w:rPr>
                <w:sz w:val="14"/>
                <w:szCs w:val="14"/>
              </w:rPr>
            </w:pPr>
            <w:r w:rsidRPr="008A3ED5">
              <w:rPr>
                <w:sz w:val="14"/>
                <w:szCs w:val="14"/>
              </w:rPr>
              <w:t>42</w:t>
            </w:r>
          </w:p>
        </w:tc>
      </w:tr>
      <w:tr w:rsidR="008A3ED5" w:rsidRPr="008A3ED5" w14:paraId="2791CA4C" w14:textId="77777777" w:rsidTr="001D2F56">
        <w:trPr>
          <w:cantSplit/>
          <w:jc w:val="center"/>
        </w:trPr>
        <w:tc>
          <w:tcPr>
            <w:tcW w:w="540" w:type="dxa"/>
            <w:vAlign w:val="center"/>
          </w:tcPr>
          <w:p w14:paraId="17299BB3" w14:textId="77777777" w:rsidR="008A3ED5" w:rsidRPr="008A3ED5" w:rsidRDefault="008A3ED5" w:rsidP="008A3ED5">
            <w:pPr>
              <w:jc w:val="center"/>
              <w:rPr>
                <w:b/>
                <w:sz w:val="14"/>
                <w:szCs w:val="14"/>
              </w:rPr>
            </w:pPr>
          </w:p>
        </w:tc>
        <w:tc>
          <w:tcPr>
            <w:tcW w:w="2952" w:type="dxa"/>
            <w:vAlign w:val="bottom"/>
          </w:tcPr>
          <w:p w14:paraId="3246EC82" w14:textId="77777777" w:rsidR="008A3ED5" w:rsidRPr="008A3ED5" w:rsidRDefault="008A3ED5" w:rsidP="008A3ED5">
            <w:pPr>
              <w:rPr>
                <w:sz w:val="14"/>
                <w:szCs w:val="14"/>
              </w:rPr>
            </w:pPr>
            <w:r w:rsidRPr="008A3ED5">
              <w:rPr>
                <w:sz w:val="14"/>
                <w:szCs w:val="14"/>
              </w:rPr>
              <w:t>VII.32917</w:t>
            </w:r>
          </w:p>
        </w:tc>
        <w:tc>
          <w:tcPr>
            <w:tcW w:w="1035" w:type="dxa"/>
            <w:vAlign w:val="bottom"/>
          </w:tcPr>
          <w:p w14:paraId="65EBFFD5" w14:textId="77777777" w:rsidR="008A3ED5" w:rsidRPr="008A3ED5" w:rsidRDefault="008A3ED5" w:rsidP="008A3ED5">
            <w:pPr>
              <w:rPr>
                <w:sz w:val="14"/>
                <w:szCs w:val="14"/>
              </w:rPr>
            </w:pPr>
            <w:r w:rsidRPr="008A3ED5">
              <w:rPr>
                <w:sz w:val="14"/>
                <w:szCs w:val="14"/>
              </w:rPr>
              <w:t>Amended</w:t>
            </w:r>
          </w:p>
        </w:tc>
        <w:tc>
          <w:tcPr>
            <w:tcW w:w="540" w:type="dxa"/>
            <w:vAlign w:val="bottom"/>
          </w:tcPr>
          <w:p w14:paraId="29C2689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2335D5F" w14:textId="77777777" w:rsidR="008A3ED5" w:rsidRPr="008A3ED5" w:rsidRDefault="008A3ED5" w:rsidP="008A3ED5">
            <w:pPr>
              <w:jc w:val="center"/>
              <w:rPr>
                <w:sz w:val="14"/>
                <w:szCs w:val="14"/>
              </w:rPr>
            </w:pPr>
            <w:r w:rsidRPr="008A3ED5">
              <w:rPr>
                <w:sz w:val="14"/>
                <w:szCs w:val="14"/>
              </w:rPr>
              <w:t>497</w:t>
            </w:r>
          </w:p>
        </w:tc>
      </w:tr>
      <w:tr w:rsidR="008A3ED5" w:rsidRPr="008A3ED5" w14:paraId="24CC7686" w14:textId="77777777" w:rsidTr="001D2F56">
        <w:trPr>
          <w:cantSplit/>
          <w:jc w:val="center"/>
        </w:trPr>
        <w:tc>
          <w:tcPr>
            <w:tcW w:w="540" w:type="dxa"/>
          </w:tcPr>
          <w:p w14:paraId="1F0A95B6" w14:textId="77777777" w:rsidR="008A3ED5" w:rsidRPr="008A3ED5" w:rsidRDefault="008A3ED5" w:rsidP="008A3ED5">
            <w:pPr>
              <w:jc w:val="center"/>
              <w:rPr>
                <w:b/>
                <w:sz w:val="14"/>
                <w:szCs w:val="14"/>
              </w:rPr>
            </w:pPr>
          </w:p>
        </w:tc>
        <w:tc>
          <w:tcPr>
            <w:tcW w:w="2952" w:type="dxa"/>
          </w:tcPr>
          <w:p w14:paraId="741E2142" w14:textId="77777777" w:rsidR="008A3ED5" w:rsidRPr="008A3ED5" w:rsidRDefault="008A3ED5" w:rsidP="008A3ED5">
            <w:pPr>
              <w:rPr>
                <w:sz w:val="14"/>
                <w:szCs w:val="14"/>
              </w:rPr>
            </w:pPr>
            <w:r w:rsidRPr="008A3ED5">
              <w:rPr>
                <w:sz w:val="14"/>
                <w:szCs w:val="14"/>
              </w:rPr>
              <w:t>IX.1501,1503,1505,15171,15173</w:t>
            </w:r>
          </w:p>
        </w:tc>
        <w:tc>
          <w:tcPr>
            <w:tcW w:w="1035" w:type="dxa"/>
          </w:tcPr>
          <w:p w14:paraId="42EEDF61" w14:textId="77777777" w:rsidR="008A3ED5" w:rsidRPr="008A3ED5" w:rsidRDefault="008A3ED5" w:rsidP="008A3ED5">
            <w:pPr>
              <w:rPr>
                <w:sz w:val="14"/>
                <w:szCs w:val="14"/>
              </w:rPr>
            </w:pPr>
            <w:r w:rsidRPr="008A3ED5">
              <w:rPr>
                <w:sz w:val="14"/>
                <w:szCs w:val="14"/>
              </w:rPr>
              <w:t>Adopted</w:t>
            </w:r>
          </w:p>
        </w:tc>
        <w:tc>
          <w:tcPr>
            <w:tcW w:w="540" w:type="dxa"/>
          </w:tcPr>
          <w:p w14:paraId="60FC768F" w14:textId="77777777" w:rsidR="008A3ED5" w:rsidRPr="008A3ED5" w:rsidRDefault="008A3ED5" w:rsidP="008A3ED5">
            <w:pPr>
              <w:jc w:val="center"/>
              <w:rPr>
                <w:sz w:val="14"/>
                <w:szCs w:val="14"/>
              </w:rPr>
            </w:pPr>
            <w:r w:rsidRPr="008A3ED5">
              <w:rPr>
                <w:sz w:val="14"/>
                <w:szCs w:val="14"/>
              </w:rPr>
              <w:t>Jan.</w:t>
            </w:r>
          </w:p>
        </w:tc>
        <w:tc>
          <w:tcPr>
            <w:tcW w:w="540" w:type="dxa"/>
          </w:tcPr>
          <w:p w14:paraId="505D427C" w14:textId="77777777" w:rsidR="008A3ED5" w:rsidRPr="008A3ED5" w:rsidRDefault="008A3ED5" w:rsidP="008A3ED5">
            <w:pPr>
              <w:jc w:val="center"/>
              <w:rPr>
                <w:sz w:val="14"/>
                <w:szCs w:val="14"/>
              </w:rPr>
            </w:pPr>
            <w:r w:rsidRPr="008A3ED5">
              <w:rPr>
                <w:sz w:val="14"/>
                <w:szCs w:val="14"/>
              </w:rPr>
              <w:t>42</w:t>
            </w:r>
          </w:p>
        </w:tc>
      </w:tr>
      <w:tr w:rsidR="008A3ED5" w:rsidRPr="008A3ED5" w14:paraId="3BB15286" w14:textId="77777777" w:rsidTr="001D2F56">
        <w:trPr>
          <w:cantSplit/>
          <w:jc w:val="center"/>
        </w:trPr>
        <w:tc>
          <w:tcPr>
            <w:tcW w:w="540" w:type="dxa"/>
          </w:tcPr>
          <w:p w14:paraId="52EBC699" w14:textId="77777777" w:rsidR="008A3ED5" w:rsidRPr="008A3ED5" w:rsidRDefault="008A3ED5" w:rsidP="008A3ED5">
            <w:pPr>
              <w:jc w:val="center"/>
              <w:rPr>
                <w:b/>
                <w:sz w:val="14"/>
                <w:szCs w:val="14"/>
              </w:rPr>
            </w:pPr>
          </w:p>
        </w:tc>
        <w:tc>
          <w:tcPr>
            <w:tcW w:w="2952" w:type="dxa"/>
          </w:tcPr>
          <w:p w14:paraId="3A2EC635" w14:textId="77777777" w:rsidR="008A3ED5" w:rsidRPr="008A3ED5" w:rsidRDefault="008A3ED5" w:rsidP="008A3ED5">
            <w:pPr>
              <w:rPr>
                <w:sz w:val="14"/>
                <w:szCs w:val="14"/>
              </w:rPr>
            </w:pPr>
            <w:r w:rsidRPr="008A3ED5">
              <w:rPr>
                <w:sz w:val="14"/>
                <w:szCs w:val="14"/>
              </w:rPr>
              <w:t>XXXIII.2303,6307</w:t>
            </w:r>
          </w:p>
        </w:tc>
        <w:tc>
          <w:tcPr>
            <w:tcW w:w="1035" w:type="dxa"/>
          </w:tcPr>
          <w:p w14:paraId="2F76A4F0" w14:textId="77777777" w:rsidR="008A3ED5" w:rsidRPr="008A3ED5" w:rsidRDefault="008A3ED5" w:rsidP="008A3ED5">
            <w:pPr>
              <w:rPr>
                <w:sz w:val="14"/>
                <w:szCs w:val="14"/>
              </w:rPr>
            </w:pPr>
            <w:r w:rsidRPr="008A3ED5">
              <w:rPr>
                <w:sz w:val="14"/>
                <w:szCs w:val="14"/>
              </w:rPr>
              <w:t>Amended</w:t>
            </w:r>
          </w:p>
        </w:tc>
        <w:tc>
          <w:tcPr>
            <w:tcW w:w="540" w:type="dxa"/>
          </w:tcPr>
          <w:p w14:paraId="75A2622D" w14:textId="77777777" w:rsidR="008A3ED5" w:rsidRPr="008A3ED5" w:rsidRDefault="008A3ED5" w:rsidP="008A3ED5">
            <w:pPr>
              <w:jc w:val="center"/>
              <w:rPr>
                <w:sz w:val="14"/>
                <w:szCs w:val="14"/>
              </w:rPr>
            </w:pPr>
            <w:r w:rsidRPr="008A3ED5">
              <w:rPr>
                <w:sz w:val="14"/>
                <w:szCs w:val="14"/>
              </w:rPr>
              <w:t>Apr.</w:t>
            </w:r>
          </w:p>
        </w:tc>
        <w:tc>
          <w:tcPr>
            <w:tcW w:w="540" w:type="dxa"/>
          </w:tcPr>
          <w:p w14:paraId="719D5420" w14:textId="77777777" w:rsidR="008A3ED5" w:rsidRPr="008A3ED5" w:rsidRDefault="008A3ED5" w:rsidP="008A3ED5">
            <w:pPr>
              <w:jc w:val="center"/>
              <w:rPr>
                <w:sz w:val="14"/>
                <w:szCs w:val="14"/>
              </w:rPr>
            </w:pPr>
            <w:r w:rsidRPr="008A3ED5">
              <w:rPr>
                <w:sz w:val="14"/>
                <w:szCs w:val="14"/>
              </w:rPr>
              <w:t>496</w:t>
            </w:r>
          </w:p>
        </w:tc>
      </w:tr>
      <w:tr w:rsidR="008A3ED5" w:rsidRPr="008A3ED5" w14:paraId="11755C6B" w14:textId="77777777" w:rsidTr="001D2F56">
        <w:trPr>
          <w:cantSplit/>
          <w:jc w:val="center"/>
        </w:trPr>
        <w:tc>
          <w:tcPr>
            <w:tcW w:w="540" w:type="dxa"/>
          </w:tcPr>
          <w:p w14:paraId="1CB7C51C" w14:textId="77777777" w:rsidR="008A3ED5" w:rsidRPr="008A3ED5" w:rsidRDefault="008A3ED5" w:rsidP="008A3ED5">
            <w:pPr>
              <w:jc w:val="center"/>
              <w:rPr>
                <w:b/>
                <w:sz w:val="14"/>
                <w:szCs w:val="14"/>
              </w:rPr>
            </w:pPr>
            <w:r w:rsidRPr="008A3ED5">
              <w:rPr>
                <w:b/>
                <w:sz w:val="14"/>
                <w:szCs w:val="14"/>
              </w:rPr>
              <w:lastRenderedPageBreak/>
              <w:t>51</w:t>
            </w:r>
          </w:p>
        </w:tc>
        <w:tc>
          <w:tcPr>
            <w:tcW w:w="2952" w:type="dxa"/>
          </w:tcPr>
          <w:p w14:paraId="51118243" w14:textId="77777777" w:rsidR="008A3ED5" w:rsidRPr="008A3ED5" w:rsidRDefault="008A3ED5" w:rsidP="008A3ED5">
            <w:pPr>
              <w:rPr>
                <w:sz w:val="14"/>
                <w:szCs w:val="14"/>
              </w:rPr>
            </w:pPr>
            <w:r w:rsidRPr="008A3ED5">
              <w:rPr>
                <w:sz w:val="14"/>
                <w:szCs w:val="14"/>
              </w:rPr>
              <w:t>I.119</w:t>
            </w:r>
          </w:p>
        </w:tc>
        <w:tc>
          <w:tcPr>
            <w:tcW w:w="1035" w:type="dxa"/>
          </w:tcPr>
          <w:p w14:paraId="27BF1BEF" w14:textId="77777777" w:rsidR="008A3ED5" w:rsidRPr="008A3ED5" w:rsidRDefault="008A3ED5" w:rsidP="008A3ED5">
            <w:pPr>
              <w:rPr>
                <w:sz w:val="14"/>
                <w:szCs w:val="14"/>
              </w:rPr>
            </w:pPr>
            <w:r w:rsidRPr="008A3ED5">
              <w:rPr>
                <w:sz w:val="14"/>
                <w:szCs w:val="14"/>
              </w:rPr>
              <w:t>Amended</w:t>
            </w:r>
          </w:p>
        </w:tc>
        <w:tc>
          <w:tcPr>
            <w:tcW w:w="540" w:type="dxa"/>
          </w:tcPr>
          <w:p w14:paraId="699F6043" w14:textId="77777777" w:rsidR="008A3ED5" w:rsidRPr="008A3ED5" w:rsidRDefault="008A3ED5" w:rsidP="008A3ED5">
            <w:pPr>
              <w:jc w:val="center"/>
              <w:rPr>
                <w:sz w:val="14"/>
                <w:szCs w:val="14"/>
              </w:rPr>
            </w:pPr>
            <w:r w:rsidRPr="008A3ED5">
              <w:rPr>
                <w:sz w:val="14"/>
                <w:szCs w:val="14"/>
              </w:rPr>
              <w:t>Jan.</w:t>
            </w:r>
          </w:p>
        </w:tc>
        <w:tc>
          <w:tcPr>
            <w:tcW w:w="540" w:type="dxa"/>
          </w:tcPr>
          <w:p w14:paraId="223CCC46" w14:textId="77777777" w:rsidR="008A3ED5" w:rsidRPr="008A3ED5" w:rsidRDefault="008A3ED5" w:rsidP="008A3ED5">
            <w:pPr>
              <w:jc w:val="center"/>
              <w:rPr>
                <w:sz w:val="14"/>
                <w:szCs w:val="14"/>
              </w:rPr>
            </w:pPr>
            <w:r w:rsidRPr="008A3ED5">
              <w:rPr>
                <w:sz w:val="14"/>
                <w:szCs w:val="14"/>
              </w:rPr>
              <w:t>53</w:t>
            </w:r>
          </w:p>
        </w:tc>
      </w:tr>
      <w:tr w:rsidR="008A3ED5" w:rsidRPr="008A3ED5" w14:paraId="09136AE1" w14:textId="77777777" w:rsidTr="001D2F56">
        <w:trPr>
          <w:cantSplit/>
          <w:jc w:val="center"/>
        </w:trPr>
        <w:tc>
          <w:tcPr>
            <w:tcW w:w="540" w:type="dxa"/>
          </w:tcPr>
          <w:p w14:paraId="5E67372E" w14:textId="77777777" w:rsidR="008A3ED5" w:rsidRPr="008A3ED5" w:rsidRDefault="008A3ED5" w:rsidP="008A3ED5">
            <w:pPr>
              <w:jc w:val="center"/>
              <w:rPr>
                <w:b/>
                <w:sz w:val="14"/>
                <w:szCs w:val="14"/>
              </w:rPr>
            </w:pPr>
          </w:p>
        </w:tc>
        <w:tc>
          <w:tcPr>
            <w:tcW w:w="2952" w:type="dxa"/>
          </w:tcPr>
          <w:p w14:paraId="38BCD666" w14:textId="77777777" w:rsidR="008A3ED5" w:rsidRPr="008A3ED5" w:rsidRDefault="008A3ED5" w:rsidP="008A3ED5">
            <w:pPr>
              <w:rPr>
                <w:sz w:val="14"/>
                <w:szCs w:val="14"/>
              </w:rPr>
            </w:pPr>
            <w:r w:rsidRPr="008A3ED5">
              <w:rPr>
                <w:sz w:val="14"/>
                <w:szCs w:val="14"/>
              </w:rPr>
              <w:t>I.201,203,205,207,209</w:t>
            </w:r>
          </w:p>
        </w:tc>
        <w:tc>
          <w:tcPr>
            <w:tcW w:w="1035" w:type="dxa"/>
          </w:tcPr>
          <w:p w14:paraId="3F79D61B" w14:textId="77777777" w:rsidR="008A3ED5" w:rsidRPr="008A3ED5" w:rsidRDefault="008A3ED5" w:rsidP="008A3ED5">
            <w:pPr>
              <w:rPr>
                <w:sz w:val="14"/>
                <w:szCs w:val="14"/>
              </w:rPr>
            </w:pPr>
            <w:r w:rsidRPr="008A3ED5">
              <w:rPr>
                <w:sz w:val="14"/>
                <w:szCs w:val="14"/>
              </w:rPr>
              <w:t>Amended</w:t>
            </w:r>
          </w:p>
        </w:tc>
        <w:tc>
          <w:tcPr>
            <w:tcW w:w="540" w:type="dxa"/>
          </w:tcPr>
          <w:p w14:paraId="4017957D" w14:textId="77777777" w:rsidR="008A3ED5" w:rsidRPr="008A3ED5" w:rsidRDefault="008A3ED5" w:rsidP="008A3ED5">
            <w:pPr>
              <w:jc w:val="center"/>
              <w:rPr>
                <w:sz w:val="14"/>
                <w:szCs w:val="14"/>
              </w:rPr>
            </w:pPr>
            <w:r w:rsidRPr="008A3ED5">
              <w:rPr>
                <w:sz w:val="14"/>
                <w:szCs w:val="14"/>
              </w:rPr>
              <w:t>Jan.</w:t>
            </w:r>
          </w:p>
        </w:tc>
        <w:tc>
          <w:tcPr>
            <w:tcW w:w="540" w:type="dxa"/>
          </w:tcPr>
          <w:p w14:paraId="63CEA16B" w14:textId="77777777" w:rsidR="008A3ED5" w:rsidRPr="008A3ED5" w:rsidRDefault="008A3ED5" w:rsidP="008A3ED5">
            <w:pPr>
              <w:jc w:val="center"/>
              <w:rPr>
                <w:sz w:val="14"/>
                <w:szCs w:val="14"/>
              </w:rPr>
            </w:pPr>
            <w:r w:rsidRPr="008A3ED5">
              <w:rPr>
                <w:sz w:val="14"/>
                <w:szCs w:val="14"/>
              </w:rPr>
              <w:t>66</w:t>
            </w:r>
          </w:p>
        </w:tc>
      </w:tr>
      <w:tr w:rsidR="008A3ED5" w:rsidRPr="008A3ED5" w14:paraId="311D1809" w14:textId="77777777" w:rsidTr="001D2F56">
        <w:trPr>
          <w:cantSplit/>
          <w:jc w:val="center"/>
        </w:trPr>
        <w:tc>
          <w:tcPr>
            <w:tcW w:w="540" w:type="dxa"/>
          </w:tcPr>
          <w:p w14:paraId="48F7E785" w14:textId="77777777" w:rsidR="008A3ED5" w:rsidRPr="008A3ED5" w:rsidRDefault="008A3ED5" w:rsidP="008A3ED5">
            <w:pPr>
              <w:jc w:val="center"/>
              <w:rPr>
                <w:b/>
                <w:sz w:val="14"/>
                <w:szCs w:val="14"/>
              </w:rPr>
            </w:pPr>
          </w:p>
        </w:tc>
        <w:tc>
          <w:tcPr>
            <w:tcW w:w="2952" w:type="dxa"/>
          </w:tcPr>
          <w:p w14:paraId="6979B27B" w14:textId="77777777" w:rsidR="008A3ED5" w:rsidRPr="008A3ED5" w:rsidRDefault="008A3ED5" w:rsidP="008A3ED5">
            <w:pPr>
              <w:rPr>
                <w:sz w:val="14"/>
                <w:szCs w:val="14"/>
              </w:rPr>
            </w:pPr>
            <w:r w:rsidRPr="008A3ED5">
              <w:rPr>
                <w:sz w:val="14"/>
                <w:szCs w:val="14"/>
              </w:rPr>
              <w:t>I.1301,1305,1307,1309,1313</w:t>
            </w:r>
          </w:p>
        </w:tc>
        <w:tc>
          <w:tcPr>
            <w:tcW w:w="1035" w:type="dxa"/>
          </w:tcPr>
          <w:p w14:paraId="7CC0F85D" w14:textId="77777777" w:rsidR="008A3ED5" w:rsidRPr="008A3ED5" w:rsidRDefault="008A3ED5" w:rsidP="008A3ED5">
            <w:pPr>
              <w:rPr>
                <w:sz w:val="14"/>
                <w:szCs w:val="14"/>
              </w:rPr>
            </w:pPr>
            <w:r w:rsidRPr="008A3ED5">
              <w:rPr>
                <w:sz w:val="14"/>
                <w:szCs w:val="14"/>
              </w:rPr>
              <w:t>Amended</w:t>
            </w:r>
          </w:p>
        </w:tc>
        <w:tc>
          <w:tcPr>
            <w:tcW w:w="540" w:type="dxa"/>
          </w:tcPr>
          <w:p w14:paraId="12050644" w14:textId="77777777" w:rsidR="008A3ED5" w:rsidRPr="008A3ED5" w:rsidRDefault="008A3ED5" w:rsidP="008A3ED5">
            <w:pPr>
              <w:jc w:val="center"/>
              <w:rPr>
                <w:sz w:val="14"/>
                <w:szCs w:val="14"/>
              </w:rPr>
            </w:pPr>
            <w:r w:rsidRPr="008A3ED5">
              <w:rPr>
                <w:sz w:val="14"/>
                <w:szCs w:val="14"/>
              </w:rPr>
              <w:t>Jan.</w:t>
            </w:r>
          </w:p>
        </w:tc>
        <w:tc>
          <w:tcPr>
            <w:tcW w:w="540" w:type="dxa"/>
          </w:tcPr>
          <w:p w14:paraId="65CE298E" w14:textId="77777777" w:rsidR="008A3ED5" w:rsidRPr="008A3ED5" w:rsidRDefault="008A3ED5" w:rsidP="008A3ED5">
            <w:pPr>
              <w:jc w:val="center"/>
              <w:rPr>
                <w:sz w:val="14"/>
                <w:szCs w:val="14"/>
              </w:rPr>
            </w:pPr>
            <w:r w:rsidRPr="008A3ED5">
              <w:rPr>
                <w:sz w:val="14"/>
                <w:szCs w:val="14"/>
              </w:rPr>
              <w:t>68</w:t>
            </w:r>
          </w:p>
        </w:tc>
      </w:tr>
      <w:tr w:rsidR="008A3ED5" w:rsidRPr="008A3ED5" w14:paraId="29D50714" w14:textId="77777777" w:rsidTr="001D2F56">
        <w:trPr>
          <w:cantSplit/>
          <w:jc w:val="center"/>
        </w:trPr>
        <w:tc>
          <w:tcPr>
            <w:tcW w:w="540" w:type="dxa"/>
          </w:tcPr>
          <w:p w14:paraId="442FD6E1" w14:textId="77777777" w:rsidR="008A3ED5" w:rsidRPr="008A3ED5" w:rsidRDefault="008A3ED5" w:rsidP="008A3ED5">
            <w:pPr>
              <w:jc w:val="center"/>
              <w:rPr>
                <w:b/>
                <w:sz w:val="14"/>
                <w:szCs w:val="14"/>
              </w:rPr>
            </w:pPr>
          </w:p>
        </w:tc>
        <w:tc>
          <w:tcPr>
            <w:tcW w:w="2952" w:type="dxa"/>
          </w:tcPr>
          <w:p w14:paraId="7A5345C2" w14:textId="77777777" w:rsidR="008A3ED5" w:rsidRPr="008A3ED5" w:rsidRDefault="008A3ED5" w:rsidP="008A3ED5">
            <w:pPr>
              <w:rPr>
                <w:sz w:val="14"/>
                <w:szCs w:val="14"/>
              </w:rPr>
            </w:pPr>
            <w:r w:rsidRPr="008A3ED5">
              <w:rPr>
                <w:sz w:val="14"/>
                <w:szCs w:val="14"/>
              </w:rPr>
              <w:t>I.4101,4103,4105,4107,4109,4201,4203,4205</w:t>
            </w:r>
          </w:p>
        </w:tc>
        <w:tc>
          <w:tcPr>
            <w:tcW w:w="1035" w:type="dxa"/>
          </w:tcPr>
          <w:p w14:paraId="67A82361" w14:textId="77777777" w:rsidR="008A3ED5" w:rsidRPr="008A3ED5" w:rsidRDefault="008A3ED5" w:rsidP="008A3ED5">
            <w:pPr>
              <w:rPr>
                <w:sz w:val="14"/>
                <w:szCs w:val="14"/>
              </w:rPr>
            </w:pPr>
            <w:r w:rsidRPr="008A3ED5">
              <w:rPr>
                <w:sz w:val="14"/>
                <w:szCs w:val="14"/>
              </w:rPr>
              <w:t>Adopted</w:t>
            </w:r>
          </w:p>
        </w:tc>
        <w:tc>
          <w:tcPr>
            <w:tcW w:w="540" w:type="dxa"/>
          </w:tcPr>
          <w:p w14:paraId="38621C7A" w14:textId="77777777" w:rsidR="008A3ED5" w:rsidRPr="008A3ED5" w:rsidRDefault="008A3ED5" w:rsidP="008A3ED5">
            <w:pPr>
              <w:jc w:val="center"/>
              <w:rPr>
                <w:sz w:val="14"/>
                <w:szCs w:val="14"/>
              </w:rPr>
            </w:pPr>
            <w:r w:rsidRPr="008A3ED5">
              <w:rPr>
                <w:sz w:val="14"/>
                <w:szCs w:val="14"/>
              </w:rPr>
              <w:t>May</w:t>
            </w:r>
          </w:p>
        </w:tc>
        <w:tc>
          <w:tcPr>
            <w:tcW w:w="540" w:type="dxa"/>
          </w:tcPr>
          <w:p w14:paraId="26EB3ECD" w14:textId="77777777" w:rsidR="008A3ED5" w:rsidRPr="008A3ED5" w:rsidRDefault="008A3ED5" w:rsidP="008A3ED5">
            <w:pPr>
              <w:jc w:val="center"/>
              <w:rPr>
                <w:sz w:val="14"/>
                <w:szCs w:val="14"/>
              </w:rPr>
            </w:pPr>
            <w:r w:rsidRPr="008A3ED5">
              <w:rPr>
                <w:sz w:val="14"/>
                <w:szCs w:val="14"/>
              </w:rPr>
              <w:t>690</w:t>
            </w:r>
          </w:p>
        </w:tc>
      </w:tr>
      <w:tr w:rsidR="008A3ED5" w:rsidRPr="008A3ED5" w14:paraId="35A0D47A" w14:textId="77777777" w:rsidTr="001D2F56">
        <w:trPr>
          <w:cantSplit/>
          <w:jc w:val="center"/>
        </w:trPr>
        <w:tc>
          <w:tcPr>
            <w:tcW w:w="540" w:type="dxa"/>
          </w:tcPr>
          <w:p w14:paraId="6C7D647A" w14:textId="77777777" w:rsidR="008A3ED5" w:rsidRPr="008A3ED5" w:rsidRDefault="008A3ED5" w:rsidP="008A3ED5">
            <w:pPr>
              <w:jc w:val="center"/>
              <w:rPr>
                <w:b/>
                <w:sz w:val="14"/>
                <w:szCs w:val="14"/>
              </w:rPr>
            </w:pPr>
          </w:p>
        </w:tc>
        <w:tc>
          <w:tcPr>
            <w:tcW w:w="2952" w:type="dxa"/>
          </w:tcPr>
          <w:p w14:paraId="218490D6" w14:textId="77777777" w:rsidR="008A3ED5" w:rsidRPr="008A3ED5" w:rsidRDefault="008A3ED5" w:rsidP="008A3ED5">
            <w:pPr>
              <w:rPr>
                <w:sz w:val="14"/>
                <w:szCs w:val="14"/>
              </w:rPr>
            </w:pPr>
            <w:r w:rsidRPr="008A3ED5">
              <w:rPr>
                <w:sz w:val="14"/>
                <w:szCs w:val="14"/>
              </w:rPr>
              <w:t>I.4207,4209,4211,4401,4403,4405,4407,4409</w:t>
            </w:r>
          </w:p>
        </w:tc>
        <w:tc>
          <w:tcPr>
            <w:tcW w:w="1035" w:type="dxa"/>
          </w:tcPr>
          <w:p w14:paraId="75B52699" w14:textId="77777777" w:rsidR="008A3ED5" w:rsidRPr="008A3ED5" w:rsidRDefault="008A3ED5" w:rsidP="008A3ED5">
            <w:pPr>
              <w:rPr>
                <w:sz w:val="14"/>
                <w:szCs w:val="14"/>
              </w:rPr>
            </w:pPr>
            <w:r w:rsidRPr="008A3ED5">
              <w:rPr>
                <w:sz w:val="14"/>
                <w:szCs w:val="14"/>
              </w:rPr>
              <w:t>Adopted</w:t>
            </w:r>
          </w:p>
        </w:tc>
        <w:tc>
          <w:tcPr>
            <w:tcW w:w="540" w:type="dxa"/>
          </w:tcPr>
          <w:p w14:paraId="4196B903" w14:textId="77777777" w:rsidR="008A3ED5" w:rsidRPr="008A3ED5" w:rsidRDefault="008A3ED5" w:rsidP="008A3ED5">
            <w:pPr>
              <w:jc w:val="center"/>
              <w:rPr>
                <w:sz w:val="14"/>
                <w:szCs w:val="14"/>
              </w:rPr>
            </w:pPr>
            <w:r w:rsidRPr="008A3ED5">
              <w:rPr>
                <w:sz w:val="14"/>
                <w:szCs w:val="14"/>
              </w:rPr>
              <w:t>May</w:t>
            </w:r>
          </w:p>
        </w:tc>
        <w:tc>
          <w:tcPr>
            <w:tcW w:w="540" w:type="dxa"/>
          </w:tcPr>
          <w:p w14:paraId="4E4484A0" w14:textId="77777777" w:rsidR="008A3ED5" w:rsidRPr="008A3ED5" w:rsidRDefault="008A3ED5" w:rsidP="008A3ED5">
            <w:pPr>
              <w:jc w:val="center"/>
              <w:rPr>
                <w:sz w:val="14"/>
                <w:szCs w:val="14"/>
              </w:rPr>
            </w:pPr>
            <w:r w:rsidRPr="008A3ED5">
              <w:rPr>
                <w:sz w:val="14"/>
                <w:szCs w:val="14"/>
              </w:rPr>
              <w:t>690</w:t>
            </w:r>
          </w:p>
        </w:tc>
      </w:tr>
      <w:tr w:rsidR="008A3ED5" w:rsidRPr="008A3ED5" w14:paraId="0CDB992A" w14:textId="77777777" w:rsidTr="001D2F56">
        <w:trPr>
          <w:cantSplit/>
          <w:jc w:val="center"/>
        </w:trPr>
        <w:tc>
          <w:tcPr>
            <w:tcW w:w="540" w:type="dxa"/>
          </w:tcPr>
          <w:p w14:paraId="76042ACD" w14:textId="77777777" w:rsidR="008A3ED5" w:rsidRPr="008A3ED5" w:rsidRDefault="008A3ED5" w:rsidP="008A3ED5">
            <w:pPr>
              <w:jc w:val="center"/>
              <w:rPr>
                <w:b/>
                <w:sz w:val="14"/>
                <w:szCs w:val="14"/>
              </w:rPr>
            </w:pPr>
          </w:p>
        </w:tc>
        <w:tc>
          <w:tcPr>
            <w:tcW w:w="2952" w:type="dxa"/>
          </w:tcPr>
          <w:p w14:paraId="18EAFC8D" w14:textId="77777777" w:rsidR="008A3ED5" w:rsidRPr="008A3ED5" w:rsidRDefault="008A3ED5" w:rsidP="008A3ED5">
            <w:pPr>
              <w:rPr>
                <w:sz w:val="14"/>
                <w:szCs w:val="14"/>
              </w:rPr>
            </w:pPr>
            <w:r w:rsidRPr="008A3ED5">
              <w:rPr>
                <w:sz w:val="14"/>
                <w:szCs w:val="14"/>
              </w:rPr>
              <w:t>I.4411,4413,4415,4417,4419,4421,4423,4425</w:t>
            </w:r>
          </w:p>
        </w:tc>
        <w:tc>
          <w:tcPr>
            <w:tcW w:w="1035" w:type="dxa"/>
          </w:tcPr>
          <w:p w14:paraId="09E76D4A" w14:textId="77777777" w:rsidR="008A3ED5" w:rsidRPr="008A3ED5" w:rsidRDefault="008A3ED5" w:rsidP="008A3ED5">
            <w:pPr>
              <w:rPr>
                <w:sz w:val="14"/>
                <w:szCs w:val="14"/>
              </w:rPr>
            </w:pPr>
            <w:r w:rsidRPr="008A3ED5">
              <w:rPr>
                <w:sz w:val="14"/>
                <w:szCs w:val="14"/>
              </w:rPr>
              <w:t>Adopted</w:t>
            </w:r>
          </w:p>
        </w:tc>
        <w:tc>
          <w:tcPr>
            <w:tcW w:w="540" w:type="dxa"/>
          </w:tcPr>
          <w:p w14:paraId="0E586EFA" w14:textId="77777777" w:rsidR="008A3ED5" w:rsidRPr="008A3ED5" w:rsidRDefault="008A3ED5" w:rsidP="008A3ED5">
            <w:pPr>
              <w:jc w:val="center"/>
              <w:rPr>
                <w:sz w:val="14"/>
                <w:szCs w:val="14"/>
              </w:rPr>
            </w:pPr>
            <w:r w:rsidRPr="008A3ED5">
              <w:rPr>
                <w:sz w:val="14"/>
                <w:szCs w:val="14"/>
              </w:rPr>
              <w:t>May</w:t>
            </w:r>
          </w:p>
        </w:tc>
        <w:tc>
          <w:tcPr>
            <w:tcW w:w="540" w:type="dxa"/>
          </w:tcPr>
          <w:p w14:paraId="71A61E0C" w14:textId="77777777" w:rsidR="008A3ED5" w:rsidRPr="008A3ED5" w:rsidRDefault="008A3ED5" w:rsidP="008A3ED5">
            <w:pPr>
              <w:jc w:val="center"/>
              <w:rPr>
                <w:sz w:val="14"/>
                <w:szCs w:val="14"/>
              </w:rPr>
            </w:pPr>
            <w:r w:rsidRPr="008A3ED5">
              <w:rPr>
                <w:sz w:val="14"/>
                <w:szCs w:val="14"/>
              </w:rPr>
              <w:t>690</w:t>
            </w:r>
          </w:p>
        </w:tc>
      </w:tr>
      <w:tr w:rsidR="008A3ED5" w:rsidRPr="008A3ED5" w14:paraId="76B203F2" w14:textId="77777777" w:rsidTr="001D2F56">
        <w:trPr>
          <w:cantSplit/>
          <w:jc w:val="center"/>
        </w:trPr>
        <w:tc>
          <w:tcPr>
            <w:tcW w:w="540" w:type="dxa"/>
          </w:tcPr>
          <w:p w14:paraId="5F8F9BD3" w14:textId="77777777" w:rsidR="008A3ED5" w:rsidRPr="008A3ED5" w:rsidRDefault="008A3ED5" w:rsidP="008A3ED5">
            <w:pPr>
              <w:jc w:val="center"/>
              <w:rPr>
                <w:b/>
                <w:sz w:val="14"/>
                <w:szCs w:val="14"/>
              </w:rPr>
            </w:pPr>
          </w:p>
        </w:tc>
        <w:tc>
          <w:tcPr>
            <w:tcW w:w="2952" w:type="dxa"/>
          </w:tcPr>
          <w:p w14:paraId="2359D701" w14:textId="77777777" w:rsidR="008A3ED5" w:rsidRPr="008A3ED5" w:rsidRDefault="008A3ED5" w:rsidP="008A3ED5">
            <w:pPr>
              <w:rPr>
                <w:sz w:val="14"/>
                <w:szCs w:val="14"/>
              </w:rPr>
            </w:pPr>
            <w:r w:rsidRPr="008A3ED5">
              <w:rPr>
                <w:sz w:val="14"/>
                <w:szCs w:val="14"/>
              </w:rPr>
              <w:t>I.4501,4503,4505,4601,4603,4605,4607,4609</w:t>
            </w:r>
          </w:p>
        </w:tc>
        <w:tc>
          <w:tcPr>
            <w:tcW w:w="1035" w:type="dxa"/>
          </w:tcPr>
          <w:p w14:paraId="489A03AD" w14:textId="77777777" w:rsidR="008A3ED5" w:rsidRPr="008A3ED5" w:rsidRDefault="008A3ED5" w:rsidP="008A3ED5">
            <w:pPr>
              <w:rPr>
                <w:sz w:val="14"/>
                <w:szCs w:val="14"/>
              </w:rPr>
            </w:pPr>
            <w:r w:rsidRPr="008A3ED5">
              <w:rPr>
                <w:sz w:val="14"/>
                <w:szCs w:val="14"/>
              </w:rPr>
              <w:t>Adopted</w:t>
            </w:r>
          </w:p>
        </w:tc>
        <w:tc>
          <w:tcPr>
            <w:tcW w:w="540" w:type="dxa"/>
          </w:tcPr>
          <w:p w14:paraId="578BD42B" w14:textId="77777777" w:rsidR="008A3ED5" w:rsidRPr="008A3ED5" w:rsidRDefault="008A3ED5" w:rsidP="008A3ED5">
            <w:pPr>
              <w:jc w:val="center"/>
              <w:rPr>
                <w:sz w:val="14"/>
                <w:szCs w:val="14"/>
              </w:rPr>
            </w:pPr>
            <w:r w:rsidRPr="008A3ED5">
              <w:rPr>
                <w:sz w:val="14"/>
                <w:szCs w:val="14"/>
              </w:rPr>
              <w:t>May</w:t>
            </w:r>
          </w:p>
        </w:tc>
        <w:tc>
          <w:tcPr>
            <w:tcW w:w="540" w:type="dxa"/>
          </w:tcPr>
          <w:p w14:paraId="2A576B09" w14:textId="77777777" w:rsidR="008A3ED5" w:rsidRPr="008A3ED5" w:rsidRDefault="008A3ED5" w:rsidP="008A3ED5">
            <w:pPr>
              <w:jc w:val="center"/>
              <w:rPr>
                <w:sz w:val="14"/>
                <w:szCs w:val="14"/>
              </w:rPr>
            </w:pPr>
            <w:r w:rsidRPr="008A3ED5">
              <w:rPr>
                <w:sz w:val="14"/>
                <w:szCs w:val="14"/>
              </w:rPr>
              <w:t>690</w:t>
            </w:r>
          </w:p>
        </w:tc>
      </w:tr>
      <w:tr w:rsidR="008A3ED5" w:rsidRPr="008A3ED5" w14:paraId="52C88728" w14:textId="77777777" w:rsidTr="001D2F56">
        <w:trPr>
          <w:cantSplit/>
          <w:jc w:val="center"/>
        </w:trPr>
        <w:tc>
          <w:tcPr>
            <w:tcW w:w="540" w:type="dxa"/>
          </w:tcPr>
          <w:p w14:paraId="264E464A" w14:textId="77777777" w:rsidR="008A3ED5" w:rsidRPr="008A3ED5" w:rsidRDefault="008A3ED5" w:rsidP="008A3ED5">
            <w:pPr>
              <w:jc w:val="center"/>
              <w:rPr>
                <w:b/>
                <w:sz w:val="14"/>
                <w:szCs w:val="14"/>
              </w:rPr>
            </w:pPr>
          </w:p>
        </w:tc>
        <w:tc>
          <w:tcPr>
            <w:tcW w:w="2952" w:type="dxa"/>
          </w:tcPr>
          <w:p w14:paraId="23EB439A" w14:textId="77777777" w:rsidR="008A3ED5" w:rsidRPr="008A3ED5" w:rsidRDefault="008A3ED5" w:rsidP="008A3ED5">
            <w:pPr>
              <w:rPr>
                <w:sz w:val="14"/>
                <w:szCs w:val="14"/>
              </w:rPr>
            </w:pPr>
            <w:r w:rsidRPr="008A3ED5">
              <w:rPr>
                <w:sz w:val="14"/>
                <w:szCs w:val="14"/>
              </w:rPr>
              <w:t>I.4611,4613,4615</w:t>
            </w:r>
          </w:p>
        </w:tc>
        <w:tc>
          <w:tcPr>
            <w:tcW w:w="1035" w:type="dxa"/>
          </w:tcPr>
          <w:p w14:paraId="138D1FB3" w14:textId="77777777" w:rsidR="008A3ED5" w:rsidRPr="008A3ED5" w:rsidRDefault="008A3ED5" w:rsidP="008A3ED5">
            <w:pPr>
              <w:rPr>
                <w:sz w:val="14"/>
                <w:szCs w:val="14"/>
              </w:rPr>
            </w:pPr>
            <w:r w:rsidRPr="008A3ED5">
              <w:rPr>
                <w:sz w:val="14"/>
                <w:szCs w:val="14"/>
              </w:rPr>
              <w:t>Adopted</w:t>
            </w:r>
          </w:p>
        </w:tc>
        <w:tc>
          <w:tcPr>
            <w:tcW w:w="540" w:type="dxa"/>
          </w:tcPr>
          <w:p w14:paraId="2805C4B6" w14:textId="77777777" w:rsidR="008A3ED5" w:rsidRPr="008A3ED5" w:rsidRDefault="008A3ED5" w:rsidP="008A3ED5">
            <w:pPr>
              <w:jc w:val="center"/>
              <w:rPr>
                <w:sz w:val="14"/>
                <w:szCs w:val="14"/>
              </w:rPr>
            </w:pPr>
            <w:r w:rsidRPr="008A3ED5">
              <w:rPr>
                <w:sz w:val="14"/>
                <w:szCs w:val="14"/>
              </w:rPr>
              <w:t>May</w:t>
            </w:r>
          </w:p>
        </w:tc>
        <w:tc>
          <w:tcPr>
            <w:tcW w:w="540" w:type="dxa"/>
          </w:tcPr>
          <w:p w14:paraId="005833D1" w14:textId="77777777" w:rsidR="008A3ED5" w:rsidRPr="008A3ED5" w:rsidRDefault="008A3ED5" w:rsidP="008A3ED5">
            <w:pPr>
              <w:jc w:val="center"/>
              <w:rPr>
                <w:sz w:val="14"/>
                <w:szCs w:val="14"/>
              </w:rPr>
            </w:pPr>
            <w:r w:rsidRPr="008A3ED5">
              <w:rPr>
                <w:sz w:val="14"/>
                <w:szCs w:val="14"/>
              </w:rPr>
              <w:t>690</w:t>
            </w:r>
          </w:p>
        </w:tc>
      </w:tr>
      <w:tr w:rsidR="008A3ED5" w:rsidRPr="008A3ED5" w14:paraId="0EF886C2" w14:textId="77777777" w:rsidTr="001D2F56">
        <w:trPr>
          <w:cantSplit/>
          <w:jc w:val="center"/>
        </w:trPr>
        <w:tc>
          <w:tcPr>
            <w:tcW w:w="540" w:type="dxa"/>
          </w:tcPr>
          <w:p w14:paraId="71F5E624" w14:textId="77777777" w:rsidR="008A3ED5" w:rsidRPr="008A3ED5" w:rsidRDefault="008A3ED5" w:rsidP="008A3ED5">
            <w:pPr>
              <w:jc w:val="center"/>
              <w:rPr>
                <w:b/>
                <w:sz w:val="14"/>
                <w:szCs w:val="14"/>
              </w:rPr>
            </w:pPr>
          </w:p>
        </w:tc>
        <w:tc>
          <w:tcPr>
            <w:tcW w:w="2952" w:type="dxa"/>
          </w:tcPr>
          <w:p w14:paraId="018AEECA" w14:textId="77777777" w:rsidR="008A3ED5" w:rsidRPr="008A3ED5" w:rsidRDefault="008A3ED5" w:rsidP="008A3ED5">
            <w:pPr>
              <w:rPr>
                <w:sz w:val="14"/>
                <w:szCs w:val="14"/>
              </w:rPr>
            </w:pPr>
            <w:r w:rsidRPr="008A3ED5">
              <w:rPr>
                <w:sz w:val="14"/>
                <w:szCs w:val="14"/>
              </w:rPr>
              <w:t>VI.401,403,405,407,409,411,601,603,605,607</w:t>
            </w:r>
          </w:p>
        </w:tc>
        <w:tc>
          <w:tcPr>
            <w:tcW w:w="1035" w:type="dxa"/>
            <w:vAlign w:val="bottom"/>
          </w:tcPr>
          <w:p w14:paraId="49F76AAA" w14:textId="77777777" w:rsidR="008A3ED5" w:rsidRPr="008A3ED5" w:rsidRDefault="008A3ED5" w:rsidP="008A3ED5">
            <w:pPr>
              <w:rPr>
                <w:sz w:val="14"/>
                <w:szCs w:val="14"/>
              </w:rPr>
            </w:pPr>
            <w:r w:rsidRPr="008A3ED5">
              <w:rPr>
                <w:sz w:val="12"/>
                <w:szCs w:val="12"/>
              </w:rPr>
              <w:t>Repromulgated</w:t>
            </w:r>
          </w:p>
        </w:tc>
        <w:tc>
          <w:tcPr>
            <w:tcW w:w="540" w:type="dxa"/>
          </w:tcPr>
          <w:p w14:paraId="33C3C6D7" w14:textId="77777777" w:rsidR="008A3ED5" w:rsidRPr="008A3ED5" w:rsidRDefault="008A3ED5" w:rsidP="008A3ED5">
            <w:pPr>
              <w:jc w:val="center"/>
              <w:rPr>
                <w:sz w:val="14"/>
                <w:szCs w:val="14"/>
              </w:rPr>
            </w:pPr>
            <w:r w:rsidRPr="008A3ED5">
              <w:rPr>
                <w:sz w:val="14"/>
                <w:szCs w:val="14"/>
              </w:rPr>
              <w:t>May</w:t>
            </w:r>
          </w:p>
        </w:tc>
        <w:tc>
          <w:tcPr>
            <w:tcW w:w="540" w:type="dxa"/>
          </w:tcPr>
          <w:p w14:paraId="78AFE531" w14:textId="77777777" w:rsidR="008A3ED5" w:rsidRPr="008A3ED5" w:rsidRDefault="008A3ED5" w:rsidP="008A3ED5">
            <w:pPr>
              <w:jc w:val="center"/>
              <w:rPr>
                <w:sz w:val="14"/>
                <w:szCs w:val="14"/>
              </w:rPr>
            </w:pPr>
            <w:r w:rsidRPr="008A3ED5">
              <w:rPr>
                <w:sz w:val="14"/>
                <w:szCs w:val="14"/>
              </w:rPr>
              <w:t>706</w:t>
            </w:r>
          </w:p>
        </w:tc>
      </w:tr>
      <w:tr w:rsidR="008A3ED5" w:rsidRPr="008A3ED5" w14:paraId="66E5F79D" w14:textId="77777777" w:rsidTr="001D2F56">
        <w:trPr>
          <w:cantSplit/>
          <w:jc w:val="center"/>
        </w:trPr>
        <w:tc>
          <w:tcPr>
            <w:tcW w:w="540" w:type="dxa"/>
          </w:tcPr>
          <w:p w14:paraId="6F5680FD" w14:textId="77777777" w:rsidR="008A3ED5" w:rsidRPr="008A3ED5" w:rsidRDefault="008A3ED5" w:rsidP="008A3ED5">
            <w:pPr>
              <w:jc w:val="center"/>
              <w:rPr>
                <w:b/>
                <w:sz w:val="14"/>
                <w:szCs w:val="14"/>
              </w:rPr>
            </w:pPr>
          </w:p>
        </w:tc>
        <w:tc>
          <w:tcPr>
            <w:tcW w:w="2952" w:type="dxa"/>
          </w:tcPr>
          <w:p w14:paraId="649F52CF" w14:textId="77777777" w:rsidR="008A3ED5" w:rsidRPr="008A3ED5" w:rsidRDefault="008A3ED5" w:rsidP="008A3ED5">
            <w:pPr>
              <w:rPr>
                <w:sz w:val="14"/>
                <w:szCs w:val="14"/>
              </w:rPr>
            </w:pPr>
            <w:r w:rsidRPr="008A3ED5">
              <w:rPr>
                <w:sz w:val="14"/>
                <w:szCs w:val="14"/>
              </w:rPr>
              <w:t>VI.609,611,613,615,617,619,621,623,1001</w:t>
            </w:r>
          </w:p>
        </w:tc>
        <w:tc>
          <w:tcPr>
            <w:tcW w:w="1035" w:type="dxa"/>
            <w:vAlign w:val="bottom"/>
          </w:tcPr>
          <w:p w14:paraId="4F38B46D" w14:textId="77777777" w:rsidR="008A3ED5" w:rsidRPr="008A3ED5" w:rsidRDefault="008A3ED5" w:rsidP="008A3ED5">
            <w:pPr>
              <w:rPr>
                <w:sz w:val="14"/>
                <w:szCs w:val="14"/>
              </w:rPr>
            </w:pPr>
            <w:r w:rsidRPr="008A3ED5">
              <w:rPr>
                <w:sz w:val="12"/>
                <w:szCs w:val="12"/>
              </w:rPr>
              <w:t>Repromulgated</w:t>
            </w:r>
          </w:p>
        </w:tc>
        <w:tc>
          <w:tcPr>
            <w:tcW w:w="540" w:type="dxa"/>
          </w:tcPr>
          <w:p w14:paraId="4D6EA2A6" w14:textId="77777777" w:rsidR="008A3ED5" w:rsidRPr="008A3ED5" w:rsidRDefault="008A3ED5" w:rsidP="008A3ED5">
            <w:pPr>
              <w:jc w:val="center"/>
              <w:rPr>
                <w:sz w:val="14"/>
                <w:szCs w:val="14"/>
              </w:rPr>
            </w:pPr>
            <w:r w:rsidRPr="008A3ED5">
              <w:rPr>
                <w:sz w:val="14"/>
                <w:szCs w:val="14"/>
              </w:rPr>
              <w:t>May</w:t>
            </w:r>
          </w:p>
        </w:tc>
        <w:tc>
          <w:tcPr>
            <w:tcW w:w="540" w:type="dxa"/>
          </w:tcPr>
          <w:p w14:paraId="2862871C" w14:textId="77777777" w:rsidR="008A3ED5" w:rsidRPr="008A3ED5" w:rsidRDefault="008A3ED5" w:rsidP="008A3ED5">
            <w:pPr>
              <w:jc w:val="center"/>
              <w:rPr>
                <w:sz w:val="14"/>
                <w:szCs w:val="14"/>
              </w:rPr>
            </w:pPr>
            <w:r w:rsidRPr="008A3ED5">
              <w:rPr>
                <w:sz w:val="14"/>
                <w:szCs w:val="14"/>
              </w:rPr>
              <w:t>706</w:t>
            </w:r>
          </w:p>
        </w:tc>
      </w:tr>
      <w:tr w:rsidR="008A3ED5" w:rsidRPr="008A3ED5" w14:paraId="109636D3" w14:textId="77777777" w:rsidTr="001D2F56">
        <w:trPr>
          <w:cantSplit/>
          <w:jc w:val="center"/>
        </w:trPr>
        <w:tc>
          <w:tcPr>
            <w:tcW w:w="540" w:type="dxa"/>
          </w:tcPr>
          <w:p w14:paraId="1F5935F4" w14:textId="77777777" w:rsidR="008A3ED5" w:rsidRPr="008A3ED5" w:rsidRDefault="008A3ED5" w:rsidP="008A3ED5">
            <w:pPr>
              <w:jc w:val="center"/>
              <w:rPr>
                <w:b/>
                <w:sz w:val="14"/>
                <w:szCs w:val="14"/>
              </w:rPr>
            </w:pPr>
          </w:p>
        </w:tc>
        <w:tc>
          <w:tcPr>
            <w:tcW w:w="2952" w:type="dxa"/>
          </w:tcPr>
          <w:p w14:paraId="3C77850B" w14:textId="77777777" w:rsidR="008A3ED5" w:rsidRPr="008A3ED5" w:rsidRDefault="008A3ED5" w:rsidP="008A3ED5">
            <w:pPr>
              <w:rPr>
                <w:sz w:val="14"/>
                <w:szCs w:val="14"/>
              </w:rPr>
            </w:pPr>
            <w:r w:rsidRPr="008A3ED5">
              <w:rPr>
                <w:sz w:val="14"/>
                <w:szCs w:val="14"/>
              </w:rPr>
              <w:t>VI.1003,1005,1007</w:t>
            </w:r>
          </w:p>
        </w:tc>
        <w:tc>
          <w:tcPr>
            <w:tcW w:w="1035" w:type="dxa"/>
            <w:vAlign w:val="bottom"/>
          </w:tcPr>
          <w:p w14:paraId="5037C1B3" w14:textId="77777777" w:rsidR="008A3ED5" w:rsidRPr="008A3ED5" w:rsidRDefault="008A3ED5" w:rsidP="008A3ED5">
            <w:pPr>
              <w:rPr>
                <w:sz w:val="14"/>
                <w:szCs w:val="14"/>
              </w:rPr>
            </w:pPr>
            <w:r w:rsidRPr="008A3ED5">
              <w:rPr>
                <w:sz w:val="12"/>
                <w:szCs w:val="12"/>
              </w:rPr>
              <w:t>Repromulgated</w:t>
            </w:r>
          </w:p>
        </w:tc>
        <w:tc>
          <w:tcPr>
            <w:tcW w:w="540" w:type="dxa"/>
          </w:tcPr>
          <w:p w14:paraId="060ECD8B" w14:textId="77777777" w:rsidR="008A3ED5" w:rsidRPr="008A3ED5" w:rsidRDefault="008A3ED5" w:rsidP="008A3ED5">
            <w:pPr>
              <w:jc w:val="center"/>
              <w:rPr>
                <w:sz w:val="14"/>
                <w:szCs w:val="14"/>
              </w:rPr>
            </w:pPr>
            <w:r w:rsidRPr="008A3ED5">
              <w:rPr>
                <w:sz w:val="14"/>
                <w:szCs w:val="14"/>
              </w:rPr>
              <w:t>May</w:t>
            </w:r>
          </w:p>
        </w:tc>
        <w:tc>
          <w:tcPr>
            <w:tcW w:w="540" w:type="dxa"/>
          </w:tcPr>
          <w:p w14:paraId="00EFF4FD" w14:textId="77777777" w:rsidR="008A3ED5" w:rsidRPr="008A3ED5" w:rsidRDefault="008A3ED5" w:rsidP="008A3ED5">
            <w:pPr>
              <w:jc w:val="center"/>
              <w:rPr>
                <w:sz w:val="14"/>
                <w:szCs w:val="14"/>
              </w:rPr>
            </w:pPr>
            <w:r w:rsidRPr="008A3ED5">
              <w:rPr>
                <w:sz w:val="14"/>
                <w:szCs w:val="14"/>
              </w:rPr>
              <w:t>706</w:t>
            </w:r>
          </w:p>
        </w:tc>
      </w:tr>
      <w:tr w:rsidR="008A3ED5" w:rsidRPr="008A3ED5" w14:paraId="2CB85061" w14:textId="77777777" w:rsidTr="001D2F56">
        <w:trPr>
          <w:cantSplit/>
          <w:jc w:val="center"/>
        </w:trPr>
        <w:tc>
          <w:tcPr>
            <w:tcW w:w="540" w:type="dxa"/>
          </w:tcPr>
          <w:p w14:paraId="6DC1F6DF" w14:textId="77777777" w:rsidR="008A3ED5" w:rsidRPr="008A3ED5" w:rsidRDefault="008A3ED5" w:rsidP="008A3ED5">
            <w:pPr>
              <w:jc w:val="center"/>
              <w:rPr>
                <w:b/>
                <w:sz w:val="14"/>
                <w:szCs w:val="14"/>
              </w:rPr>
            </w:pPr>
          </w:p>
        </w:tc>
        <w:tc>
          <w:tcPr>
            <w:tcW w:w="2952" w:type="dxa"/>
          </w:tcPr>
          <w:p w14:paraId="4528B386" w14:textId="77777777" w:rsidR="008A3ED5" w:rsidRPr="008A3ED5" w:rsidRDefault="008A3ED5" w:rsidP="008A3ED5">
            <w:pPr>
              <w:rPr>
                <w:sz w:val="14"/>
                <w:szCs w:val="14"/>
              </w:rPr>
            </w:pPr>
            <w:r w:rsidRPr="008A3ED5">
              <w:rPr>
                <w:sz w:val="14"/>
                <w:szCs w:val="14"/>
              </w:rPr>
              <w:t>IX.318</w:t>
            </w:r>
          </w:p>
        </w:tc>
        <w:tc>
          <w:tcPr>
            <w:tcW w:w="1035" w:type="dxa"/>
            <w:vAlign w:val="bottom"/>
          </w:tcPr>
          <w:p w14:paraId="457BEA21" w14:textId="77777777" w:rsidR="008A3ED5" w:rsidRPr="008A3ED5" w:rsidRDefault="008A3ED5" w:rsidP="008A3ED5">
            <w:pPr>
              <w:rPr>
                <w:sz w:val="14"/>
                <w:szCs w:val="14"/>
              </w:rPr>
            </w:pPr>
            <w:r w:rsidRPr="008A3ED5">
              <w:rPr>
                <w:sz w:val="14"/>
                <w:szCs w:val="14"/>
              </w:rPr>
              <w:t>Adopted</w:t>
            </w:r>
          </w:p>
        </w:tc>
        <w:tc>
          <w:tcPr>
            <w:tcW w:w="540" w:type="dxa"/>
          </w:tcPr>
          <w:p w14:paraId="3DD1D4A5" w14:textId="77777777" w:rsidR="008A3ED5" w:rsidRPr="008A3ED5" w:rsidRDefault="008A3ED5" w:rsidP="008A3ED5">
            <w:pPr>
              <w:jc w:val="center"/>
              <w:rPr>
                <w:sz w:val="14"/>
                <w:szCs w:val="14"/>
              </w:rPr>
            </w:pPr>
            <w:r w:rsidRPr="008A3ED5">
              <w:rPr>
                <w:sz w:val="14"/>
                <w:szCs w:val="14"/>
              </w:rPr>
              <w:t>June</w:t>
            </w:r>
          </w:p>
        </w:tc>
        <w:tc>
          <w:tcPr>
            <w:tcW w:w="540" w:type="dxa"/>
          </w:tcPr>
          <w:p w14:paraId="35D7A3EB" w14:textId="77777777" w:rsidR="008A3ED5" w:rsidRPr="008A3ED5" w:rsidRDefault="008A3ED5" w:rsidP="008A3ED5">
            <w:pPr>
              <w:jc w:val="center"/>
              <w:rPr>
                <w:sz w:val="14"/>
                <w:szCs w:val="14"/>
              </w:rPr>
            </w:pPr>
            <w:r w:rsidRPr="008A3ED5">
              <w:rPr>
                <w:sz w:val="14"/>
                <w:szCs w:val="14"/>
              </w:rPr>
              <w:t>981</w:t>
            </w:r>
          </w:p>
        </w:tc>
      </w:tr>
      <w:tr w:rsidR="008A3ED5" w:rsidRPr="008A3ED5" w14:paraId="3861C65B" w14:textId="77777777" w:rsidTr="001D2F56">
        <w:trPr>
          <w:cantSplit/>
          <w:jc w:val="center"/>
        </w:trPr>
        <w:tc>
          <w:tcPr>
            <w:tcW w:w="540" w:type="dxa"/>
          </w:tcPr>
          <w:p w14:paraId="35F06332" w14:textId="77777777" w:rsidR="008A3ED5" w:rsidRPr="008A3ED5" w:rsidRDefault="008A3ED5" w:rsidP="008A3ED5">
            <w:pPr>
              <w:jc w:val="center"/>
              <w:rPr>
                <w:b/>
                <w:sz w:val="14"/>
                <w:szCs w:val="14"/>
              </w:rPr>
            </w:pPr>
          </w:p>
        </w:tc>
        <w:tc>
          <w:tcPr>
            <w:tcW w:w="2952" w:type="dxa"/>
          </w:tcPr>
          <w:p w14:paraId="621A335A" w14:textId="77777777" w:rsidR="008A3ED5" w:rsidRPr="008A3ED5" w:rsidRDefault="008A3ED5" w:rsidP="008A3ED5">
            <w:pPr>
              <w:rPr>
                <w:sz w:val="14"/>
                <w:szCs w:val="14"/>
              </w:rPr>
            </w:pPr>
            <w:r w:rsidRPr="008A3ED5">
              <w:rPr>
                <w:sz w:val="14"/>
                <w:szCs w:val="14"/>
              </w:rPr>
              <w:t>XXI.101,105</w:t>
            </w:r>
          </w:p>
        </w:tc>
        <w:tc>
          <w:tcPr>
            <w:tcW w:w="1035" w:type="dxa"/>
          </w:tcPr>
          <w:p w14:paraId="2230FAC2" w14:textId="77777777" w:rsidR="008A3ED5" w:rsidRPr="008A3ED5" w:rsidRDefault="008A3ED5" w:rsidP="008A3ED5">
            <w:pPr>
              <w:rPr>
                <w:sz w:val="14"/>
                <w:szCs w:val="14"/>
              </w:rPr>
            </w:pPr>
            <w:r w:rsidRPr="008A3ED5">
              <w:rPr>
                <w:sz w:val="14"/>
                <w:szCs w:val="14"/>
              </w:rPr>
              <w:t>Amended</w:t>
            </w:r>
          </w:p>
        </w:tc>
        <w:tc>
          <w:tcPr>
            <w:tcW w:w="540" w:type="dxa"/>
          </w:tcPr>
          <w:p w14:paraId="4C10B001" w14:textId="77777777" w:rsidR="008A3ED5" w:rsidRPr="008A3ED5" w:rsidRDefault="008A3ED5" w:rsidP="008A3ED5">
            <w:pPr>
              <w:jc w:val="center"/>
              <w:rPr>
                <w:sz w:val="14"/>
                <w:szCs w:val="14"/>
              </w:rPr>
            </w:pPr>
            <w:r w:rsidRPr="008A3ED5">
              <w:rPr>
                <w:sz w:val="14"/>
                <w:szCs w:val="14"/>
              </w:rPr>
              <w:t>Feb.</w:t>
            </w:r>
          </w:p>
        </w:tc>
        <w:tc>
          <w:tcPr>
            <w:tcW w:w="540" w:type="dxa"/>
          </w:tcPr>
          <w:p w14:paraId="373CF3CD" w14:textId="77777777" w:rsidR="008A3ED5" w:rsidRPr="008A3ED5" w:rsidRDefault="008A3ED5" w:rsidP="008A3ED5">
            <w:pPr>
              <w:jc w:val="center"/>
              <w:rPr>
                <w:sz w:val="14"/>
                <w:szCs w:val="14"/>
              </w:rPr>
            </w:pPr>
            <w:r w:rsidRPr="008A3ED5">
              <w:rPr>
                <w:sz w:val="14"/>
                <w:szCs w:val="14"/>
              </w:rPr>
              <w:t>228</w:t>
            </w:r>
          </w:p>
        </w:tc>
      </w:tr>
      <w:tr w:rsidR="008A3ED5" w:rsidRPr="008A3ED5" w14:paraId="310619B9" w14:textId="77777777" w:rsidTr="001D2F56">
        <w:trPr>
          <w:cantSplit/>
          <w:jc w:val="center"/>
        </w:trPr>
        <w:tc>
          <w:tcPr>
            <w:tcW w:w="540" w:type="dxa"/>
          </w:tcPr>
          <w:p w14:paraId="1A036475" w14:textId="77777777" w:rsidR="008A3ED5" w:rsidRPr="008A3ED5" w:rsidRDefault="008A3ED5" w:rsidP="008A3ED5">
            <w:pPr>
              <w:jc w:val="center"/>
              <w:rPr>
                <w:b/>
                <w:sz w:val="14"/>
                <w:szCs w:val="14"/>
              </w:rPr>
            </w:pPr>
          </w:p>
        </w:tc>
        <w:tc>
          <w:tcPr>
            <w:tcW w:w="2952" w:type="dxa"/>
          </w:tcPr>
          <w:p w14:paraId="0F31965A" w14:textId="77777777" w:rsidR="008A3ED5" w:rsidRPr="008A3ED5" w:rsidRDefault="008A3ED5" w:rsidP="008A3ED5">
            <w:pPr>
              <w:rPr>
                <w:sz w:val="14"/>
                <w:szCs w:val="14"/>
              </w:rPr>
            </w:pPr>
            <w:r w:rsidRPr="008A3ED5">
              <w:rPr>
                <w:sz w:val="14"/>
                <w:szCs w:val="14"/>
              </w:rPr>
              <w:t>XXIII.2101</w:t>
            </w:r>
          </w:p>
        </w:tc>
        <w:tc>
          <w:tcPr>
            <w:tcW w:w="1035" w:type="dxa"/>
          </w:tcPr>
          <w:p w14:paraId="7C61B6DC" w14:textId="77777777" w:rsidR="008A3ED5" w:rsidRPr="008A3ED5" w:rsidRDefault="008A3ED5" w:rsidP="008A3ED5">
            <w:pPr>
              <w:rPr>
                <w:sz w:val="14"/>
                <w:szCs w:val="14"/>
              </w:rPr>
            </w:pPr>
            <w:r w:rsidRPr="008A3ED5">
              <w:rPr>
                <w:sz w:val="14"/>
                <w:szCs w:val="14"/>
              </w:rPr>
              <w:t>Amended</w:t>
            </w:r>
          </w:p>
        </w:tc>
        <w:tc>
          <w:tcPr>
            <w:tcW w:w="540" w:type="dxa"/>
          </w:tcPr>
          <w:p w14:paraId="4BB110A7" w14:textId="77777777" w:rsidR="008A3ED5" w:rsidRPr="008A3ED5" w:rsidRDefault="008A3ED5" w:rsidP="008A3ED5">
            <w:pPr>
              <w:jc w:val="center"/>
              <w:rPr>
                <w:sz w:val="14"/>
                <w:szCs w:val="14"/>
              </w:rPr>
            </w:pPr>
            <w:r w:rsidRPr="008A3ED5">
              <w:rPr>
                <w:sz w:val="14"/>
                <w:szCs w:val="14"/>
              </w:rPr>
              <w:t>June</w:t>
            </w:r>
          </w:p>
        </w:tc>
        <w:tc>
          <w:tcPr>
            <w:tcW w:w="540" w:type="dxa"/>
          </w:tcPr>
          <w:p w14:paraId="62D8C4E3" w14:textId="77777777" w:rsidR="008A3ED5" w:rsidRPr="008A3ED5" w:rsidRDefault="008A3ED5" w:rsidP="008A3ED5">
            <w:pPr>
              <w:jc w:val="center"/>
              <w:rPr>
                <w:sz w:val="14"/>
                <w:szCs w:val="14"/>
              </w:rPr>
            </w:pPr>
            <w:r w:rsidRPr="008A3ED5">
              <w:rPr>
                <w:sz w:val="14"/>
                <w:szCs w:val="14"/>
              </w:rPr>
              <w:t>982</w:t>
            </w:r>
          </w:p>
        </w:tc>
      </w:tr>
      <w:tr w:rsidR="008A3ED5" w:rsidRPr="008A3ED5" w14:paraId="27D68128" w14:textId="77777777" w:rsidTr="001D2F56">
        <w:trPr>
          <w:cantSplit/>
          <w:jc w:val="center"/>
        </w:trPr>
        <w:tc>
          <w:tcPr>
            <w:tcW w:w="540" w:type="dxa"/>
          </w:tcPr>
          <w:p w14:paraId="52159F34" w14:textId="77777777" w:rsidR="008A3ED5" w:rsidRPr="008A3ED5" w:rsidRDefault="008A3ED5" w:rsidP="008A3ED5">
            <w:pPr>
              <w:jc w:val="center"/>
              <w:rPr>
                <w:b/>
                <w:sz w:val="14"/>
                <w:szCs w:val="14"/>
              </w:rPr>
            </w:pPr>
          </w:p>
        </w:tc>
        <w:tc>
          <w:tcPr>
            <w:tcW w:w="2952" w:type="dxa"/>
          </w:tcPr>
          <w:p w14:paraId="2289754B" w14:textId="77777777" w:rsidR="008A3ED5" w:rsidRPr="008A3ED5" w:rsidRDefault="008A3ED5" w:rsidP="008A3ED5">
            <w:pPr>
              <w:rPr>
                <w:sz w:val="14"/>
                <w:szCs w:val="14"/>
              </w:rPr>
            </w:pPr>
            <w:r w:rsidRPr="008A3ED5">
              <w:rPr>
                <w:sz w:val="14"/>
                <w:szCs w:val="14"/>
              </w:rPr>
              <w:t>XXIX.101,501,505,701,703,705,707,709</w:t>
            </w:r>
          </w:p>
        </w:tc>
        <w:tc>
          <w:tcPr>
            <w:tcW w:w="1035" w:type="dxa"/>
          </w:tcPr>
          <w:p w14:paraId="0E658B33" w14:textId="77777777" w:rsidR="008A3ED5" w:rsidRPr="008A3ED5" w:rsidRDefault="008A3ED5" w:rsidP="008A3ED5">
            <w:pPr>
              <w:rPr>
                <w:sz w:val="14"/>
                <w:szCs w:val="14"/>
              </w:rPr>
            </w:pPr>
            <w:r w:rsidRPr="008A3ED5">
              <w:rPr>
                <w:sz w:val="14"/>
                <w:szCs w:val="14"/>
              </w:rPr>
              <w:t>Amended</w:t>
            </w:r>
          </w:p>
        </w:tc>
        <w:tc>
          <w:tcPr>
            <w:tcW w:w="540" w:type="dxa"/>
          </w:tcPr>
          <w:p w14:paraId="6899EBE8" w14:textId="77777777" w:rsidR="008A3ED5" w:rsidRPr="008A3ED5" w:rsidRDefault="008A3ED5" w:rsidP="008A3ED5">
            <w:pPr>
              <w:jc w:val="center"/>
              <w:rPr>
                <w:sz w:val="14"/>
                <w:szCs w:val="14"/>
              </w:rPr>
            </w:pPr>
            <w:r w:rsidRPr="008A3ED5">
              <w:rPr>
                <w:sz w:val="14"/>
                <w:szCs w:val="14"/>
              </w:rPr>
              <w:t>Jan.</w:t>
            </w:r>
          </w:p>
        </w:tc>
        <w:tc>
          <w:tcPr>
            <w:tcW w:w="540" w:type="dxa"/>
          </w:tcPr>
          <w:p w14:paraId="73FC0EF3" w14:textId="77777777" w:rsidR="008A3ED5" w:rsidRPr="008A3ED5" w:rsidRDefault="008A3ED5" w:rsidP="008A3ED5">
            <w:pPr>
              <w:jc w:val="center"/>
              <w:rPr>
                <w:sz w:val="14"/>
                <w:szCs w:val="14"/>
              </w:rPr>
            </w:pPr>
            <w:r w:rsidRPr="008A3ED5">
              <w:rPr>
                <w:sz w:val="14"/>
                <w:szCs w:val="14"/>
              </w:rPr>
              <w:t>59</w:t>
            </w:r>
          </w:p>
        </w:tc>
      </w:tr>
      <w:tr w:rsidR="008A3ED5" w:rsidRPr="008A3ED5" w14:paraId="7669A5CB" w14:textId="77777777" w:rsidTr="001D2F56">
        <w:trPr>
          <w:cantSplit/>
          <w:jc w:val="center"/>
        </w:trPr>
        <w:tc>
          <w:tcPr>
            <w:tcW w:w="540" w:type="dxa"/>
          </w:tcPr>
          <w:p w14:paraId="6B259F30" w14:textId="77777777" w:rsidR="008A3ED5" w:rsidRPr="008A3ED5" w:rsidRDefault="008A3ED5" w:rsidP="008A3ED5">
            <w:pPr>
              <w:jc w:val="center"/>
              <w:rPr>
                <w:b/>
                <w:sz w:val="14"/>
                <w:szCs w:val="14"/>
              </w:rPr>
            </w:pPr>
          </w:p>
        </w:tc>
        <w:tc>
          <w:tcPr>
            <w:tcW w:w="2952" w:type="dxa"/>
          </w:tcPr>
          <w:p w14:paraId="1D58F577" w14:textId="77777777" w:rsidR="008A3ED5" w:rsidRPr="008A3ED5" w:rsidRDefault="008A3ED5" w:rsidP="008A3ED5">
            <w:pPr>
              <w:rPr>
                <w:sz w:val="14"/>
                <w:szCs w:val="14"/>
              </w:rPr>
            </w:pPr>
            <w:r w:rsidRPr="008A3ED5">
              <w:rPr>
                <w:sz w:val="14"/>
                <w:szCs w:val="14"/>
              </w:rPr>
              <w:t>XXIX.711,713,715,901</w:t>
            </w:r>
          </w:p>
        </w:tc>
        <w:tc>
          <w:tcPr>
            <w:tcW w:w="1035" w:type="dxa"/>
          </w:tcPr>
          <w:p w14:paraId="78CDA7F9" w14:textId="77777777" w:rsidR="008A3ED5" w:rsidRPr="008A3ED5" w:rsidRDefault="008A3ED5" w:rsidP="008A3ED5">
            <w:pPr>
              <w:rPr>
                <w:sz w:val="14"/>
                <w:szCs w:val="14"/>
              </w:rPr>
            </w:pPr>
            <w:r w:rsidRPr="008A3ED5">
              <w:rPr>
                <w:sz w:val="14"/>
                <w:szCs w:val="14"/>
              </w:rPr>
              <w:t>Amended</w:t>
            </w:r>
          </w:p>
        </w:tc>
        <w:tc>
          <w:tcPr>
            <w:tcW w:w="540" w:type="dxa"/>
          </w:tcPr>
          <w:p w14:paraId="04B2022F" w14:textId="77777777" w:rsidR="008A3ED5" w:rsidRPr="008A3ED5" w:rsidRDefault="008A3ED5" w:rsidP="008A3ED5">
            <w:pPr>
              <w:jc w:val="center"/>
              <w:rPr>
                <w:sz w:val="14"/>
                <w:szCs w:val="14"/>
              </w:rPr>
            </w:pPr>
            <w:r w:rsidRPr="008A3ED5">
              <w:rPr>
                <w:sz w:val="14"/>
                <w:szCs w:val="14"/>
              </w:rPr>
              <w:t>Jan.</w:t>
            </w:r>
          </w:p>
        </w:tc>
        <w:tc>
          <w:tcPr>
            <w:tcW w:w="540" w:type="dxa"/>
          </w:tcPr>
          <w:p w14:paraId="3C0A68F7" w14:textId="77777777" w:rsidR="008A3ED5" w:rsidRPr="008A3ED5" w:rsidRDefault="008A3ED5" w:rsidP="008A3ED5">
            <w:pPr>
              <w:jc w:val="center"/>
              <w:rPr>
                <w:sz w:val="14"/>
                <w:szCs w:val="14"/>
              </w:rPr>
            </w:pPr>
            <w:r w:rsidRPr="008A3ED5">
              <w:rPr>
                <w:sz w:val="14"/>
                <w:szCs w:val="14"/>
              </w:rPr>
              <w:t>59</w:t>
            </w:r>
          </w:p>
        </w:tc>
      </w:tr>
      <w:tr w:rsidR="008A3ED5" w:rsidRPr="008A3ED5" w14:paraId="6763EB7C" w14:textId="77777777" w:rsidTr="001D2F56">
        <w:trPr>
          <w:cantSplit/>
          <w:jc w:val="center"/>
        </w:trPr>
        <w:tc>
          <w:tcPr>
            <w:tcW w:w="540" w:type="dxa"/>
          </w:tcPr>
          <w:p w14:paraId="4E0A4353" w14:textId="77777777" w:rsidR="008A3ED5" w:rsidRPr="008A3ED5" w:rsidRDefault="008A3ED5" w:rsidP="008A3ED5">
            <w:pPr>
              <w:jc w:val="center"/>
              <w:rPr>
                <w:b/>
                <w:sz w:val="14"/>
                <w:szCs w:val="14"/>
              </w:rPr>
            </w:pPr>
          </w:p>
        </w:tc>
        <w:tc>
          <w:tcPr>
            <w:tcW w:w="2952" w:type="dxa"/>
          </w:tcPr>
          <w:p w14:paraId="7AC59440" w14:textId="77777777" w:rsidR="008A3ED5" w:rsidRPr="008A3ED5" w:rsidRDefault="008A3ED5" w:rsidP="008A3ED5">
            <w:pPr>
              <w:rPr>
                <w:sz w:val="14"/>
                <w:szCs w:val="14"/>
              </w:rPr>
            </w:pPr>
            <w:r w:rsidRPr="008A3ED5">
              <w:rPr>
                <w:sz w:val="14"/>
                <w:szCs w:val="14"/>
              </w:rPr>
              <w:t>XXIX.2101,2103,2303,2305,2307,2501</w:t>
            </w:r>
          </w:p>
        </w:tc>
        <w:tc>
          <w:tcPr>
            <w:tcW w:w="1035" w:type="dxa"/>
          </w:tcPr>
          <w:p w14:paraId="08D557EF" w14:textId="77777777" w:rsidR="008A3ED5" w:rsidRPr="008A3ED5" w:rsidRDefault="008A3ED5" w:rsidP="008A3ED5">
            <w:pPr>
              <w:rPr>
                <w:sz w:val="14"/>
                <w:szCs w:val="14"/>
              </w:rPr>
            </w:pPr>
            <w:r w:rsidRPr="008A3ED5">
              <w:rPr>
                <w:sz w:val="14"/>
                <w:szCs w:val="14"/>
              </w:rPr>
              <w:t>Adopted</w:t>
            </w:r>
          </w:p>
        </w:tc>
        <w:tc>
          <w:tcPr>
            <w:tcW w:w="540" w:type="dxa"/>
          </w:tcPr>
          <w:p w14:paraId="7B9B28E3" w14:textId="77777777" w:rsidR="008A3ED5" w:rsidRPr="008A3ED5" w:rsidRDefault="008A3ED5" w:rsidP="008A3ED5">
            <w:pPr>
              <w:jc w:val="center"/>
              <w:rPr>
                <w:sz w:val="14"/>
                <w:szCs w:val="14"/>
              </w:rPr>
            </w:pPr>
            <w:r w:rsidRPr="008A3ED5">
              <w:rPr>
                <w:sz w:val="14"/>
                <w:szCs w:val="14"/>
              </w:rPr>
              <w:t>Jan.</w:t>
            </w:r>
          </w:p>
        </w:tc>
        <w:tc>
          <w:tcPr>
            <w:tcW w:w="540" w:type="dxa"/>
          </w:tcPr>
          <w:p w14:paraId="0A7C8E18" w14:textId="77777777" w:rsidR="008A3ED5" w:rsidRPr="008A3ED5" w:rsidRDefault="008A3ED5" w:rsidP="008A3ED5">
            <w:pPr>
              <w:jc w:val="center"/>
              <w:rPr>
                <w:sz w:val="14"/>
                <w:szCs w:val="14"/>
              </w:rPr>
            </w:pPr>
            <w:r w:rsidRPr="008A3ED5">
              <w:rPr>
                <w:sz w:val="14"/>
                <w:szCs w:val="14"/>
              </w:rPr>
              <w:t>59</w:t>
            </w:r>
          </w:p>
        </w:tc>
      </w:tr>
      <w:tr w:rsidR="008A3ED5" w:rsidRPr="008A3ED5" w14:paraId="69B0228E" w14:textId="77777777" w:rsidTr="001D2F56">
        <w:trPr>
          <w:cantSplit/>
          <w:jc w:val="center"/>
        </w:trPr>
        <w:tc>
          <w:tcPr>
            <w:tcW w:w="540" w:type="dxa"/>
          </w:tcPr>
          <w:p w14:paraId="7F4DD9CC" w14:textId="77777777" w:rsidR="008A3ED5" w:rsidRPr="008A3ED5" w:rsidRDefault="008A3ED5" w:rsidP="008A3ED5">
            <w:pPr>
              <w:jc w:val="center"/>
              <w:rPr>
                <w:b/>
                <w:sz w:val="14"/>
                <w:szCs w:val="14"/>
              </w:rPr>
            </w:pPr>
          </w:p>
        </w:tc>
        <w:tc>
          <w:tcPr>
            <w:tcW w:w="2952" w:type="dxa"/>
          </w:tcPr>
          <w:p w14:paraId="68A95A92" w14:textId="77777777" w:rsidR="008A3ED5" w:rsidRPr="008A3ED5" w:rsidRDefault="008A3ED5" w:rsidP="008A3ED5">
            <w:pPr>
              <w:rPr>
                <w:sz w:val="14"/>
                <w:szCs w:val="14"/>
              </w:rPr>
            </w:pPr>
            <w:r w:rsidRPr="008A3ED5">
              <w:rPr>
                <w:sz w:val="14"/>
                <w:szCs w:val="14"/>
              </w:rPr>
              <w:t>XXIX.2503,2505,2507,2509,2511</w:t>
            </w:r>
          </w:p>
        </w:tc>
        <w:tc>
          <w:tcPr>
            <w:tcW w:w="1035" w:type="dxa"/>
          </w:tcPr>
          <w:p w14:paraId="44048FCB" w14:textId="77777777" w:rsidR="008A3ED5" w:rsidRPr="008A3ED5" w:rsidRDefault="008A3ED5" w:rsidP="008A3ED5">
            <w:pPr>
              <w:rPr>
                <w:sz w:val="14"/>
                <w:szCs w:val="14"/>
              </w:rPr>
            </w:pPr>
            <w:r w:rsidRPr="008A3ED5">
              <w:rPr>
                <w:sz w:val="14"/>
                <w:szCs w:val="14"/>
              </w:rPr>
              <w:t>Adopted</w:t>
            </w:r>
          </w:p>
        </w:tc>
        <w:tc>
          <w:tcPr>
            <w:tcW w:w="540" w:type="dxa"/>
          </w:tcPr>
          <w:p w14:paraId="7E0D4924" w14:textId="77777777" w:rsidR="008A3ED5" w:rsidRPr="008A3ED5" w:rsidRDefault="008A3ED5" w:rsidP="008A3ED5">
            <w:pPr>
              <w:jc w:val="center"/>
              <w:rPr>
                <w:sz w:val="14"/>
                <w:szCs w:val="14"/>
              </w:rPr>
            </w:pPr>
            <w:r w:rsidRPr="008A3ED5">
              <w:rPr>
                <w:sz w:val="14"/>
                <w:szCs w:val="14"/>
              </w:rPr>
              <w:t>Jan.</w:t>
            </w:r>
          </w:p>
        </w:tc>
        <w:tc>
          <w:tcPr>
            <w:tcW w:w="540" w:type="dxa"/>
          </w:tcPr>
          <w:p w14:paraId="5EBBE795" w14:textId="77777777" w:rsidR="008A3ED5" w:rsidRPr="008A3ED5" w:rsidRDefault="008A3ED5" w:rsidP="008A3ED5">
            <w:pPr>
              <w:jc w:val="center"/>
              <w:rPr>
                <w:sz w:val="14"/>
                <w:szCs w:val="14"/>
              </w:rPr>
            </w:pPr>
            <w:r w:rsidRPr="008A3ED5">
              <w:rPr>
                <w:sz w:val="14"/>
                <w:szCs w:val="14"/>
              </w:rPr>
              <w:t>59</w:t>
            </w:r>
          </w:p>
        </w:tc>
      </w:tr>
      <w:tr w:rsidR="008A3ED5" w:rsidRPr="008A3ED5" w14:paraId="35870C63" w14:textId="77777777" w:rsidTr="001D2F56">
        <w:trPr>
          <w:cantSplit/>
          <w:jc w:val="center"/>
        </w:trPr>
        <w:tc>
          <w:tcPr>
            <w:tcW w:w="540" w:type="dxa"/>
          </w:tcPr>
          <w:p w14:paraId="252AA337" w14:textId="77777777" w:rsidR="008A3ED5" w:rsidRPr="008A3ED5" w:rsidRDefault="008A3ED5" w:rsidP="008A3ED5">
            <w:pPr>
              <w:jc w:val="center"/>
              <w:rPr>
                <w:b/>
                <w:sz w:val="14"/>
                <w:szCs w:val="14"/>
              </w:rPr>
            </w:pPr>
          </w:p>
        </w:tc>
        <w:tc>
          <w:tcPr>
            <w:tcW w:w="2952" w:type="dxa"/>
          </w:tcPr>
          <w:p w14:paraId="6FC43198" w14:textId="77777777" w:rsidR="008A3ED5" w:rsidRPr="008A3ED5" w:rsidRDefault="008A3ED5" w:rsidP="008A3ED5">
            <w:pPr>
              <w:rPr>
                <w:sz w:val="14"/>
                <w:szCs w:val="14"/>
              </w:rPr>
            </w:pPr>
            <w:r w:rsidRPr="008A3ED5">
              <w:rPr>
                <w:sz w:val="14"/>
                <w:szCs w:val="14"/>
              </w:rPr>
              <w:t>XXX.101,301,303,305,307,309,501,503,505</w:t>
            </w:r>
          </w:p>
        </w:tc>
        <w:tc>
          <w:tcPr>
            <w:tcW w:w="1035" w:type="dxa"/>
            <w:vAlign w:val="bottom"/>
          </w:tcPr>
          <w:p w14:paraId="54AF9266" w14:textId="77777777" w:rsidR="008A3ED5" w:rsidRPr="008A3ED5" w:rsidRDefault="008A3ED5" w:rsidP="008A3ED5">
            <w:pPr>
              <w:rPr>
                <w:sz w:val="14"/>
                <w:szCs w:val="14"/>
              </w:rPr>
            </w:pPr>
            <w:r w:rsidRPr="008A3ED5">
              <w:rPr>
                <w:sz w:val="12"/>
                <w:szCs w:val="12"/>
              </w:rPr>
              <w:t>Repromulgated</w:t>
            </w:r>
          </w:p>
        </w:tc>
        <w:tc>
          <w:tcPr>
            <w:tcW w:w="540" w:type="dxa"/>
          </w:tcPr>
          <w:p w14:paraId="6E902865" w14:textId="77777777" w:rsidR="008A3ED5" w:rsidRPr="008A3ED5" w:rsidRDefault="008A3ED5" w:rsidP="008A3ED5">
            <w:pPr>
              <w:jc w:val="center"/>
              <w:rPr>
                <w:sz w:val="14"/>
                <w:szCs w:val="14"/>
              </w:rPr>
            </w:pPr>
            <w:r w:rsidRPr="008A3ED5">
              <w:rPr>
                <w:sz w:val="14"/>
                <w:szCs w:val="14"/>
              </w:rPr>
              <w:t>May</w:t>
            </w:r>
          </w:p>
        </w:tc>
        <w:tc>
          <w:tcPr>
            <w:tcW w:w="540" w:type="dxa"/>
          </w:tcPr>
          <w:p w14:paraId="2B6AA6A0" w14:textId="77777777" w:rsidR="008A3ED5" w:rsidRPr="008A3ED5" w:rsidRDefault="008A3ED5" w:rsidP="008A3ED5">
            <w:pPr>
              <w:jc w:val="center"/>
              <w:rPr>
                <w:sz w:val="14"/>
                <w:szCs w:val="14"/>
              </w:rPr>
            </w:pPr>
            <w:r w:rsidRPr="008A3ED5">
              <w:rPr>
                <w:sz w:val="14"/>
                <w:szCs w:val="14"/>
              </w:rPr>
              <w:t>706</w:t>
            </w:r>
          </w:p>
        </w:tc>
      </w:tr>
      <w:tr w:rsidR="008A3ED5" w:rsidRPr="008A3ED5" w14:paraId="3398DCE2" w14:textId="77777777" w:rsidTr="001D2F56">
        <w:trPr>
          <w:cantSplit/>
          <w:jc w:val="center"/>
        </w:trPr>
        <w:tc>
          <w:tcPr>
            <w:tcW w:w="540" w:type="dxa"/>
          </w:tcPr>
          <w:p w14:paraId="18F2F7A7" w14:textId="77777777" w:rsidR="008A3ED5" w:rsidRPr="008A3ED5" w:rsidRDefault="008A3ED5" w:rsidP="008A3ED5">
            <w:pPr>
              <w:jc w:val="center"/>
              <w:rPr>
                <w:b/>
                <w:sz w:val="14"/>
                <w:szCs w:val="14"/>
              </w:rPr>
            </w:pPr>
          </w:p>
        </w:tc>
        <w:tc>
          <w:tcPr>
            <w:tcW w:w="2952" w:type="dxa"/>
          </w:tcPr>
          <w:p w14:paraId="3C13724C" w14:textId="77777777" w:rsidR="008A3ED5" w:rsidRPr="008A3ED5" w:rsidRDefault="008A3ED5" w:rsidP="008A3ED5">
            <w:pPr>
              <w:rPr>
                <w:sz w:val="14"/>
                <w:szCs w:val="14"/>
              </w:rPr>
            </w:pPr>
            <w:r w:rsidRPr="008A3ED5">
              <w:rPr>
                <w:sz w:val="14"/>
                <w:szCs w:val="14"/>
              </w:rPr>
              <w:t>XXX.507,509,511</w:t>
            </w:r>
          </w:p>
        </w:tc>
        <w:tc>
          <w:tcPr>
            <w:tcW w:w="1035" w:type="dxa"/>
            <w:vAlign w:val="bottom"/>
          </w:tcPr>
          <w:p w14:paraId="5114A307" w14:textId="77777777" w:rsidR="008A3ED5" w:rsidRPr="008A3ED5" w:rsidRDefault="008A3ED5" w:rsidP="008A3ED5">
            <w:pPr>
              <w:rPr>
                <w:sz w:val="14"/>
                <w:szCs w:val="14"/>
              </w:rPr>
            </w:pPr>
            <w:r w:rsidRPr="008A3ED5">
              <w:rPr>
                <w:sz w:val="12"/>
                <w:szCs w:val="12"/>
              </w:rPr>
              <w:t>Repromulgated</w:t>
            </w:r>
          </w:p>
        </w:tc>
        <w:tc>
          <w:tcPr>
            <w:tcW w:w="540" w:type="dxa"/>
          </w:tcPr>
          <w:p w14:paraId="1FBF2015" w14:textId="77777777" w:rsidR="008A3ED5" w:rsidRPr="008A3ED5" w:rsidRDefault="008A3ED5" w:rsidP="008A3ED5">
            <w:pPr>
              <w:jc w:val="center"/>
              <w:rPr>
                <w:sz w:val="14"/>
                <w:szCs w:val="14"/>
              </w:rPr>
            </w:pPr>
            <w:r w:rsidRPr="008A3ED5">
              <w:rPr>
                <w:sz w:val="14"/>
                <w:szCs w:val="14"/>
              </w:rPr>
              <w:t>May</w:t>
            </w:r>
          </w:p>
        </w:tc>
        <w:tc>
          <w:tcPr>
            <w:tcW w:w="540" w:type="dxa"/>
          </w:tcPr>
          <w:p w14:paraId="023E859F" w14:textId="77777777" w:rsidR="008A3ED5" w:rsidRPr="008A3ED5" w:rsidRDefault="008A3ED5" w:rsidP="008A3ED5">
            <w:pPr>
              <w:jc w:val="center"/>
              <w:rPr>
                <w:sz w:val="14"/>
                <w:szCs w:val="14"/>
              </w:rPr>
            </w:pPr>
            <w:r w:rsidRPr="008A3ED5">
              <w:rPr>
                <w:sz w:val="14"/>
                <w:szCs w:val="14"/>
              </w:rPr>
              <w:t>706</w:t>
            </w:r>
          </w:p>
        </w:tc>
      </w:tr>
      <w:tr w:rsidR="008A3ED5" w:rsidRPr="008A3ED5" w14:paraId="0951EFF4" w14:textId="77777777" w:rsidTr="001D2F56">
        <w:trPr>
          <w:cantSplit/>
          <w:jc w:val="center"/>
        </w:trPr>
        <w:tc>
          <w:tcPr>
            <w:tcW w:w="540" w:type="dxa"/>
          </w:tcPr>
          <w:p w14:paraId="0A5EA5D2" w14:textId="77777777" w:rsidR="008A3ED5" w:rsidRPr="008A3ED5" w:rsidRDefault="008A3ED5" w:rsidP="008A3ED5">
            <w:pPr>
              <w:jc w:val="center"/>
              <w:rPr>
                <w:b/>
                <w:sz w:val="14"/>
                <w:szCs w:val="14"/>
              </w:rPr>
            </w:pPr>
          </w:p>
        </w:tc>
        <w:tc>
          <w:tcPr>
            <w:tcW w:w="2952" w:type="dxa"/>
          </w:tcPr>
          <w:p w14:paraId="6C0C19FD" w14:textId="77777777" w:rsidR="008A3ED5" w:rsidRPr="008A3ED5" w:rsidRDefault="008A3ED5" w:rsidP="008A3ED5">
            <w:pPr>
              <w:rPr>
                <w:sz w:val="14"/>
                <w:szCs w:val="14"/>
              </w:rPr>
            </w:pPr>
            <w:r w:rsidRPr="008A3ED5">
              <w:rPr>
                <w:sz w:val="14"/>
                <w:szCs w:val="14"/>
              </w:rPr>
              <w:t>XXXI.101,103,105,107,301,303,305,307,309</w:t>
            </w:r>
          </w:p>
        </w:tc>
        <w:tc>
          <w:tcPr>
            <w:tcW w:w="1035" w:type="dxa"/>
            <w:vAlign w:val="bottom"/>
          </w:tcPr>
          <w:p w14:paraId="274E01A9" w14:textId="77777777" w:rsidR="008A3ED5" w:rsidRPr="008A3ED5" w:rsidRDefault="008A3ED5" w:rsidP="008A3ED5">
            <w:pPr>
              <w:rPr>
                <w:sz w:val="12"/>
                <w:szCs w:val="12"/>
              </w:rPr>
            </w:pPr>
            <w:r w:rsidRPr="008A3ED5">
              <w:rPr>
                <w:sz w:val="12"/>
                <w:szCs w:val="12"/>
              </w:rPr>
              <w:t>Repromulgated</w:t>
            </w:r>
          </w:p>
        </w:tc>
        <w:tc>
          <w:tcPr>
            <w:tcW w:w="540" w:type="dxa"/>
          </w:tcPr>
          <w:p w14:paraId="76A288E2" w14:textId="77777777" w:rsidR="008A3ED5" w:rsidRPr="008A3ED5" w:rsidRDefault="008A3ED5" w:rsidP="008A3ED5">
            <w:pPr>
              <w:jc w:val="center"/>
              <w:rPr>
                <w:sz w:val="14"/>
                <w:szCs w:val="14"/>
              </w:rPr>
            </w:pPr>
            <w:r w:rsidRPr="008A3ED5">
              <w:rPr>
                <w:sz w:val="14"/>
                <w:szCs w:val="14"/>
              </w:rPr>
              <w:t>May</w:t>
            </w:r>
          </w:p>
        </w:tc>
        <w:tc>
          <w:tcPr>
            <w:tcW w:w="540" w:type="dxa"/>
          </w:tcPr>
          <w:p w14:paraId="546A33CC" w14:textId="77777777" w:rsidR="008A3ED5" w:rsidRPr="008A3ED5" w:rsidRDefault="008A3ED5" w:rsidP="008A3ED5">
            <w:pPr>
              <w:jc w:val="center"/>
              <w:rPr>
                <w:sz w:val="14"/>
                <w:szCs w:val="14"/>
              </w:rPr>
            </w:pPr>
            <w:r w:rsidRPr="008A3ED5">
              <w:rPr>
                <w:sz w:val="14"/>
                <w:szCs w:val="14"/>
              </w:rPr>
              <w:t>706</w:t>
            </w:r>
          </w:p>
        </w:tc>
      </w:tr>
      <w:tr w:rsidR="008A3ED5" w:rsidRPr="008A3ED5" w14:paraId="4B3A2BCC" w14:textId="77777777" w:rsidTr="001D2F56">
        <w:trPr>
          <w:cantSplit/>
          <w:jc w:val="center"/>
        </w:trPr>
        <w:tc>
          <w:tcPr>
            <w:tcW w:w="540" w:type="dxa"/>
          </w:tcPr>
          <w:p w14:paraId="276F2B20" w14:textId="77777777" w:rsidR="008A3ED5" w:rsidRPr="008A3ED5" w:rsidRDefault="008A3ED5" w:rsidP="008A3ED5">
            <w:pPr>
              <w:jc w:val="center"/>
              <w:rPr>
                <w:b/>
                <w:sz w:val="14"/>
                <w:szCs w:val="14"/>
              </w:rPr>
            </w:pPr>
          </w:p>
        </w:tc>
        <w:tc>
          <w:tcPr>
            <w:tcW w:w="2952" w:type="dxa"/>
          </w:tcPr>
          <w:p w14:paraId="6ED6290A" w14:textId="77777777" w:rsidR="008A3ED5" w:rsidRPr="008A3ED5" w:rsidRDefault="008A3ED5" w:rsidP="008A3ED5">
            <w:pPr>
              <w:rPr>
                <w:sz w:val="14"/>
                <w:szCs w:val="14"/>
              </w:rPr>
            </w:pPr>
            <w:r w:rsidRPr="008A3ED5">
              <w:rPr>
                <w:sz w:val="14"/>
                <w:szCs w:val="14"/>
              </w:rPr>
              <w:t>XXXI.501,503,505,507,509,511,513,515,517</w:t>
            </w:r>
          </w:p>
        </w:tc>
        <w:tc>
          <w:tcPr>
            <w:tcW w:w="1035" w:type="dxa"/>
            <w:vAlign w:val="bottom"/>
          </w:tcPr>
          <w:p w14:paraId="28F14A3D" w14:textId="77777777" w:rsidR="008A3ED5" w:rsidRPr="008A3ED5" w:rsidRDefault="008A3ED5" w:rsidP="008A3ED5">
            <w:pPr>
              <w:rPr>
                <w:sz w:val="12"/>
                <w:szCs w:val="12"/>
              </w:rPr>
            </w:pPr>
            <w:r w:rsidRPr="008A3ED5">
              <w:rPr>
                <w:sz w:val="12"/>
                <w:szCs w:val="12"/>
              </w:rPr>
              <w:t>Repromulgated</w:t>
            </w:r>
          </w:p>
        </w:tc>
        <w:tc>
          <w:tcPr>
            <w:tcW w:w="540" w:type="dxa"/>
          </w:tcPr>
          <w:p w14:paraId="4BB9C553" w14:textId="77777777" w:rsidR="008A3ED5" w:rsidRPr="008A3ED5" w:rsidRDefault="008A3ED5" w:rsidP="008A3ED5">
            <w:pPr>
              <w:jc w:val="center"/>
              <w:rPr>
                <w:sz w:val="14"/>
                <w:szCs w:val="14"/>
              </w:rPr>
            </w:pPr>
            <w:r w:rsidRPr="008A3ED5">
              <w:rPr>
                <w:sz w:val="14"/>
                <w:szCs w:val="14"/>
              </w:rPr>
              <w:t>May</w:t>
            </w:r>
          </w:p>
        </w:tc>
        <w:tc>
          <w:tcPr>
            <w:tcW w:w="540" w:type="dxa"/>
          </w:tcPr>
          <w:p w14:paraId="30D3DFB7" w14:textId="77777777" w:rsidR="008A3ED5" w:rsidRPr="008A3ED5" w:rsidRDefault="008A3ED5" w:rsidP="008A3ED5">
            <w:pPr>
              <w:jc w:val="center"/>
              <w:rPr>
                <w:sz w:val="14"/>
                <w:szCs w:val="14"/>
              </w:rPr>
            </w:pPr>
            <w:r w:rsidRPr="008A3ED5">
              <w:rPr>
                <w:sz w:val="14"/>
                <w:szCs w:val="14"/>
              </w:rPr>
              <w:t>706</w:t>
            </w:r>
          </w:p>
        </w:tc>
      </w:tr>
      <w:tr w:rsidR="008A3ED5" w:rsidRPr="008A3ED5" w14:paraId="61C11465" w14:textId="77777777" w:rsidTr="001D2F56">
        <w:trPr>
          <w:cantSplit/>
          <w:jc w:val="center"/>
        </w:trPr>
        <w:tc>
          <w:tcPr>
            <w:tcW w:w="540" w:type="dxa"/>
          </w:tcPr>
          <w:p w14:paraId="11AF136B" w14:textId="77777777" w:rsidR="008A3ED5" w:rsidRPr="008A3ED5" w:rsidRDefault="008A3ED5" w:rsidP="008A3ED5">
            <w:pPr>
              <w:jc w:val="center"/>
              <w:rPr>
                <w:b/>
                <w:sz w:val="14"/>
                <w:szCs w:val="14"/>
              </w:rPr>
            </w:pPr>
          </w:p>
        </w:tc>
        <w:tc>
          <w:tcPr>
            <w:tcW w:w="2952" w:type="dxa"/>
          </w:tcPr>
          <w:p w14:paraId="0488AF57" w14:textId="77777777" w:rsidR="008A3ED5" w:rsidRPr="008A3ED5" w:rsidRDefault="008A3ED5" w:rsidP="008A3ED5">
            <w:pPr>
              <w:rPr>
                <w:sz w:val="14"/>
                <w:szCs w:val="14"/>
              </w:rPr>
            </w:pPr>
            <w:r w:rsidRPr="008A3ED5">
              <w:rPr>
                <w:sz w:val="14"/>
                <w:szCs w:val="14"/>
              </w:rPr>
              <w:t>XXXI.519,521,523,525,527,529</w:t>
            </w:r>
          </w:p>
        </w:tc>
        <w:tc>
          <w:tcPr>
            <w:tcW w:w="1035" w:type="dxa"/>
            <w:vAlign w:val="bottom"/>
          </w:tcPr>
          <w:p w14:paraId="0ABB4A51" w14:textId="77777777" w:rsidR="008A3ED5" w:rsidRPr="008A3ED5" w:rsidRDefault="008A3ED5" w:rsidP="008A3ED5">
            <w:pPr>
              <w:rPr>
                <w:sz w:val="12"/>
                <w:szCs w:val="12"/>
              </w:rPr>
            </w:pPr>
            <w:r w:rsidRPr="008A3ED5">
              <w:rPr>
                <w:sz w:val="12"/>
                <w:szCs w:val="12"/>
              </w:rPr>
              <w:t>Repromulgated</w:t>
            </w:r>
          </w:p>
        </w:tc>
        <w:tc>
          <w:tcPr>
            <w:tcW w:w="540" w:type="dxa"/>
          </w:tcPr>
          <w:p w14:paraId="4E1EB142" w14:textId="77777777" w:rsidR="008A3ED5" w:rsidRPr="008A3ED5" w:rsidRDefault="008A3ED5" w:rsidP="008A3ED5">
            <w:pPr>
              <w:jc w:val="center"/>
              <w:rPr>
                <w:sz w:val="14"/>
                <w:szCs w:val="14"/>
              </w:rPr>
            </w:pPr>
            <w:r w:rsidRPr="008A3ED5">
              <w:rPr>
                <w:sz w:val="14"/>
                <w:szCs w:val="14"/>
              </w:rPr>
              <w:t>May</w:t>
            </w:r>
          </w:p>
        </w:tc>
        <w:tc>
          <w:tcPr>
            <w:tcW w:w="540" w:type="dxa"/>
          </w:tcPr>
          <w:p w14:paraId="0A8314C9" w14:textId="77777777" w:rsidR="008A3ED5" w:rsidRPr="008A3ED5" w:rsidRDefault="008A3ED5" w:rsidP="008A3ED5">
            <w:pPr>
              <w:jc w:val="center"/>
              <w:rPr>
                <w:sz w:val="14"/>
                <w:szCs w:val="14"/>
              </w:rPr>
            </w:pPr>
            <w:r w:rsidRPr="008A3ED5">
              <w:rPr>
                <w:sz w:val="14"/>
                <w:szCs w:val="14"/>
              </w:rPr>
              <w:t>706</w:t>
            </w:r>
          </w:p>
        </w:tc>
      </w:tr>
      <w:tr w:rsidR="008A3ED5" w:rsidRPr="008A3ED5" w14:paraId="07AB6654" w14:textId="77777777" w:rsidTr="001D2F56">
        <w:trPr>
          <w:cantSplit/>
          <w:jc w:val="center"/>
        </w:trPr>
        <w:tc>
          <w:tcPr>
            <w:tcW w:w="540" w:type="dxa"/>
          </w:tcPr>
          <w:p w14:paraId="47385B6E" w14:textId="77777777" w:rsidR="008A3ED5" w:rsidRPr="008A3ED5" w:rsidRDefault="008A3ED5" w:rsidP="008A3ED5">
            <w:pPr>
              <w:jc w:val="center"/>
              <w:rPr>
                <w:b/>
                <w:sz w:val="14"/>
                <w:szCs w:val="14"/>
              </w:rPr>
            </w:pPr>
            <w:r w:rsidRPr="008A3ED5">
              <w:rPr>
                <w:b/>
                <w:sz w:val="14"/>
                <w:szCs w:val="14"/>
              </w:rPr>
              <w:t>52</w:t>
            </w:r>
          </w:p>
        </w:tc>
        <w:tc>
          <w:tcPr>
            <w:tcW w:w="2952" w:type="dxa"/>
          </w:tcPr>
          <w:p w14:paraId="581864A6" w14:textId="77777777" w:rsidR="008A3ED5" w:rsidRPr="008A3ED5" w:rsidRDefault="008A3ED5" w:rsidP="008A3ED5">
            <w:pPr>
              <w:rPr>
                <w:sz w:val="14"/>
                <w:szCs w:val="14"/>
              </w:rPr>
            </w:pPr>
          </w:p>
        </w:tc>
        <w:tc>
          <w:tcPr>
            <w:tcW w:w="1035" w:type="dxa"/>
          </w:tcPr>
          <w:p w14:paraId="3ADA1E67" w14:textId="77777777" w:rsidR="008A3ED5" w:rsidRPr="008A3ED5" w:rsidRDefault="008A3ED5" w:rsidP="008A3ED5">
            <w:pPr>
              <w:rPr>
                <w:sz w:val="14"/>
                <w:szCs w:val="14"/>
              </w:rPr>
            </w:pPr>
          </w:p>
        </w:tc>
        <w:tc>
          <w:tcPr>
            <w:tcW w:w="540" w:type="dxa"/>
          </w:tcPr>
          <w:p w14:paraId="5CCD370C" w14:textId="77777777" w:rsidR="008A3ED5" w:rsidRPr="008A3ED5" w:rsidRDefault="008A3ED5" w:rsidP="008A3ED5">
            <w:pPr>
              <w:jc w:val="center"/>
              <w:rPr>
                <w:sz w:val="14"/>
                <w:szCs w:val="14"/>
              </w:rPr>
            </w:pPr>
          </w:p>
        </w:tc>
        <w:tc>
          <w:tcPr>
            <w:tcW w:w="540" w:type="dxa"/>
          </w:tcPr>
          <w:p w14:paraId="47C5BB33" w14:textId="77777777" w:rsidR="008A3ED5" w:rsidRPr="008A3ED5" w:rsidRDefault="008A3ED5" w:rsidP="008A3ED5">
            <w:pPr>
              <w:jc w:val="center"/>
              <w:rPr>
                <w:sz w:val="14"/>
                <w:szCs w:val="14"/>
              </w:rPr>
            </w:pPr>
          </w:p>
        </w:tc>
      </w:tr>
      <w:tr w:rsidR="008A3ED5" w:rsidRPr="008A3ED5" w14:paraId="3CA487E8" w14:textId="77777777" w:rsidTr="001D2F56">
        <w:trPr>
          <w:cantSplit/>
          <w:jc w:val="center"/>
        </w:trPr>
        <w:tc>
          <w:tcPr>
            <w:tcW w:w="540" w:type="dxa"/>
          </w:tcPr>
          <w:p w14:paraId="55814CFA" w14:textId="77777777" w:rsidR="008A3ED5" w:rsidRPr="008A3ED5" w:rsidRDefault="008A3ED5" w:rsidP="008A3ED5">
            <w:pPr>
              <w:jc w:val="center"/>
              <w:rPr>
                <w:b/>
                <w:sz w:val="14"/>
                <w:szCs w:val="14"/>
              </w:rPr>
            </w:pPr>
            <w:r w:rsidRPr="008A3ED5">
              <w:rPr>
                <w:b/>
                <w:sz w:val="14"/>
                <w:szCs w:val="14"/>
              </w:rPr>
              <w:t>55</w:t>
            </w:r>
          </w:p>
        </w:tc>
        <w:tc>
          <w:tcPr>
            <w:tcW w:w="2952" w:type="dxa"/>
          </w:tcPr>
          <w:p w14:paraId="5C72EFF4" w14:textId="77777777" w:rsidR="008A3ED5" w:rsidRPr="008A3ED5" w:rsidRDefault="008A3ED5" w:rsidP="008A3ED5">
            <w:pPr>
              <w:rPr>
                <w:sz w:val="14"/>
                <w:szCs w:val="14"/>
              </w:rPr>
            </w:pPr>
            <w:r w:rsidRPr="008A3ED5">
              <w:rPr>
                <w:sz w:val="14"/>
                <w:szCs w:val="14"/>
              </w:rPr>
              <w:t>III.146</w:t>
            </w:r>
          </w:p>
        </w:tc>
        <w:tc>
          <w:tcPr>
            <w:tcW w:w="1035" w:type="dxa"/>
          </w:tcPr>
          <w:p w14:paraId="406C5B60" w14:textId="77777777" w:rsidR="008A3ED5" w:rsidRPr="008A3ED5" w:rsidRDefault="008A3ED5" w:rsidP="008A3ED5">
            <w:pPr>
              <w:rPr>
                <w:sz w:val="14"/>
                <w:szCs w:val="14"/>
              </w:rPr>
            </w:pPr>
            <w:r w:rsidRPr="008A3ED5">
              <w:rPr>
                <w:sz w:val="14"/>
                <w:szCs w:val="14"/>
              </w:rPr>
              <w:t>Amended</w:t>
            </w:r>
          </w:p>
        </w:tc>
        <w:tc>
          <w:tcPr>
            <w:tcW w:w="540" w:type="dxa"/>
          </w:tcPr>
          <w:p w14:paraId="17FA55C2" w14:textId="77777777" w:rsidR="008A3ED5" w:rsidRPr="008A3ED5" w:rsidRDefault="008A3ED5" w:rsidP="008A3ED5">
            <w:pPr>
              <w:jc w:val="center"/>
              <w:rPr>
                <w:sz w:val="14"/>
                <w:szCs w:val="14"/>
              </w:rPr>
            </w:pPr>
            <w:r w:rsidRPr="008A3ED5">
              <w:rPr>
                <w:sz w:val="14"/>
                <w:szCs w:val="14"/>
              </w:rPr>
              <w:t>Jan.</w:t>
            </w:r>
          </w:p>
        </w:tc>
        <w:tc>
          <w:tcPr>
            <w:tcW w:w="540" w:type="dxa"/>
          </w:tcPr>
          <w:p w14:paraId="79B8ABD2" w14:textId="77777777" w:rsidR="008A3ED5" w:rsidRPr="008A3ED5" w:rsidRDefault="008A3ED5" w:rsidP="008A3ED5">
            <w:pPr>
              <w:jc w:val="center"/>
              <w:rPr>
                <w:sz w:val="14"/>
                <w:szCs w:val="14"/>
              </w:rPr>
            </w:pPr>
            <w:r w:rsidRPr="008A3ED5">
              <w:rPr>
                <w:sz w:val="14"/>
                <w:szCs w:val="14"/>
              </w:rPr>
              <w:t>66</w:t>
            </w:r>
          </w:p>
        </w:tc>
      </w:tr>
      <w:tr w:rsidR="008A3ED5" w:rsidRPr="008A3ED5" w14:paraId="36FC5668" w14:textId="77777777" w:rsidTr="001D2F56">
        <w:trPr>
          <w:cantSplit/>
          <w:jc w:val="center"/>
        </w:trPr>
        <w:tc>
          <w:tcPr>
            <w:tcW w:w="540" w:type="dxa"/>
          </w:tcPr>
          <w:p w14:paraId="0EFEA96C" w14:textId="77777777" w:rsidR="008A3ED5" w:rsidRPr="008A3ED5" w:rsidRDefault="008A3ED5" w:rsidP="008A3ED5">
            <w:pPr>
              <w:jc w:val="center"/>
              <w:rPr>
                <w:b/>
                <w:sz w:val="14"/>
                <w:szCs w:val="14"/>
              </w:rPr>
            </w:pPr>
            <w:r w:rsidRPr="008A3ED5">
              <w:rPr>
                <w:b/>
                <w:sz w:val="14"/>
                <w:szCs w:val="14"/>
              </w:rPr>
              <w:t>56</w:t>
            </w:r>
          </w:p>
        </w:tc>
        <w:tc>
          <w:tcPr>
            <w:tcW w:w="2952" w:type="dxa"/>
          </w:tcPr>
          <w:p w14:paraId="5AB65B6A" w14:textId="77777777" w:rsidR="008A3ED5" w:rsidRPr="008A3ED5" w:rsidRDefault="008A3ED5" w:rsidP="008A3ED5">
            <w:pPr>
              <w:rPr>
                <w:sz w:val="14"/>
                <w:szCs w:val="14"/>
              </w:rPr>
            </w:pPr>
          </w:p>
        </w:tc>
        <w:tc>
          <w:tcPr>
            <w:tcW w:w="1035" w:type="dxa"/>
          </w:tcPr>
          <w:p w14:paraId="20DDE0C7" w14:textId="77777777" w:rsidR="008A3ED5" w:rsidRPr="008A3ED5" w:rsidRDefault="008A3ED5" w:rsidP="008A3ED5">
            <w:pPr>
              <w:rPr>
                <w:sz w:val="14"/>
                <w:szCs w:val="14"/>
              </w:rPr>
            </w:pPr>
          </w:p>
        </w:tc>
        <w:tc>
          <w:tcPr>
            <w:tcW w:w="540" w:type="dxa"/>
          </w:tcPr>
          <w:p w14:paraId="7B050203" w14:textId="77777777" w:rsidR="008A3ED5" w:rsidRPr="008A3ED5" w:rsidRDefault="008A3ED5" w:rsidP="008A3ED5">
            <w:pPr>
              <w:jc w:val="center"/>
              <w:rPr>
                <w:sz w:val="14"/>
                <w:szCs w:val="14"/>
              </w:rPr>
            </w:pPr>
          </w:p>
        </w:tc>
        <w:tc>
          <w:tcPr>
            <w:tcW w:w="540" w:type="dxa"/>
          </w:tcPr>
          <w:p w14:paraId="0A2B377C" w14:textId="77777777" w:rsidR="008A3ED5" w:rsidRPr="008A3ED5" w:rsidRDefault="008A3ED5" w:rsidP="008A3ED5">
            <w:pPr>
              <w:jc w:val="center"/>
              <w:rPr>
                <w:sz w:val="14"/>
                <w:szCs w:val="14"/>
              </w:rPr>
            </w:pPr>
          </w:p>
        </w:tc>
      </w:tr>
      <w:tr w:rsidR="008A3ED5" w:rsidRPr="008A3ED5" w14:paraId="065DA742" w14:textId="77777777" w:rsidTr="001D2F56">
        <w:trPr>
          <w:cantSplit/>
          <w:jc w:val="center"/>
        </w:trPr>
        <w:tc>
          <w:tcPr>
            <w:tcW w:w="540" w:type="dxa"/>
          </w:tcPr>
          <w:p w14:paraId="098B9CC4" w14:textId="77777777" w:rsidR="008A3ED5" w:rsidRPr="008A3ED5" w:rsidRDefault="008A3ED5" w:rsidP="008A3ED5">
            <w:pPr>
              <w:jc w:val="center"/>
              <w:rPr>
                <w:b/>
                <w:sz w:val="14"/>
                <w:szCs w:val="14"/>
              </w:rPr>
            </w:pPr>
            <w:r w:rsidRPr="008A3ED5">
              <w:rPr>
                <w:b/>
                <w:sz w:val="14"/>
                <w:szCs w:val="14"/>
              </w:rPr>
              <w:t>58</w:t>
            </w:r>
          </w:p>
        </w:tc>
        <w:tc>
          <w:tcPr>
            <w:tcW w:w="2952" w:type="dxa"/>
          </w:tcPr>
          <w:p w14:paraId="4C09BB88" w14:textId="77777777" w:rsidR="008A3ED5" w:rsidRPr="008A3ED5" w:rsidRDefault="008A3ED5" w:rsidP="008A3ED5">
            <w:pPr>
              <w:rPr>
                <w:sz w:val="14"/>
                <w:szCs w:val="14"/>
              </w:rPr>
            </w:pPr>
            <w:r w:rsidRPr="008A3ED5">
              <w:rPr>
                <w:sz w:val="14"/>
                <w:szCs w:val="14"/>
              </w:rPr>
              <w:t>III.2301</w:t>
            </w:r>
          </w:p>
        </w:tc>
        <w:tc>
          <w:tcPr>
            <w:tcW w:w="1035" w:type="dxa"/>
          </w:tcPr>
          <w:p w14:paraId="2C6C3051" w14:textId="77777777" w:rsidR="008A3ED5" w:rsidRPr="008A3ED5" w:rsidRDefault="008A3ED5" w:rsidP="008A3ED5">
            <w:pPr>
              <w:rPr>
                <w:sz w:val="14"/>
                <w:szCs w:val="14"/>
              </w:rPr>
            </w:pPr>
            <w:r w:rsidRPr="008A3ED5">
              <w:rPr>
                <w:sz w:val="14"/>
                <w:szCs w:val="14"/>
              </w:rPr>
              <w:t>Adopted</w:t>
            </w:r>
          </w:p>
        </w:tc>
        <w:tc>
          <w:tcPr>
            <w:tcW w:w="540" w:type="dxa"/>
          </w:tcPr>
          <w:p w14:paraId="4D865A15" w14:textId="77777777" w:rsidR="008A3ED5" w:rsidRPr="008A3ED5" w:rsidRDefault="008A3ED5" w:rsidP="008A3ED5">
            <w:pPr>
              <w:jc w:val="center"/>
              <w:rPr>
                <w:sz w:val="14"/>
                <w:szCs w:val="14"/>
              </w:rPr>
            </w:pPr>
            <w:r w:rsidRPr="008A3ED5">
              <w:rPr>
                <w:sz w:val="14"/>
                <w:szCs w:val="14"/>
              </w:rPr>
              <w:t>Mar.</w:t>
            </w:r>
          </w:p>
        </w:tc>
        <w:tc>
          <w:tcPr>
            <w:tcW w:w="540" w:type="dxa"/>
          </w:tcPr>
          <w:p w14:paraId="363ABC7C" w14:textId="77777777" w:rsidR="008A3ED5" w:rsidRPr="008A3ED5" w:rsidRDefault="008A3ED5" w:rsidP="008A3ED5">
            <w:pPr>
              <w:jc w:val="center"/>
              <w:rPr>
                <w:sz w:val="14"/>
                <w:szCs w:val="14"/>
              </w:rPr>
            </w:pPr>
            <w:r w:rsidRPr="008A3ED5">
              <w:rPr>
                <w:sz w:val="14"/>
                <w:szCs w:val="14"/>
              </w:rPr>
              <w:t>370</w:t>
            </w:r>
          </w:p>
        </w:tc>
      </w:tr>
      <w:tr w:rsidR="008A3ED5" w:rsidRPr="008A3ED5" w14:paraId="7787EFD0" w14:textId="77777777" w:rsidTr="001D2F56">
        <w:trPr>
          <w:cantSplit/>
          <w:jc w:val="center"/>
        </w:trPr>
        <w:tc>
          <w:tcPr>
            <w:tcW w:w="540" w:type="dxa"/>
          </w:tcPr>
          <w:p w14:paraId="51E64A05" w14:textId="77777777" w:rsidR="008A3ED5" w:rsidRPr="008A3ED5" w:rsidRDefault="008A3ED5" w:rsidP="008A3ED5">
            <w:pPr>
              <w:jc w:val="center"/>
              <w:rPr>
                <w:b/>
                <w:sz w:val="14"/>
                <w:szCs w:val="14"/>
              </w:rPr>
            </w:pPr>
          </w:p>
        </w:tc>
        <w:tc>
          <w:tcPr>
            <w:tcW w:w="2952" w:type="dxa"/>
          </w:tcPr>
          <w:p w14:paraId="0AB280C1" w14:textId="77777777" w:rsidR="008A3ED5" w:rsidRPr="008A3ED5" w:rsidRDefault="008A3ED5" w:rsidP="008A3ED5">
            <w:pPr>
              <w:rPr>
                <w:sz w:val="14"/>
                <w:szCs w:val="14"/>
              </w:rPr>
            </w:pPr>
            <w:r w:rsidRPr="008A3ED5">
              <w:rPr>
                <w:sz w:val="14"/>
                <w:szCs w:val="14"/>
              </w:rPr>
              <w:t>V.101,103,301,303,305,307,501,503,505</w:t>
            </w:r>
          </w:p>
        </w:tc>
        <w:tc>
          <w:tcPr>
            <w:tcW w:w="1035" w:type="dxa"/>
          </w:tcPr>
          <w:p w14:paraId="7D0224E8" w14:textId="77777777" w:rsidR="008A3ED5" w:rsidRPr="008A3ED5" w:rsidRDefault="008A3ED5" w:rsidP="008A3ED5">
            <w:pPr>
              <w:rPr>
                <w:sz w:val="14"/>
                <w:szCs w:val="14"/>
              </w:rPr>
            </w:pPr>
            <w:r w:rsidRPr="008A3ED5">
              <w:rPr>
                <w:sz w:val="14"/>
                <w:szCs w:val="14"/>
              </w:rPr>
              <w:t>Amended</w:t>
            </w:r>
          </w:p>
        </w:tc>
        <w:tc>
          <w:tcPr>
            <w:tcW w:w="540" w:type="dxa"/>
          </w:tcPr>
          <w:p w14:paraId="564ECC58" w14:textId="77777777" w:rsidR="008A3ED5" w:rsidRPr="008A3ED5" w:rsidRDefault="008A3ED5" w:rsidP="008A3ED5">
            <w:pPr>
              <w:jc w:val="center"/>
              <w:rPr>
                <w:sz w:val="14"/>
                <w:szCs w:val="14"/>
              </w:rPr>
            </w:pPr>
            <w:r w:rsidRPr="008A3ED5">
              <w:rPr>
                <w:sz w:val="14"/>
                <w:szCs w:val="14"/>
              </w:rPr>
              <w:t>Feb.</w:t>
            </w:r>
          </w:p>
        </w:tc>
        <w:tc>
          <w:tcPr>
            <w:tcW w:w="540" w:type="dxa"/>
          </w:tcPr>
          <w:p w14:paraId="280233BF" w14:textId="77777777" w:rsidR="008A3ED5" w:rsidRPr="008A3ED5" w:rsidRDefault="008A3ED5" w:rsidP="008A3ED5">
            <w:pPr>
              <w:jc w:val="center"/>
              <w:rPr>
                <w:sz w:val="14"/>
                <w:szCs w:val="14"/>
              </w:rPr>
            </w:pPr>
            <w:r w:rsidRPr="008A3ED5">
              <w:rPr>
                <w:sz w:val="14"/>
                <w:szCs w:val="14"/>
              </w:rPr>
              <w:t>216</w:t>
            </w:r>
          </w:p>
        </w:tc>
      </w:tr>
      <w:tr w:rsidR="008A3ED5" w:rsidRPr="008A3ED5" w14:paraId="6A4CAEEA" w14:textId="77777777" w:rsidTr="001D2F56">
        <w:trPr>
          <w:cantSplit/>
          <w:jc w:val="center"/>
        </w:trPr>
        <w:tc>
          <w:tcPr>
            <w:tcW w:w="540" w:type="dxa"/>
          </w:tcPr>
          <w:p w14:paraId="3507FF11" w14:textId="77777777" w:rsidR="008A3ED5" w:rsidRPr="008A3ED5" w:rsidRDefault="008A3ED5" w:rsidP="008A3ED5">
            <w:pPr>
              <w:jc w:val="center"/>
              <w:rPr>
                <w:b/>
                <w:sz w:val="14"/>
                <w:szCs w:val="14"/>
              </w:rPr>
            </w:pPr>
          </w:p>
        </w:tc>
        <w:tc>
          <w:tcPr>
            <w:tcW w:w="2952" w:type="dxa"/>
          </w:tcPr>
          <w:p w14:paraId="0ED0F670" w14:textId="77777777" w:rsidR="008A3ED5" w:rsidRPr="008A3ED5" w:rsidRDefault="008A3ED5" w:rsidP="008A3ED5">
            <w:pPr>
              <w:rPr>
                <w:sz w:val="14"/>
                <w:szCs w:val="14"/>
              </w:rPr>
            </w:pPr>
            <w:r w:rsidRPr="008A3ED5">
              <w:rPr>
                <w:sz w:val="14"/>
                <w:szCs w:val="14"/>
              </w:rPr>
              <w:t>V.105,107,109,111,113,309,907,909,1509</w:t>
            </w:r>
          </w:p>
        </w:tc>
        <w:tc>
          <w:tcPr>
            <w:tcW w:w="1035" w:type="dxa"/>
          </w:tcPr>
          <w:p w14:paraId="018AD034" w14:textId="77777777" w:rsidR="008A3ED5" w:rsidRPr="008A3ED5" w:rsidRDefault="008A3ED5" w:rsidP="008A3ED5">
            <w:pPr>
              <w:rPr>
                <w:sz w:val="14"/>
                <w:szCs w:val="14"/>
              </w:rPr>
            </w:pPr>
            <w:r w:rsidRPr="008A3ED5">
              <w:rPr>
                <w:sz w:val="14"/>
                <w:szCs w:val="14"/>
              </w:rPr>
              <w:t>Repealed</w:t>
            </w:r>
          </w:p>
        </w:tc>
        <w:tc>
          <w:tcPr>
            <w:tcW w:w="540" w:type="dxa"/>
          </w:tcPr>
          <w:p w14:paraId="45620021" w14:textId="77777777" w:rsidR="008A3ED5" w:rsidRPr="008A3ED5" w:rsidRDefault="008A3ED5" w:rsidP="008A3ED5">
            <w:pPr>
              <w:jc w:val="center"/>
              <w:rPr>
                <w:sz w:val="14"/>
                <w:szCs w:val="14"/>
              </w:rPr>
            </w:pPr>
            <w:r w:rsidRPr="008A3ED5">
              <w:rPr>
                <w:sz w:val="14"/>
                <w:szCs w:val="14"/>
              </w:rPr>
              <w:t>Feb.</w:t>
            </w:r>
          </w:p>
        </w:tc>
        <w:tc>
          <w:tcPr>
            <w:tcW w:w="540" w:type="dxa"/>
          </w:tcPr>
          <w:p w14:paraId="5BABD664" w14:textId="77777777" w:rsidR="008A3ED5" w:rsidRPr="008A3ED5" w:rsidRDefault="008A3ED5" w:rsidP="008A3ED5">
            <w:pPr>
              <w:jc w:val="center"/>
              <w:rPr>
                <w:sz w:val="14"/>
                <w:szCs w:val="14"/>
              </w:rPr>
            </w:pPr>
            <w:r w:rsidRPr="008A3ED5">
              <w:rPr>
                <w:sz w:val="14"/>
                <w:szCs w:val="14"/>
              </w:rPr>
              <w:t>216</w:t>
            </w:r>
          </w:p>
        </w:tc>
      </w:tr>
      <w:tr w:rsidR="008A3ED5" w:rsidRPr="008A3ED5" w14:paraId="29B213AC" w14:textId="77777777" w:rsidTr="001D2F56">
        <w:trPr>
          <w:cantSplit/>
          <w:jc w:val="center"/>
        </w:trPr>
        <w:tc>
          <w:tcPr>
            <w:tcW w:w="540" w:type="dxa"/>
          </w:tcPr>
          <w:p w14:paraId="1ADF3920" w14:textId="77777777" w:rsidR="008A3ED5" w:rsidRPr="008A3ED5" w:rsidRDefault="008A3ED5" w:rsidP="008A3ED5">
            <w:pPr>
              <w:jc w:val="center"/>
              <w:rPr>
                <w:b/>
                <w:sz w:val="14"/>
                <w:szCs w:val="14"/>
              </w:rPr>
            </w:pPr>
          </w:p>
        </w:tc>
        <w:tc>
          <w:tcPr>
            <w:tcW w:w="2952" w:type="dxa"/>
          </w:tcPr>
          <w:p w14:paraId="009F4C9B" w14:textId="77777777" w:rsidR="008A3ED5" w:rsidRPr="008A3ED5" w:rsidRDefault="008A3ED5" w:rsidP="008A3ED5">
            <w:pPr>
              <w:rPr>
                <w:sz w:val="14"/>
                <w:szCs w:val="14"/>
              </w:rPr>
            </w:pPr>
            <w:r w:rsidRPr="008A3ED5">
              <w:rPr>
                <w:sz w:val="14"/>
                <w:szCs w:val="14"/>
              </w:rPr>
              <w:t>V.507,701,901,903,905,1101,1103,1105</w:t>
            </w:r>
          </w:p>
        </w:tc>
        <w:tc>
          <w:tcPr>
            <w:tcW w:w="1035" w:type="dxa"/>
          </w:tcPr>
          <w:p w14:paraId="7A4A90D3" w14:textId="77777777" w:rsidR="008A3ED5" w:rsidRPr="008A3ED5" w:rsidRDefault="008A3ED5" w:rsidP="008A3ED5">
            <w:pPr>
              <w:rPr>
                <w:sz w:val="14"/>
                <w:szCs w:val="14"/>
              </w:rPr>
            </w:pPr>
            <w:r w:rsidRPr="008A3ED5">
              <w:rPr>
                <w:sz w:val="14"/>
                <w:szCs w:val="14"/>
              </w:rPr>
              <w:t>Amended</w:t>
            </w:r>
          </w:p>
        </w:tc>
        <w:tc>
          <w:tcPr>
            <w:tcW w:w="540" w:type="dxa"/>
          </w:tcPr>
          <w:p w14:paraId="19A2E98A" w14:textId="77777777" w:rsidR="008A3ED5" w:rsidRPr="008A3ED5" w:rsidRDefault="008A3ED5" w:rsidP="008A3ED5">
            <w:pPr>
              <w:jc w:val="center"/>
              <w:rPr>
                <w:sz w:val="14"/>
                <w:szCs w:val="14"/>
              </w:rPr>
            </w:pPr>
            <w:r w:rsidRPr="008A3ED5">
              <w:rPr>
                <w:sz w:val="14"/>
                <w:szCs w:val="14"/>
              </w:rPr>
              <w:t>Feb.</w:t>
            </w:r>
          </w:p>
        </w:tc>
        <w:tc>
          <w:tcPr>
            <w:tcW w:w="540" w:type="dxa"/>
          </w:tcPr>
          <w:p w14:paraId="19E60DF4" w14:textId="77777777" w:rsidR="008A3ED5" w:rsidRPr="008A3ED5" w:rsidRDefault="008A3ED5" w:rsidP="008A3ED5">
            <w:pPr>
              <w:jc w:val="center"/>
              <w:rPr>
                <w:sz w:val="14"/>
                <w:szCs w:val="14"/>
              </w:rPr>
            </w:pPr>
            <w:r w:rsidRPr="008A3ED5">
              <w:rPr>
                <w:sz w:val="14"/>
                <w:szCs w:val="14"/>
              </w:rPr>
              <w:t>216</w:t>
            </w:r>
          </w:p>
        </w:tc>
      </w:tr>
      <w:tr w:rsidR="008A3ED5" w:rsidRPr="008A3ED5" w14:paraId="7BD90EAA" w14:textId="77777777" w:rsidTr="001D2F56">
        <w:trPr>
          <w:cantSplit/>
          <w:jc w:val="center"/>
        </w:trPr>
        <w:tc>
          <w:tcPr>
            <w:tcW w:w="540" w:type="dxa"/>
            <w:vAlign w:val="center"/>
          </w:tcPr>
          <w:p w14:paraId="2FA972A5" w14:textId="77777777" w:rsidR="008A3ED5" w:rsidRPr="008A3ED5" w:rsidRDefault="008A3ED5" w:rsidP="008A3ED5">
            <w:pPr>
              <w:jc w:val="center"/>
              <w:rPr>
                <w:b/>
                <w:sz w:val="14"/>
                <w:szCs w:val="14"/>
              </w:rPr>
            </w:pPr>
          </w:p>
        </w:tc>
        <w:tc>
          <w:tcPr>
            <w:tcW w:w="2952" w:type="dxa"/>
          </w:tcPr>
          <w:p w14:paraId="129FF085" w14:textId="77777777" w:rsidR="008A3ED5" w:rsidRPr="008A3ED5" w:rsidRDefault="008A3ED5" w:rsidP="008A3ED5">
            <w:pPr>
              <w:rPr>
                <w:sz w:val="14"/>
                <w:szCs w:val="14"/>
              </w:rPr>
            </w:pPr>
            <w:r w:rsidRPr="008A3ED5">
              <w:rPr>
                <w:sz w:val="14"/>
                <w:szCs w:val="14"/>
              </w:rPr>
              <w:t>V.1301,1303,1305,1307,1501,1503,1505</w:t>
            </w:r>
          </w:p>
        </w:tc>
        <w:tc>
          <w:tcPr>
            <w:tcW w:w="1035" w:type="dxa"/>
          </w:tcPr>
          <w:p w14:paraId="1CDAEA39" w14:textId="77777777" w:rsidR="008A3ED5" w:rsidRPr="008A3ED5" w:rsidRDefault="008A3ED5" w:rsidP="008A3ED5">
            <w:pPr>
              <w:rPr>
                <w:sz w:val="14"/>
                <w:szCs w:val="14"/>
              </w:rPr>
            </w:pPr>
            <w:r w:rsidRPr="008A3ED5">
              <w:rPr>
                <w:sz w:val="14"/>
                <w:szCs w:val="14"/>
              </w:rPr>
              <w:t>Amended</w:t>
            </w:r>
          </w:p>
        </w:tc>
        <w:tc>
          <w:tcPr>
            <w:tcW w:w="540" w:type="dxa"/>
          </w:tcPr>
          <w:p w14:paraId="15584043" w14:textId="77777777" w:rsidR="008A3ED5" w:rsidRPr="008A3ED5" w:rsidRDefault="008A3ED5" w:rsidP="008A3ED5">
            <w:pPr>
              <w:jc w:val="center"/>
              <w:rPr>
                <w:sz w:val="14"/>
                <w:szCs w:val="14"/>
              </w:rPr>
            </w:pPr>
            <w:r w:rsidRPr="008A3ED5">
              <w:rPr>
                <w:sz w:val="14"/>
                <w:szCs w:val="14"/>
              </w:rPr>
              <w:t>Feb.</w:t>
            </w:r>
          </w:p>
        </w:tc>
        <w:tc>
          <w:tcPr>
            <w:tcW w:w="540" w:type="dxa"/>
          </w:tcPr>
          <w:p w14:paraId="75A5FC9D" w14:textId="77777777" w:rsidR="008A3ED5" w:rsidRPr="008A3ED5" w:rsidRDefault="008A3ED5" w:rsidP="008A3ED5">
            <w:pPr>
              <w:jc w:val="center"/>
              <w:rPr>
                <w:sz w:val="14"/>
                <w:szCs w:val="14"/>
              </w:rPr>
            </w:pPr>
            <w:r w:rsidRPr="008A3ED5">
              <w:rPr>
                <w:sz w:val="14"/>
                <w:szCs w:val="14"/>
              </w:rPr>
              <w:t>216</w:t>
            </w:r>
          </w:p>
        </w:tc>
      </w:tr>
      <w:tr w:rsidR="008A3ED5" w:rsidRPr="008A3ED5" w14:paraId="01D40CF7" w14:textId="77777777" w:rsidTr="001D2F56">
        <w:trPr>
          <w:cantSplit/>
          <w:jc w:val="center"/>
        </w:trPr>
        <w:tc>
          <w:tcPr>
            <w:tcW w:w="540" w:type="dxa"/>
            <w:vAlign w:val="center"/>
          </w:tcPr>
          <w:p w14:paraId="511484DF" w14:textId="77777777" w:rsidR="008A3ED5" w:rsidRPr="008A3ED5" w:rsidRDefault="008A3ED5" w:rsidP="008A3ED5">
            <w:pPr>
              <w:jc w:val="center"/>
              <w:rPr>
                <w:b/>
                <w:sz w:val="14"/>
                <w:szCs w:val="14"/>
              </w:rPr>
            </w:pPr>
          </w:p>
        </w:tc>
        <w:tc>
          <w:tcPr>
            <w:tcW w:w="2952" w:type="dxa"/>
          </w:tcPr>
          <w:p w14:paraId="1B3A3542" w14:textId="77777777" w:rsidR="008A3ED5" w:rsidRPr="008A3ED5" w:rsidRDefault="008A3ED5" w:rsidP="008A3ED5">
            <w:pPr>
              <w:rPr>
                <w:sz w:val="14"/>
                <w:szCs w:val="14"/>
              </w:rPr>
            </w:pPr>
            <w:r w:rsidRPr="008A3ED5">
              <w:rPr>
                <w:sz w:val="14"/>
                <w:szCs w:val="14"/>
              </w:rPr>
              <w:t>V.1507</w:t>
            </w:r>
          </w:p>
        </w:tc>
        <w:tc>
          <w:tcPr>
            <w:tcW w:w="1035" w:type="dxa"/>
          </w:tcPr>
          <w:p w14:paraId="2319DB14" w14:textId="77777777" w:rsidR="008A3ED5" w:rsidRPr="008A3ED5" w:rsidRDefault="008A3ED5" w:rsidP="008A3ED5">
            <w:pPr>
              <w:rPr>
                <w:sz w:val="14"/>
                <w:szCs w:val="14"/>
              </w:rPr>
            </w:pPr>
            <w:r w:rsidRPr="008A3ED5">
              <w:rPr>
                <w:sz w:val="14"/>
                <w:szCs w:val="14"/>
              </w:rPr>
              <w:t>Amended</w:t>
            </w:r>
          </w:p>
        </w:tc>
        <w:tc>
          <w:tcPr>
            <w:tcW w:w="540" w:type="dxa"/>
          </w:tcPr>
          <w:p w14:paraId="31F6474A" w14:textId="77777777" w:rsidR="008A3ED5" w:rsidRPr="008A3ED5" w:rsidRDefault="008A3ED5" w:rsidP="008A3ED5">
            <w:pPr>
              <w:jc w:val="center"/>
              <w:rPr>
                <w:sz w:val="14"/>
                <w:szCs w:val="14"/>
              </w:rPr>
            </w:pPr>
            <w:r w:rsidRPr="008A3ED5">
              <w:rPr>
                <w:sz w:val="14"/>
                <w:szCs w:val="14"/>
              </w:rPr>
              <w:t>Feb.</w:t>
            </w:r>
          </w:p>
        </w:tc>
        <w:tc>
          <w:tcPr>
            <w:tcW w:w="540" w:type="dxa"/>
          </w:tcPr>
          <w:p w14:paraId="50199E20" w14:textId="77777777" w:rsidR="008A3ED5" w:rsidRPr="008A3ED5" w:rsidRDefault="008A3ED5" w:rsidP="008A3ED5">
            <w:pPr>
              <w:jc w:val="center"/>
              <w:rPr>
                <w:sz w:val="14"/>
                <w:szCs w:val="14"/>
              </w:rPr>
            </w:pPr>
            <w:r w:rsidRPr="008A3ED5">
              <w:rPr>
                <w:sz w:val="14"/>
                <w:szCs w:val="14"/>
              </w:rPr>
              <w:t>216</w:t>
            </w:r>
          </w:p>
        </w:tc>
      </w:tr>
      <w:tr w:rsidR="008A3ED5" w:rsidRPr="008A3ED5" w14:paraId="7DCF0834" w14:textId="77777777" w:rsidTr="001D2F56">
        <w:trPr>
          <w:cantSplit/>
          <w:jc w:val="center"/>
        </w:trPr>
        <w:tc>
          <w:tcPr>
            <w:tcW w:w="540" w:type="dxa"/>
            <w:vAlign w:val="center"/>
          </w:tcPr>
          <w:p w14:paraId="3F022351" w14:textId="77777777" w:rsidR="008A3ED5" w:rsidRPr="008A3ED5" w:rsidRDefault="008A3ED5" w:rsidP="008A3ED5">
            <w:pPr>
              <w:jc w:val="center"/>
              <w:rPr>
                <w:b/>
                <w:sz w:val="14"/>
                <w:szCs w:val="14"/>
              </w:rPr>
            </w:pPr>
          </w:p>
        </w:tc>
        <w:tc>
          <w:tcPr>
            <w:tcW w:w="2952" w:type="dxa"/>
          </w:tcPr>
          <w:p w14:paraId="5011AE1F" w14:textId="77777777" w:rsidR="008A3ED5" w:rsidRPr="008A3ED5" w:rsidRDefault="008A3ED5" w:rsidP="008A3ED5">
            <w:pPr>
              <w:rPr>
                <w:sz w:val="14"/>
                <w:szCs w:val="14"/>
              </w:rPr>
            </w:pPr>
            <w:r w:rsidRPr="008A3ED5">
              <w:rPr>
                <w:sz w:val="14"/>
                <w:szCs w:val="14"/>
              </w:rPr>
              <w:t>V.1511,1701,1703,1705,1707,1709,1711</w:t>
            </w:r>
          </w:p>
        </w:tc>
        <w:tc>
          <w:tcPr>
            <w:tcW w:w="1035" w:type="dxa"/>
          </w:tcPr>
          <w:p w14:paraId="5151C7FB" w14:textId="77777777" w:rsidR="008A3ED5" w:rsidRPr="008A3ED5" w:rsidRDefault="008A3ED5" w:rsidP="008A3ED5">
            <w:pPr>
              <w:rPr>
                <w:sz w:val="14"/>
                <w:szCs w:val="14"/>
              </w:rPr>
            </w:pPr>
            <w:r w:rsidRPr="008A3ED5">
              <w:rPr>
                <w:sz w:val="14"/>
                <w:szCs w:val="14"/>
              </w:rPr>
              <w:t>Repealed</w:t>
            </w:r>
          </w:p>
        </w:tc>
        <w:tc>
          <w:tcPr>
            <w:tcW w:w="540" w:type="dxa"/>
          </w:tcPr>
          <w:p w14:paraId="4971D787" w14:textId="77777777" w:rsidR="008A3ED5" w:rsidRPr="008A3ED5" w:rsidRDefault="008A3ED5" w:rsidP="008A3ED5">
            <w:pPr>
              <w:jc w:val="center"/>
              <w:rPr>
                <w:sz w:val="14"/>
                <w:szCs w:val="14"/>
              </w:rPr>
            </w:pPr>
            <w:r w:rsidRPr="008A3ED5">
              <w:rPr>
                <w:sz w:val="14"/>
                <w:szCs w:val="14"/>
              </w:rPr>
              <w:t>Feb.</w:t>
            </w:r>
          </w:p>
        </w:tc>
        <w:tc>
          <w:tcPr>
            <w:tcW w:w="540" w:type="dxa"/>
          </w:tcPr>
          <w:p w14:paraId="2F662CBD" w14:textId="77777777" w:rsidR="008A3ED5" w:rsidRPr="008A3ED5" w:rsidRDefault="008A3ED5" w:rsidP="008A3ED5">
            <w:pPr>
              <w:jc w:val="center"/>
              <w:rPr>
                <w:sz w:val="14"/>
                <w:szCs w:val="14"/>
              </w:rPr>
            </w:pPr>
            <w:r w:rsidRPr="008A3ED5">
              <w:rPr>
                <w:sz w:val="14"/>
                <w:szCs w:val="14"/>
              </w:rPr>
              <w:t>216</w:t>
            </w:r>
          </w:p>
        </w:tc>
      </w:tr>
      <w:tr w:rsidR="008A3ED5" w:rsidRPr="008A3ED5" w14:paraId="1F2A316B" w14:textId="77777777" w:rsidTr="001D2F56">
        <w:trPr>
          <w:cantSplit/>
          <w:jc w:val="center"/>
        </w:trPr>
        <w:tc>
          <w:tcPr>
            <w:tcW w:w="540" w:type="dxa"/>
            <w:vAlign w:val="center"/>
          </w:tcPr>
          <w:p w14:paraId="0A7A9FEA" w14:textId="77777777" w:rsidR="008A3ED5" w:rsidRPr="008A3ED5" w:rsidRDefault="008A3ED5" w:rsidP="008A3ED5">
            <w:pPr>
              <w:jc w:val="center"/>
              <w:rPr>
                <w:b/>
                <w:sz w:val="14"/>
                <w:szCs w:val="14"/>
              </w:rPr>
            </w:pPr>
          </w:p>
        </w:tc>
        <w:tc>
          <w:tcPr>
            <w:tcW w:w="2952" w:type="dxa"/>
          </w:tcPr>
          <w:p w14:paraId="1D559293" w14:textId="77777777" w:rsidR="008A3ED5" w:rsidRPr="008A3ED5" w:rsidRDefault="008A3ED5" w:rsidP="008A3ED5">
            <w:pPr>
              <w:rPr>
                <w:sz w:val="14"/>
                <w:szCs w:val="14"/>
              </w:rPr>
            </w:pPr>
            <w:r w:rsidRPr="008A3ED5">
              <w:rPr>
                <w:sz w:val="14"/>
                <w:szCs w:val="14"/>
              </w:rPr>
              <w:t>V.1901,1903,2001,2003,2005,2101,2103</w:t>
            </w:r>
          </w:p>
        </w:tc>
        <w:tc>
          <w:tcPr>
            <w:tcW w:w="1035" w:type="dxa"/>
          </w:tcPr>
          <w:p w14:paraId="76E4DE93" w14:textId="77777777" w:rsidR="008A3ED5" w:rsidRPr="008A3ED5" w:rsidRDefault="008A3ED5" w:rsidP="008A3ED5">
            <w:pPr>
              <w:rPr>
                <w:sz w:val="14"/>
                <w:szCs w:val="14"/>
              </w:rPr>
            </w:pPr>
            <w:r w:rsidRPr="008A3ED5">
              <w:rPr>
                <w:sz w:val="14"/>
                <w:szCs w:val="14"/>
              </w:rPr>
              <w:t>Repealed</w:t>
            </w:r>
          </w:p>
        </w:tc>
        <w:tc>
          <w:tcPr>
            <w:tcW w:w="540" w:type="dxa"/>
          </w:tcPr>
          <w:p w14:paraId="453BB10D" w14:textId="77777777" w:rsidR="008A3ED5" w:rsidRPr="008A3ED5" w:rsidRDefault="008A3ED5" w:rsidP="008A3ED5">
            <w:pPr>
              <w:jc w:val="center"/>
              <w:rPr>
                <w:sz w:val="14"/>
                <w:szCs w:val="14"/>
              </w:rPr>
            </w:pPr>
            <w:r w:rsidRPr="008A3ED5">
              <w:rPr>
                <w:sz w:val="14"/>
                <w:szCs w:val="14"/>
              </w:rPr>
              <w:t>Feb.</w:t>
            </w:r>
          </w:p>
        </w:tc>
        <w:tc>
          <w:tcPr>
            <w:tcW w:w="540" w:type="dxa"/>
          </w:tcPr>
          <w:p w14:paraId="1E041F1C" w14:textId="77777777" w:rsidR="008A3ED5" w:rsidRPr="008A3ED5" w:rsidRDefault="008A3ED5" w:rsidP="008A3ED5">
            <w:pPr>
              <w:jc w:val="center"/>
              <w:rPr>
                <w:sz w:val="14"/>
                <w:szCs w:val="14"/>
              </w:rPr>
            </w:pPr>
            <w:r w:rsidRPr="008A3ED5">
              <w:rPr>
                <w:sz w:val="14"/>
                <w:szCs w:val="14"/>
              </w:rPr>
              <w:t>216</w:t>
            </w:r>
          </w:p>
        </w:tc>
      </w:tr>
      <w:tr w:rsidR="008A3ED5" w:rsidRPr="008A3ED5" w14:paraId="1EB1B288" w14:textId="77777777" w:rsidTr="001D2F56">
        <w:trPr>
          <w:cantSplit/>
          <w:jc w:val="center"/>
        </w:trPr>
        <w:tc>
          <w:tcPr>
            <w:tcW w:w="540" w:type="dxa"/>
            <w:vAlign w:val="center"/>
          </w:tcPr>
          <w:p w14:paraId="30B68AD9" w14:textId="77777777" w:rsidR="008A3ED5" w:rsidRPr="008A3ED5" w:rsidRDefault="008A3ED5" w:rsidP="008A3ED5">
            <w:pPr>
              <w:jc w:val="center"/>
              <w:rPr>
                <w:b/>
                <w:sz w:val="14"/>
                <w:szCs w:val="14"/>
              </w:rPr>
            </w:pPr>
          </w:p>
        </w:tc>
        <w:tc>
          <w:tcPr>
            <w:tcW w:w="2952" w:type="dxa"/>
          </w:tcPr>
          <w:p w14:paraId="65F96A6A" w14:textId="77777777" w:rsidR="008A3ED5" w:rsidRPr="008A3ED5" w:rsidRDefault="008A3ED5" w:rsidP="008A3ED5">
            <w:pPr>
              <w:rPr>
                <w:sz w:val="14"/>
                <w:szCs w:val="14"/>
              </w:rPr>
            </w:pPr>
            <w:r w:rsidRPr="008A3ED5">
              <w:rPr>
                <w:sz w:val="14"/>
                <w:szCs w:val="14"/>
              </w:rPr>
              <w:t>XVIII.101,102,103,106,501,1701,1901</w:t>
            </w:r>
          </w:p>
        </w:tc>
        <w:tc>
          <w:tcPr>
            <w:tcW w:w="1035" w:type="dxa"/>
          </w:tcPr>
          <w:p w14:paraId="2C745E91" w14:textId="77777777" w:rsidR="008A3ED5" w:rsidRPr="008A3ED5" w:rsidRDefault="008A3ED5" w:rsidP="008A3ED5">
            <w:pPr>
              <w:rPr>
                <w:sz w:val="14"/>
                <w:szCs w:val="14"/>
              </w:rPr>
            </w:pPr>
            <w:r w:rsidRPr="008A3ED5">
              <w:rPr>
                <w:sz w:val="14"/>
                <w:szCs w:val="14"/>
              </w:rPr>
              <w:t>Amended</w:t>
            </w:r>
          </w:p>
        </w:tc>
        <w:tc>
          <w:tcPr>
            <w:tcW w:w="540" w:type="dxa"/>
          </w:tcPr>
          <w:p w14:paraId="075CB666" w14:textId="77777777" w:rsidR="008A3ED5" w:rsidRPr="008A3ED5" w:rsidRDefault="008A3ED5" w:rsidP="008A3ED5">
            <w:pPr>
              <w:jc w:val="center"/>
              <w:rPr>
                <w:sz w:val="14"/>
                <w:szCs w:val="14"/>
              </w:rPr>
            </w:pPr>
            <w:r w:rsidRPr="008A3ED5">
              <w:rPr>
                <w:sz w:val="14"/>
                <w:szCs w:val="14"/>
              </w:rPr>
              <w:t>Apr.</w:t>
            </w:r>
          </w:p>
        </w:tc>
        <w:tc>
          <w:tcPr>
            <w:tcW w:w="540" w:type="dxa"/>
          </w:tcPr>
          <w:p w14:paraId="0ACE12BE" w14:textId="77777777" w:rsidR="008A3ED5" w:rsidRPr="008A3ED5" w:rsidRDefault="008A3ED5" w:rsidP="008A3ED5">
            <w:pPr>
              <w:jc w:val="center"/>
              <w:rPr>
                <w:sz w:val="14"/>
                <w:szCs w:val="14"/>
              </w:rPr>
            </w:pPr>
            <w:r w:rsidRPr="008A3ED5">
              <w:rPr>
                <w:sz w:val="14"/>
                <w:szCs w:val="14"/>
              </w:rPr>
              <w:t>511</w:t>
            </w:r>
          </w:p>
        </w:tc>
      </w:tr>
      <w:tr w:rsidR="008A3ED5" w:rsidRPr="008A3ED5" w14:paraId="52F09374" w14:textId="77777777" w:rsidTr="001D2F56">
        <w:trPr>
          <w:cantSplit/>
          <w:jc w:val="center"/>
        </w:trPr>
        <w:tc>
          <w:tcPr>
            <w:tcW w:w="540" w:type="dxa"/>
            <w:vAlign w:val="center"/>
          </w:tcPr>
          <w:p w14:paraId="221AC507" w14:textId="77777777" w:rsidR="008A3ED5" w:rsidRPr="008A3ED5" w:rsidRDefault="008A3ED5" w:rsidP="008A3ED5">
            <w:pPr>
              <w:jc w:val="center"/>
              <w:rPr>
                <w:b/>
                <w:sz w:val="14"/>
                <w:szCs w:val="14"/>
              </w:rPr>
            </w:pPr>
            <w:r w:rsidRPr="008A3ED5">
              <w:rPr>
                <w:b/>
                <w:sz w:val="14"/>
                <w:szCs w:val="14"/>
              </w:rPr>
              <w:t>61</w:t>
            </w:r>
          </w:p>
        </w:tc>
        <w:tc>
          <w:tcPr>
            <w:tcW w:w="2952" w:type="dxa"/>
          </w:tcPr>
          <w:p w14:paraId="78056B2A" w14:textId="77777777" w:rsidR="008A3ED5" w:rsidRPr="008A3ED5" w:rsidRDefault="008A3ED5" w:rsidP="008A3ED5">
            <w:pPr>
              <w:rPr>
                <w:sz w:val="14"/>
                <w:szCs w:val="14"/>
              </w:rPr>
            </w:pPr>
            <w:r w:rsidRPr="008A3ED5">
              <w:rPr>
                <w:sz w:val="14"/>
                <w:szCs w:val="14"/>
              </w:rPr>
              <w:t>I.1001</w:t>
            </w:r>
          </w:p>
        </w:tc>
        <w:tc>
          <w:tcPr>
            <w:tcW w:w="1035" w:type="dxa"/>
          </w:tcPr>
          <w:p w14:paraId="02ED315C" w14:textId="77777777" w:rsidR="008A3ED5" w:rsidRPr="008A3ED5" w:rsidRDefault="008A3ED5" w:rsidP="008A3ED5">
            <w:pPr>
              <w:rPr>
                <w:sz w:val="14"/>
                <w:szCs w:val="14"/>
              </w:rPr>
            </w:pPr>
            <w:r w:rsidRPr="008A3ED5">
              <w:rPr>
                <w:sz w:val="14"/>
                <w:szCs w:val="14"/>
              </w:rPr>
              <w:t>Amended</w:t>
            </w:r>
          </w:p>
        </w:tc>
        <w:tc>
          <w:tcPr>
            <w:tcW w:w="540" w:type="dxa"/>
          </w:tcPr>
          <w:p w14:paraId="608B36B7" w14:textId="77777777" w:rsidR="008A3ED5" w:rsidRPr="008A3ED5" w:rsidRDefault="008A3ED5" w:rsidP="008A3ED5">
            <w:pPr>
              <w:jc w:val="center"/>
              <w:rPr>
                <w:sz w:val="14"/>
                <w:szCs w:val="14"/>
              </w:rPr>
            </w:pPr>
            <w:r w:rsidRPr="008A3ED5">
              <w:rPr>
                <w:sz w:val="14"/>
                <w:szCs w:val="14"/>
              </w:rPr>
              <w:t>May</w:t>
            </w:r>
          </w:p>
        </w:tc>
        <w:tc>
          <w:tcPr>
            <w:tcW w:w="540" w:type="dxa"/>
          </w:tcPr>
          <w:p w14:paraId="57BEEF56" w14:textId="77777777" w:rsidR="008A3ED5" w:rsidRPr="008A3ED5" w:rsidRDefault="008A3ED5" w:rsidP="008A3ED5">
            <w:pPr>
              <w:jc w:val="center"/>
              <w:rPr>
                <w:sz w:val="14"/>
                <w:szCs w:val="14"/>
              </w:rPr>
            </w:pPr>
            <w:r w:rsidRPr="008A3ED5">
              <w:rPr>
                <w:sz w:val="14"/>
                <w:szCs w:val="14"/>
              </w:rPr>
              <w:t>748</w:t>
            </w:r>
          </w:p>
        </w:tc>
      </w:tr>
      <w:tr w:rsidR="008A3ED5" w:rsidRPr="008A3ED5" w14:paraId="7A8991A6" w14:textId="77777777" w:rsidTr="001D2F56">
        <w:trPr>
          <w:cantSplit/>
          <w:jc w:val="center"/>
        </w:trPr>
        <w:tc>
          <w:tcPr>
            <w:tcW w:w="540" w:type="dxa"/>
            <w:vAlign w:val="center"/>
          </w:tcPr>
          <w:p w14:paraId="7255A17A" w14:textId="77777777" w:rsidR="008A3ED5" w:rsidRPr="008A3ED5" w:rsidRDefault="008A3ED5" w:rsidP="008A3ED5">
            <w:pPr>
              <w:jc w:val="center"/>
              <w:rPr>
                <w:b/>
                <w:sz w:val="14"/>
                <w:szCs w:val="14"/>
              </w:rPr>
            </w:pPr>
          </w:p>
        </w:tc>
        <w:tc>
          <w:tcPr>
            <w:tcW w:w="2952" w:type="dxa"/>
          </w:tcPr>
          <w:p w14:paraId="5A20CB71" w14:textId="77777777" w:rsidR="008A3ED5" w:rsidRPr="008A3ED5" w:rsidRDefault="008A3ED5" w:rsidP="008A3ED5">
            <w:pPr>
              <w:rPr>
                <w:sz w:val="14"/>
                <w:szCs w:val="14"/>
              </w:rPr>
            </w:pPr>
            <w:r w:rsidRPr="008A3ED5">
              <w:rPr>
                <w:sz w:val="14"/>
                <w:szCs w:val="14"/>
              </w:rPr>
              <w:t>I.1123,1310,1901,1902,1907,1911,1913</w:t>
            </w:r>
          </w:p>
        </w:tc>
        <w:tc>
          <w:tcPr>
            <w:tcW w:w="1035" w:type="dxa"/>
          </w:tcPr>
          <w:p w14:paraId="37298D49" w14:textId="77777777" w:rsidR="008A3ED5" w:rsidRPr="008A3ED5" w:rsidRDefault="008A3ED5" w:rsidP="008A3ED5">
            <w:pPr>
              <w:rPr>
                <w:sz w:val="14"/>
                <w:szCs w:val="14"/>
              </w:rPr>
            </w:pPr>
            <w:r w:rsidRPr="008A3ED5">
              <w:rPr>
                <w:sz w:val="14"/>
                <w:szCs w:val="14"/>
              </w:rPr>
              <w:t>Repealed</w:t>
            </w:r>
          </w:p>
        </w:tc>
        <w:tc>
          <w:tcPr>
            <w:tcW w:w="540" w:type="dxa"/>
          </w:tcPr>
          <w:p w14:paraId="501DFE30" w14:textId="77777777" w:rsidR="008A3ED5" w:rsidRPr="008A3ED5" w:rsidRDefault="008A3ED5" w:rsidP="008A3ED5">
            <w:pPr>
              <w:jc w:val="center"/>
              <w:rPr>
                <w:sz w:val="14"/>
                <w:szCs w:val="14"/>
              </w:rPr>
            </w:pPr>
            <w:r w:rsidRPr="008A3ED5">
              <w:rPr>
                <w:sz w:val="14"/>
                <w:szCs w:val="14"/>
              </w:rPr>
              <w:t>Mar.</w:t>
            </w:r>
          </w:p>
        </w:tc>
        <w:tc>
          <w:tcPr>
            <w:tcW w:w="540" w:type="dxa"/>
          </w:tcPr>
          <w:p w14:paraId="29AD5B05" w14:textId="77777777" w:rsidR="008A3ED5" w:rsidRPr="008A3ED5" w:rsidRDefault="008A3ED5" w:rsidP="008A3ED5">
            <w:pPr>
              <w:jc w:val="center"/>
              <w:rPr>
                <w:sz w:val="14"/>
                <w:szCs w:val="14"/>
              </w:rPr>
            </w:pPr>
            <w:r w:rsidRPr="008A3ED5">
              <w:rPr>
                <w:sz w:val="14"/>
                <w:szCs w:val="14"/>
              </w:rPr>
              <w:t>359</w:t>
            </w:r>
          </w:p>
        </w:tc>
      </w:tr>
      <w:tr w:rsidR="008A3ED5" w:rsidRPr="008A3ED5" w14:paraId="6853689A" w14:textId="77777777" w:rsidTr="001D2F56">
        <w:trPr>
          <w:cantSplit/>
          <w:jc w:val="center"/>
        </w:trPr>
        <w:tc>
          <w:tcPr>
            <w:tcW w:w="540" w:type="dxa"/>
            <w:vAlign w:val="center"/>
          </w:tcPr>
          <w:p w14:paraId="0AA58E69" w14:textId="77777777" w:rsidR="008A3ED5" w:rsidRPr="008A3ED5" w:rsidRDefault="008A3ED5" w:rsidP="008A3ED5">
            <w:pPr>
              <w:jc w:val="center"/>
              <w:rPr>
                <w:b/>
                <w:sz w:val="14"/>
                <w:szCs w:val="14"/>
              </w:rPr>
            </w:pPr>
          </w:p>
        </w:tc>
        <w:tc>
          <w:tcPr>
            <w:tcW w:w="2952" w:type="dxa"/>
          </w:tcPr>
          <w:p w14:paraId="0C55046D" w14:textId="77777777" w:rsidR="008A3ED5" w:rsidRPr="008A3ED5" w:rsidRDefault="008A3ED5" w:rsidP="008A3ED5">
            <w:pPr>
              <w:rPr>
                <w:sz w:val="14"/>
                <w:szCs w:val="14"/>
              </w:rPr>
            </w:pPr>
            <w:r w:rsidRPr="008A3ED5">
              <w:rPr>
                <w:sz w:val="14"/>
                <w:szCs w:val="14"/>
              </w:rPr>
              <w:t>I.1501</w:t>
            </w:r>
          </w:p>
        </w:tc>
        <w:tc>
          <w:tcPr>
            <w:tcW w:w="1035" w:type="dxa"/>
          </w:tcPr>
          <w:p w14:paraId="34977881" w14:textId="77777777" w:rsidR="008A3ED5" w:rsidRPr="008A3ED5" w:rsidRDefault="008A3ED5" w:rsidP="008A3ED5">
            <w:pPr>
              <w:rPr>
                <w:sz w:val="14"/>
                <w:szCs w:val="14"/>
              </w:rPr>
            </w:pPr>
            <w:r w:rsidRPr="008A3ED5">
              <w:rPr>
                <w:sz w:val="14"/>
                <w:szCs w:val="14"/>
              </w:rPr>
              <w:t>Amended</w:t>
            </w:r>
          </w:p>
        </w:tc>
        <w:tc>
          <w:tcPr>
            <w:tcW w:w="540" w:type="dxa"/>
          </w:tcPr>
          <w:p w14:paraId="31F6BB77" w14:textId="77777777" w:rsidR="008A3ED5" w:rsidRPr="008A3ED5" w:rsidRDefault="008A3ED5" w:rsidP="008A3ED5">
            <w:pPr>
              <w:jc w:val="center"/>
              <w:rPr>
                <w:sz w:val="14"/>
                <w:szCs w:val="14"/>
              </w:rPr>
            </w:pPr>
            <w:r w:rsidRPr="008A3ED5">
              <w:rPr>
                <w:sz w:val="14"/>
                <w:szCs w:val="14"/>
              </w:rPr>
              <w:t>May</w:t>
            </w:r>
          </w:p>
        </w:tc>
        <w:tc>
          <w:tcPr>
            <w:tcW w:w="540" w:type="dxa"/>
          </w:tcPr>
          <w:p w14:paraId="61828C76" w14:textId="77777777" w:rsidR="008A3ED5" w:rsidRPr="008A3ED5" w:rsidRDefault="008A3ED5" w:rsidP="008A3ED5">
            <w:pPr>
              <w:jc w:val="center"/>
              <w:rPr>
                <w:sz w:val="14"/>
                <w:szCs w:val="14"/>
              </w:rPr>
            </w:pPr>
            <w:r w:rsidRPr="008A3ED5">
              <w:rPr>
                <w:sz w:val="14"/>
                <w:szCs w:val="14"/>
              </w:rPr>
              <w:t>749</w:t>
            </w:r>
          </w:p>
        </w:tc>
      </w:tr>
      <w:tr w:rsidR="008A3ED5" w:rsidRPr="008A3ED5" w14:paraId="2C0AF5F4" w14:textId="77777777" w:rsidTr="001D2F56">
        <w:trPr>
          <w:cantSplit/>
          <w:jc w:val="center"/>
        </w:trPr>
        <w:tc>
          <w:tcPr>
            <w:tcW w:w="540" w:type="dxa"/>
            <w:vAlign w:val="center"/>
          </w:tcPr>
          <w:p w14:paraId="62E0BEB3" w14:textId="77777777" w:rsidR="008A3ED5" w:rsidRPr="008A3ED5" w:rsidRDefault="008A3ED5" w:rsidP="008A3ED5">
            <w:pPr>
              <w:jc w:val="center"/>
              <w:rPr>
                <w:b/>
                <w:sz w:val="14"/>
                <w:szCs w:val="14"/>
              </w:rPr>
            </w:pPr>
          </w:p>
        </w:tc>
        <w:tc>
          <w:tcPr>
            <w:tcW w:w="2952" w:type="dxa"/>
          </w:tcPr>
          <w:p w14:paraId="6300C24D" w14:textId="77777777" w:rsidR="008A3ED5" w:rsidRPr="008A3ED5" w:rsidRDefault="008A3ED5" w:rsidP="008A3ED5">
            <w:pPr>
              <w:rPr>
                <w:sz w:val="14"/>
                <w:szCs w:val="14"/>
              </w:rPr>
            </w:pPr>
            <w:r w:rsidRPr="008A3ED5">
              <w:rPr>
                <w:sz w:val="14"/>
                <w:szCs w:val="14"/>
              </w:rPr>
              <w:t>I.1515,1525,4910</w:t>
            </w:r>
          </w:p>
        </w:tc>
        <w:tc>
          <w:tcPr>
            <w:tcW w:w="1035" w:type="dxa"/>
          </w:tcPr>
          <w:p w14:paraId="2F2AE5AE" w14:textId="77777777" w:rsidR="008A3ED5" w:rsidRPr="008A3ED5" w:rsidRDefault="008A3ED5" w:rsidP="008A3ED5">
            <w:pPr>
              <w:rPr>
                <w:sz w:val="14"/>
                <w:szCs w:val="14"/>
              </w:rPr>
            </w:pPr>
            <w:r w:rsidRPr="008A3ED5">
              <w:rPr>
                <w:sz w:val="14"/>
                <w:szCs w:val="14"/>
              </w:rPr>
              <w:t>Amended</w:t>
            </w:r>
          </w:p>
        </w:tc>
        <w:tc>
          <w:tcPr>
            <w:tcW w:w="540" w:type="dxa"/>
          </w:tcPr>
          <w:p w14:paraId="1BBA18A8" w14:textId="77777777" w:rsidR="008A3ED5" w:rsidRPr="008A3ED5" w:rsidRDefault="008A3ED5" w:rsidP="008A3ED5">
            <w:pPr>
              <w:jc w:val="center"/>
              <w:rPr>
                <w:sz w:val="14"/>
                <w:szCs w:val="14"/>
              </w:rPr>
            </w:pPr>
            <w:r w:rsidRPr="008A3ED5">
              <w:rPr>
                <w:sz w:val="14"/>
                <w:szCs w:val="14"/>
              </w:rPr>
              <w:t>Jan.</w:t>
            </w:r>
          </w:p>
        </w:tc>
        <w:tc>
          <w:tcPr>
            <w:tcW w:w="540" w:type="dxa"/>
          </w:tcPr>
          <w:p w14:paraId="4D50B3B5" w14:textId="77777777" w:rsidR="008A3ED5" w:rsidRPr="008A3ED5" w:rsidRDefault="008A3ED5" w:rsidP="008A3ED5">
            <w:pPr>
              <w:jc w:val="center"/>
              <w:rPr>
                <w:sz w:val="14"/>
                <w:szCs w:val="14"/>
              </w:rPr>
            </w:pPr>
            <w:r w:rsidRPr="008A3ED5">
              <w:rPr>
                <w:sz w:val="14"/>
                <w:szCs w:val="14"/>
              </w:rPr>
              <w:t>70</w:t>
            </w:r>
          </w:p>
        </w:tc>
      </w:tr>
      <w:tr w:rsidR="008A3ED5" w:rsidRPr="008A3ED5" w14:paraId="12D70129" w14:textId="77777777" w:rsidTr="001D2F56">
        <w:trPr>
          <w:cantSplit/>
          <w:jc w:val="center"/>
        </w:trPr>
        <w:tc>
          <w:tcPr>
            <w:tcW w:w="540" w:type="dxa"/>
            <w:vAlign w:val="center"/>
          </w:tcPr>
          <w:p w14:paraId="3B8A6B41" w14:textId="77777777" w:rsidR="008A3ED5" w:rsidRPr="008A3ED5" w:rsidRDefault="008A3ED5" w:rsidP="008A3ED5">
            <w:pPr>
              <w:jc w:val="center"/>
              <w:rPr>
                <w:b/>
                <w:sz w:val="14"/>
                <w:szCs w:val="14"/>
              </w:rPr>
            </w:pPr>
          </w:p>
        </w:tc>
        <w:tc>
          <w:tcPr>
            <w:tcW w:w="2952" w:type="dxa"/>
          </w:tcPr>
          <w:p w14:paraId="48417FBE" w14:textId="77777777" w:rsidR="008A3ED5" w:rsidRPr="008A3ED5" w:rsidRDefault="008A3ED5" w:rsidP="008A3ED5">
            <w:pPr>
              <w:rPr>
                <w:sz w:val="14"/>
                <w:szCs w:val="14"/>
              </w:rPr>
            </w:pPr>
            <w:r w:rsidRPr="008A3ED5">
              <w:rPr>
                <w:sz w:val="14"/>
                <w:szCs w:val="14"/>
              </w:rPr>
              <w:t>I.1909</w:t>
            </w:r>
          </w:p>
        </w:tc>
        <w:tc>
          <w:tcPr>
            <w:tcW w:w="1035" w:type="dxa"/>
          </w:tcPr>
          <w:p w14:paraId="13CE81C7" w14:textId="77777777" w:rsidR="008A3ED5" w:rsidRPr="008A3ED5" w:rsidRDefault="008A3ED5" w:rsidP="008A3ED5">
            <w:pPr>
              <w:rPr>
                <w:sz w:val="14"/>
                <w:szCs w:val="14"/>
              </w:rPr>
            </w:pPr>
            <w:r w:rsidRPr="008A3ED5">
              <w:rPr>
                <w:sz w:val="14"/>
                <w:szCs w:val="14"/>
              </w:rPr>
              <w:t>Amended</w:t>
            </w:r>
          </w:p>
        </w:tc>
        <w:tc>
          <w:tcPr>
            <w:tcW w:w="540" w:type="dxa"/>
          </w:tcPr>
          <w:p w14:paraId="74557C64" w14:textId="77777777" w:rsidR="008A3ED5" w:rsidRPr="008A3ED5" w:rsidRDefault="008A3ED5" w:rsidP="008A3ED5">
            <w:pPr>
              <w:jc w:val="center"/>
              <w:rPr>
                <w:sz w:val="14"/>
                <w:szCs w:val="14"/>
              </w:rPr>
            </w:pPr>
            <w:r w:rsidRPr="008A3ED5">
              <w:rPr>
                <w:sz w:val="14"/>
                <w:szCs w:val="14"/>
              </w:rPr>
              <w:t>Feb.</w:t>
            </w:r>
          </w:p>
        </w:tc>
        <w:tc>
          <w:tcPr>
            <w:tcW w:w="540" w:type="dxa"/>
          </w:tcPr>
          <w:p w14:paraId="0E920503" w14:textId="77777777" w:rsidR="008A3ED5" w:rsidRPr="008A3ED5" w:rsidRDefault="008A3ED5" w:rsidP="008A3ED5">
            <w:pPr>
              <w:jc w:val="center"/>
              <w:rPr>
                <w:sz w:val="14"/>
                <w:szCs w:val="14"/>
              </w:rPr>
            </w:pPr>
            <w:r w:rsidRPr="008A3ED5">
              <w:rPr>
                <w:sz w:val="14"/>
                <w:szCs w:val="14"/>
              </w:rPr>
              <w:t>245</w:t>
            </w:r>
          </w:p>
        </w:tc>
      </w:tr>
      <w:tr w:rsidR="008A3ED5" w:rsidRPr="008A3ED5" w14:paraId="641E9179" w14:textId="77777777" w:rsidTr="001D2F56">
        <w:trPr>
          <w:cantSplit/>
          <w:jc w:val="center"/>
        </w:trPr>
        <w:tc>
          <w:tcPr>
            <w:tcW w:w="540" w:type="dxa"/>
            <w:vAlign w:val="center"/>
          </w:tcPr>
          <w:p w14:paraId="5D5436CB" w14:textId="77777777" w:rsidR="008A3ED5" w:rsidRPr="008A3ED5" w:rsidRDefault="008A3ED5" w:rsidP="008A3ED5">
            <w:pPr>
              <w:jc w:val="center"/>
              <w:rPr>
                <w:b/>
                <w:sz w:val="14"/>
                <w:szCs w:val="14"/>
              </w:rPr>
            </w:pPr>
          </w:p>
        </w:tc>
        <w:tc>
          <w:tcPr>
            <w:tcW w:w="2952" w:type="dxa"/>
          </w:tcPr>
          <w:p w14:paraId="02C6ECBB" w14:textId="77777777" w:rsidR="008A3ED5" w:rsidRPr="008A3ED5" w:rsidRDefault="008A3ED5" w:rsidP="008A3ED5">
            <w:pPr>
              <w:rPr>
                <w:sz w:val="14"/>
                <w:szCs w:val="14"/>
              </w:rPr>
            </w:pPr>
            <w:r w:rsidRPr="008A3ED5">
              <w:rPr>
                <w:sz w:val="14"/>
                <w:szCs w:val="14"/>
              </w:rPr>
              <w:t>I.1915,1921,4915</w:t>
            </w:r>
          </w:p>
        </w:tc>
        <w:tc>
          <w:tcPr>
            <w:tcW w:w="1035" w:type="dxa"/>
          </w:tcPr>
          <w:p w14:paraId="24747363" w14:textId="77777777" w:rsidR="008A3ED5" w:rsidRPr="008A3ED5" w:rsidRDefault="008A3ED5" w:rsidP="008A3ED5">
            <w:pPr>
              <w:rPr>
                <w:sz w:val="14"/>
                <w:szCs w:val="14"/>
              </w:rPr>
            </w:pPr>
            <w:r w:rsidRPr="008A3ED5">
              <w:rPr>
                <w:sz w:val="14"/>
                <w:szCs w:val="14"/>
              </w:rPr>
              <w:t>Repealed</w:t>
            </w:r>
          </w:p>
        </w:tc>
        <w:tc>
          <w:tcPr>
            <w:tcW w:w="540" w:type="dxa"/>
          </w:tcPr>
          <w:p w14:paraId="227B7250" w14:textId="77777777" w:rsidR="008A3ED5" w:rsidRPr="008A3ED5" w:rsidRDefault="008A3ED5" w:rsidP="008A3ED5">
            <w:pPr>
              <w:jc w:val="center"/>
              <w:rPr>
                <w:sz w:val="14"/>
                <w:szCs w:val="14"/>
              </w:rPr>
            </w:pPr>
            <w:r w:rsidRPr="008A3ED5">
              <w:rPr>
                <w:sz w:val="14"/>
                <w:szCs w:val="14"/>
              </w:rPr>
              <w:t>Mar.</w:t>
            </w:r>
          </w:p>
        </w:tc>
        <w:tc>
          <w:tcPr>
            <w:tcW w:w="540" w:type="dxa"/>
          </w:tcPr>
          <w:p w14:paraId="74DD2D44" w14:textId="77777777" w:rsidR="008A3ED5" w:rsidRPr="008A3ED5" w:rsidRDefault="008A3ED5" w:rsidP="008A3ED5">
            <w:pPr>
              <w:jc w:val="center"/>
              <w:rPr>
                <w:sz w:val="14"/>
                <w:szCs w:val="14"/>
              </w:rPr>
            </w:pPr>
            <w:r w:rsidRPr="008A3ED5">
              <w:rPr>
                <w:sz w:val="14"/>
                <w:szCs w:val="14"/>
              </w:rPr>
              <w:t>359</w:t>
            </w:r>
          </w:p>
        </w:tc>
      </w:tr>
      <w:tr w:rsidR="008A3ED5" w:rsidRPr="008A3ED5" w14:paraId="45DC1943" w14:textId="77777777" w:rsidTr="001D2F56">
        <w:trPr>
          <w:cantSplit/>
          <w:jc w:val="center"/>
        </w:trPr>
        <w:tc>
          <w:tcPr>
            <w:tcW w:w="540" w:type="dxa"/>
            <w:vAlign w:val="center"/>
          </w:tcPr>
          <w:p w14:paraId="03BFADE5" w14:textId="77777777" w:rsidR="008A3ED5" w:rsidRPr="008A3ED5" w:rsidRDefault="008A3ED5" w:rsidP="008A3ED5">
            <w:pPr>
              <w:jc w:val="center"/>
              <w:rPr>
                <w:b/>
                <w:sz w:val="14"/>
                <w:szCs w:val="14"/>
              </w:rPr>
            </w:pPr>
          </w:p>
        </w:tc>
        <w:tc>
          <w:tcPr>
            <w:tcW w:w="2952" w:type="dxa"/>
          </w:tcPr>
          <w:p w14:paraId="6B7EE2FC" w14:textId="77777777" w:rsidR="008A3ED5" w:rsidRPr="008A3ED5" w:rsidRDefault="008A3ED5" w:rsidP="008A3ED5">
            <w:pPr>
              <w:rPr>
                <w:sz w:val="14"/>
                <w:szCs w:val="14"/>
              </w:rPr>
            </w:pPr>
            <w:r w:rsidRPr="008A3ED5">
              <w:rPr>
                <w:sz w:val="14"/>
                <w:szCs w:val="14"/>
              </w:rPr>
              <w:t>I.1923,1925</w:t>
            </w:r>
          </w:p>
        </w:tc>
        <w:tc>
          <w:tcPr>
            <w:tcW w:w="1035" w:type="dxa"/>
          </w:tcPr>
          <w:p w14:paraId="7DD6D19B" w14:textId="77777777" w:rsidR="008A3ED5" w:rsidRPr="008A3ED5" w:rsidRDefault="008A3ED5" w:rsidP="008A3ED5">
            <w:pPr>
              <w:rPr>
                <w:sz w:val="14"/>
                <w:szCs w:val="14"/>
              </w:rPr>
            </w:pPr>
            <w:r w:rsidRPr="008A3ED5">
              <w:rPr>
                <w:sz w:val="14"/>
                <w:szCs w:val="14"/>
              </w:rPr>
              <w:t>Amended</w:t>
            </w:r>
          </w:p>
        </w:tc>
        <w:tc>
          <w:tcPr>
            <w:tcW w:w="540" w:type="dxa"/>
          </w:tcPr>
          <w:p w14:paraId="35343573" w14:textId="77777777" w:rsidR="008A3ED5" w:rsidRPr="008A3ED5" w:rsidRDefault="008A3ED5" w:rsidP="008A3ED5">
            <w:pPr>
              <w:jc w:val="center"/>
              <w:rPr>
                <w:sz w:val="14"/>
                <w:szCs w:val="14"/>
              </w:rPr>
            </w:pPr>
            <w:r w:rsidRPr="008A3ED5">
              <w:rPr>
                <w:sz w:val="14"/>
                <w:szCs w:val="14"/>
              </w:rPr>
              <w:t>Mar.</w:t>
            </w:r>
          </w:p>
        </w:tc>
        <w:tc>
          <w:tcPr>
            <w:tcW w:w="540" w:type="dxa"/>
          </w:tcPr>
          <w:p w14:paraId="2EF34649" w14:textId="77777777" w:rsidR="008A3ED5" w:rsidRPr="008A3ED5" w:rsidRDefault="008A3ED5" w:rsidP="008A3ED5">
            <w:pPr>
              <w:jc w:val="center"/>
              <w:rPr>
                <w:sz w:val="14"/>
                <w:szCs w:val="14"/>
              </w:rPr>
            </w:pPr>
            <w:r w:rsidRPr="008A3ED5">
              <w:rPr>
                <w:sz w:val="14"/>
                <w:szCs w:val="14"/>
              </w:rPr>
              <w:t>357</w:t>
            </w:r>
          </w:p>
        </w:tc>
      </w:tr>
      <w:tr w:rsidR="008A3ED5" w:rsidRPr="008A3ED5" w14:paraId="7D47C920" w14:textId="77777777" w:rsidTr="001D2F56">
        <w:trPr>
          <w:cantSplit/>
          <w:jc w:val="center"/>
        </w:trPr>
        <w:tc>
          <w:tcPr>
            <w:tcW w:w="540" w:type="dxa"/>
            <w:vAlign w:val="center"/>
          </w:tcPr>
          <w:p w14:paraId="27C208C4" w14:textId="77777777" w:rsidR="008A3ED5" w:rsidRPr="008A3ED5" w:rsidRDefault="008A3ED5" w:rsidP="008A3ED5">
            <w:pPr>
              <w:jc w:val="center"/>
              <w:rPr>
                <w:b/>
                <w:sz w:val="14"/>
                <w:szCs w:val="14"/>
              </w:rPr>
            </w:pPr>
          </w:p>
        </w:tc>
        <w:tc>
          <w:tcPr>
            <w:tcW w:w="2952" w:type="dxa"/>
          </w:tcPr>
          <w:p w14:paraId="59D7107B" w14:textId="77777777" w:rsidR="008A3ED5" w:rsidRPr="008A3ED5" w:rsidRDefault="008A3ED5" w:rsidP="008A3ED5">
            <w:pPr>
              <w:rPr>
                <w:sz w:val="14"/>
                <w:szCs w:val="14"/>
              </w:rPr>
            </w:pPr>
            <w:r w:rsidRPr="008A3ED5">
              <w:rPr>
                <w:sz w:val="14"/>
                <w:szCs w:val="14"/>
              </w:rPr>
              <w:t>I.4301</w:t>
            </w:r>
          </w:p>
        </w:tc>
        <w:tc>
          <w:tcPr>
            <w:tcW w:w="1035" w:type="dxa"/>
          </w:tcPr>
          <w:p w14:paraId="2AA03140" w14:textId="77777777" w:rsidR="008A3ED5" w:rsidRPr="008A3ED5" w:rsidRDefault="008A3ED5" w:rsidP="008A3ED5">
            <w:pPr>
              <w:rPr>
                <w:sz w:val="14"/>
                <w:szCs w:val="14"/>
              </w:rPr>
            </w:pPr>
            <w:r w:rsidRPr="008A3ED5">
              <w:rPr>
                <w:sz w:val="14"/>
                <w:szCs w:val="14"/>
              </w:rPr>
              <w:t>Amended</w:t>
            </w:r>
          </w:p>
        </w:tc>
        <w:tc>
          <w:tcPr>
            <w:tcW w:w="540" w:type="dxa"/>
          </w:tcPr>
          <w:p w14:paraId="5E8E33AC" w14:textId="77777777" w:rsidR="008A3ED5" w:rsidRPr="008A3ED5" w:rsidRDefault="008A3ED5" w:rsidP="008A3ED5">
            <w:pPr>
              <w:jc w:val="center"/>
              <w:rPr>
                <w:sz w:val="14"/>
                <w:szCs w:val="14"/>
              </w:rPr>
            </w:pPr>
            <w:r w:rsidRPr="008A3ED5">
              <w:rPr>
                <w:sz w:val="14"/>
                <w:szCs w:val="14"/>
              </w:rPr>
              <w:t>Feb.</w:t>
            </w:r>
          </w:p>
        </w:tc>
        <w:tc>
          <w:tcPr>
            <w:tcW w:w="540" w:type="dxa"/>
          </w:tcPr>
          <w:p w14:paraId="10613C02" w14:textId="77777777" w:rsidR="008A3ED5" w:rsidRPr="008A3ED5" w:rsidRDefault="008A3ED5" w:rsidP="008A3ED5">
            <w:pPr>
              <w:jc w:val="center"/>
              <w:rPr>
                <w:sz w:val="14"/>
                <w:szCs w:val="14"/>
              </w:rPr>
            </w:pPr>
            <w:r w:rsidRPr="008A3ED5">
              <w:rPr>
                <w:sz w:val="14"/>
                <w:szCs w:val="14"/>
              </w:rPr>
              <w:t>245</w:t>
            </w:r>
          </w:p>
        </w:tc>
      </w:tr>
      <w:tr w:rsidR="008A3ED5" w:rsidRPr="008A3ED5" w14:paraId="15124A5D" w14:textId="77777777" w:rsidTr="001D2F56">
        <w:trPr>
          <w:cantSplit/>
          <w:jc w:val="center"/>
        </w:trPr>
        <w:tc>
          <w:tcPr>
            <w:tcW w:w="540" w:type="dxa"/>
            <w:vAlign w:val="center"/>
          </w:tcPr>
          <w:p w14:paraId="45FBDDDD" w14:textId="77777777" w:rsidR="008A3ED5" w:rsidRPr="008A3ED5" w:rsidRDefault="008A3ED5" w:rsidP="008A3ED5">
            <w:pPr>
              <w:jc w:val="center"/>
              <w:rPr>
                <w:b/>
                <w:sz w:val="14"/>
                <w:szCs w:val="14"/>
              </w:rPr>
            </w:pPr>
          </w:p>
        </w:tc>
        <w:tc>
          <w:tcPr>
            <w:tcW w:w="2952" w:type="dxa"/>
          </w:tcPr>
          <w:p w14:paraId="6A7B5042" w14:textId="77777777" w:rsidR="008A3ED5" w:rsidRPr="008A3ED5" w:rsidRDefault="008A3ED5" w:rsidP="008A3ED5">
            <w:pPr>
              <w:rPr>
                <w:sz w:val="14"/>
                <w:szCs w:val="14"/>
              </w:rPr>
            </w:pPr>
            <w:r w:rsidRPr="008A3ED5">
              <w:rPr>
                <w:sz w:val="14"/>
                <w:szCs w:val="14"/>
              </w:rPr>
              <w:t>I.4428</w:t>
            </w:r>
          </w:p>
        </w:tc>
        <w:tc>
          <w:tcPr>
            <w:tcW w:w="1035" w:type="dxa"/>
          </w:tcPr>
          <w:p w14:paraId="17C2E02D" w14:textId="77777777" w:rsidR="008A3ED5" w:rsidRPr="008A3ED5" w:rsidRDefault="008A3ED5" w:rsidP="008A3ED5">
            <w:pPr>
              <w:rPr>
                <w:sz w:val="14"/>
                <w:szCs w:val="14"/>
              </w:rPr>
            </w:pPr>
            <w:r w:rsidRPr="008A3ED5">
              <w:rPr>
                <w:sz w:val="14"/>
                <w:szCs w:val="14"/>
              </w:rPr>
              <w:t>Adopted</w:t>
            </w:r>
          </w:p>
        </w:tc>
        <w:tc>
          <w:tcPr>
            <w:tcW w:w="540" w:type="dxa"/>
          </w:tcPr>
          <w:p w14:paraId="2A1EDCEA" w14:textId="77777777" w:rsidR="008A3ED5" w:rsidRPr="008A3ED5" w:rsidRDefault="008A3ED5" w:rsidP="008A3ED5">
            <w:pPr>
              <w:jc w:val="center"/>
              <w:rPr>
                <w:sz w:val="14"/>
                <w:szCs w:val="14"/>
              </w:rPr>
            </w:pPr>
            <w:r w:rsidRPr="008A3ED5">
              <w:rPr>
                <w:sz w:val="14"/>
                <w:szCs w:val="14"/>
              </w:rPr>
              <w:t>Mar.</w:t>
            </w:r>
          </w:p>
        </w:tc>
        <w:tc>
          <w:tcPr>
            <w:tcW w:w="540" w:type="dxa"/>
          </w:tcPr>
          <w:p w14:paraId="7D0DCA2E" w14:textId="77777777" w:rsidR="008A3ED5" w:rsidRPr="008A3ED5" w:rsidRDefault="008A3ED5" w:rsidP="008A3ED5">
            <w:pPr>
              <w:jc w:val="center"/>
              <w:rPr>
                <w:sz w:val="14"/>
                <w:szCs w:val="14"/>
              </w:rPr>
            </w:pPr>
            <w:r w:rsidRPr="008A3ED5">
              <w:rPr>
                <w:sz w:val="14"/>
                <w:szCs w:val="14"/>
              </w:rPr>
              <w:t>358</w:t>
            </w:r>
          </w:p>
        </w:tc>
      </w:tr>
      <w:tr w:rsidR="008A3ED5" w:rsidRPr="008A3ED5" w14:paraId="49F29EDA" w14:textId="77777777" w:rsidTr="001D2F56">
        <w:trPr>
          <w:cantSplit/>
          <w:jc w:val="center"/>
        </w:trPr>
        <w:tc>
          <w:tcPr>
            <w:tcW w:w="540" w:type="dxa"/>
            <w:vAlign w:val="center"/>
          </w:tcPr>
          <w:p w14:paraId="79BB8ACD" w14:textId="77777777" w:rsidR="008A3ED5" w:rsidRPr="008A3ED5" w:rsidRDefault="008A3ED5" w:rsidP="008A3ED5">
            <w:pPr>
              <w:jc w:val="center"/>
              <w:rPr>
                <w:b/>
                <w:sz w:val="14"/>
                <w:szCs w:val="14"/>
              </w:rPr>
            </w:pPr>
          </w:p>
        </w:tc>
        <w:tc>
          <w:tcPr>
            <w:tcW w:w="2952" w:type="dxa"/>
          </w:tcPr>
          <w:p w14:paraId="2AC8E371" w14:textId="77777777" w:rsidR="008A3ED5" w:rsidRPr="008A3ED5" w:rsidRDefault="008A3ED5" w:rsidP="008A3ED5">
            <w:pPr>
              <w:rPr>
                <w:sz w:val="14"/>
                <w:szCs w:val="14"/>
              </w:rPr>
            </w:pPr>
            <w:r w:rsidRPr="008A3ED5">
              <w:rPr>
                <w:sz w:val="14"/>
                <w:szCs w:val="14"/>
              </w:rPr>
              <w:t>I.5501</w:t>
            </w:r>
          </w:p>
        </w:tc>
        <w:tc>
          <w:tcPr>
            <w:tcW w:w="1035" w:type="dxa"/>
          </w:tcPr>
          <w:p w14:paraId="77CA4163" w14:textId="77777777" w:rsidR="008A3ED5" w:rsidRPr="008A3ED5" w:rsidRDefault="008A3ED5" w:rsidP="008A3ED5">
            <w:pPr>
              <w:rPr>
                <w:sz w:val="14"/>
                <w:szCs w:val="14"/>
              </w:rPr>
            </w:pPr>
            <w:r w:rsidRPr="008A3ED5">
              <w:rPr>
                <w:sz w:val="14"/>
                <w:szCs w:val="14"/>
              </w:rPr>
              <w:t>Amended</w:t>
            </w:r>
          </w:p>
        </w:tc>
        <w:tc>
          <w:tcPr>
            <w:tcW w:w="540" w:type="dxa"/>
          </w:tcPr>
          <w:p w14:paraId="253B5CEA" w14:textId="77777777" w:rsidR="008A3ED5" w:rsidRPr="008A3ED5" w:rsidRDefault="008A3ED5" w:rsidP="008A3ED5">
            <w:pPr>
              <w:jc w:val="center"/>
              <w:rPr>
                <w:sz w:val="14"/>
                <w:szCs w:val="14"/>
              </w:rPr>
            </w:pPr>
            <w:r w:rsidRPr="008A3ED5">
              <w:rPr>
                <w:sz w:val="14"/>
                <w:szCs w:val="14"/>
              </w:rPr>
              <w:t>Feb.</w:t>
            </w:r>
          </w:p>
        </w:tc>
        <w:tc>
          <w:tcPr>
            <w:tcW w:w="540" w:type="dxa"/>
          </w:tcPr>
          <w:p w14:paraId="716850DA" w14:textId="77777777" w:rsidR="008A3ED5" w:rsidRPr="008A3ED5" w:rsidRDefault="008A3ED5" w:rsidP="008A3ED5">
            <w:pPr>
              <w:jc w:val="center"/>
              <w:rPr>
                <w:sz w:val="14"/>
                <w:szCs w:val="14"/>
              </w:rPr>
            </w:pPr>
            <w:r w:rsidRPr="008A3ED5">
              <w:rPr>
                <w:sz w:val="14"/>
                <w:szCs w:val="14"/>
              </w:rPr>
              <w:t>243</w:t>
            </w:r>
          </w:p>
        </w:tc>
      </w:tr>
      <w:tr w:rsidR="008A3ED5" w:rsidRPr="008A3ED5" w14:paraId="2A4B6095" w14:textId="77777777" w:rsidTr="001D2F56">
        <w:trPr>
          <w:cantSplit/>
          <w:jc w:val="center"/>
        </w:trPr>
        <w:tc>
          <w:tcPr>
            <w:tcW w:w="540" w:type="dxa"/>
            <w:vAlign w:val="center"/>
          </w:tcPr>
          <w:p w14:paraId="7BC4DB25" w14:textId="77777777" w:rsidR="008A3ED5" w:rsidRPr="008A3ED5" w:rsidRDefault="008A3ED5" w:rsidP="008A3ED5">
            <w:pPr>
              <w:jc w:val="center"/>
              <w:rPr>
                <w:b/>
                <w:sz w:val="14"/>
                <w:szCs w:val="14"/>
              </w:rPr>
            </w:pPr>
          </w:p>
        </w:tc>
        <w:tc>
          <w:tcPr>
            <w:tcW w:w="2952" w:type="dxa"/>
            <w:vAlign w:val="bottom"/>
          </w:tcPr>
          <w:p w14:paraId="4A18255C" w14:textId="77777777" w:rsidR="008A3ED5" w:rsidRPr="008A3ED5" w:rsidRDefault="008A3ED5" w:rsidP="008A3ED5">
            <w:pPr>
              <w:rPr>
                <w:sz w:val="14"/>
                <w:szCs w:val="14"/>
              </w:rPr>
            </w:pPr>
            <w:r w:rsidRPr="008A3ED5">
              <w:rPr>
                <w:sz w:val="14"/>
                <w:szCs w:val="14"/>
              </w:rPr>
              <w:t>III.1500,1502,1504</w:t>
            </w:r>
          </w:p>
        </w:tc>
        <w:tc>
          <w:tcPr>
            <w:tcW w:w="1035" w:type="dxa"/>
            <w:vAlign w:val="bottom"/>
          </w:tcPr>
          <w:p w14:paraId="1B5E0B46" w14:textId="77777777" w:rsidR="008A3ED5" w:rsidRPr="008A3ED5" w:rsidRDefault="008A3ED5" w:rsidP="008A3ED5">
            <w:pPr>
              <w:rPr>
                <w:sz w:val="14"/>
                <w:szCs w:val="14"/>
              </w:rPr>
            </w:pPr>
            <w:r w:rsidRPr="008A3ED5">
              <w:rPr>
                <w:sz w:val="14"/>
                <w:szCs w:val="14"/>
              </w:rPr>
              <w:t>Adopted</w:t>
            </w:r>
          </w:p>
        </w:tc>
        <w:tc>
          <w:tcPr>
            <w:tcW w:w="540" w:type="dxa"/>
            <w:vAlign w:val="bottom"/>
          </w:tcPr>
          <w:p w14:paraId="01E32F89"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3A3499B" w14:textId="77777777" w:rsidR="008A3ED5" w:rsidRPr="008A3ED5" w:rsidRDefault="008A3ED5" w:rsidP="008A3ED5">
            <w:pPr>
              <w:jc w:val="center"/>
              <w:rPr>
                <w:sz w:val="14"/>
                <w:szCs w:val="14"/>
              </w:rPr>
            </w:pPr>
            <w:r w:rsidRPr="008A3ED5">
              <w:rPr>
                <w:sz w:val="14"/>
                <w:szCs w:val="14"/>
              </w:rPr>
              <w:t>70</w:t>
            </w:r>
          </w:p>
        </w:tc>
      </w:tr>
      <w:tr w:rsidR="008A3ED5" w:rsidRPr="008A3ED5" w14:paraId="1E98B74B" w14:textId="77777777" w:rsidTr="001D2F56">
        <w:trPr>
          <w:cantSplit/>
          <w:jc w:val="center"/>
        </w:trPr>
        <w:tc>
          <w:tcPr>
            <w:tcW w:w="540" w:type="dxa"/>
            <w:vAlign w:val="center"/>
          </w:tcPr>
          <w:p w14:paraId="28C4F11D" w14:textId="77777777" w:rsidR="008A3ED5" w:rsidRPr="008A3ED5" w:rsidRDefault="008A3ED5" w:rsidP="008A3ED5">
            <w:pPr>
              <w:jc w:val="center"/>
              <w:rPr>
                <w:b/>
                <w:sz w:val="14"/>
                <w:szCs w:val="14"/>
              </w:rPr>
            </w:pPr>
          </w:p>
        </w:tc>
        <w:tc>
          <w:tcPr>
            <w:tcW w:w="2952" w:type="dxa"/>
            <w:vAlign w:val="bottom"/>
          </w:tcPr>
          <w:p w14:paraId="2662AA95" w14:textId="77777777" w:rsidR="008A3ED5" w:rsidRPr="008A3ED5" w:rsidRDefault="008A3ED5" w:rsidP="008A3ED5">
            <w:pPr>
              <w:rPr>
                <w:sz w:val="14"/>
                <w:szCs w:val="14"/>
              </w:rPr>
            </w:pPr>
            <w:r w:rsidRPr="008A3ED5">
              <w:rPr>
                <w:sz w:val="14"/>
                <w:szCs w:val="14"/>
              </w:rPr>
              <w:t>III.1511,1513,1515,1517,1519,1521,1523</w:t>
            </w:r>
          </w:p>
        </w:tc>
        <w:tc>
          <w:tcPr>
            <w:tcW w:w="1035" w:type="dxa"/>
            <w:vAlign w:val="bottom"/>
          </w:tcPr>
          <w:p w14:paraId="3236EB70" w14:textId="77777777" w:rsidR="008A3ED5" w:rsidRPr="008A3ED5" w:rsidRDefault="008A3ED5" w:rsidP="008A3ED5">
            <w:pPr>
              <w:rPr>
                <w:sz w:val="14"/>
                <w:szCs w:val="14"/>
              </w:rPr>
            </w:pPr>
            <w:r w:rsidRPr="008A3ED5">
              <w:rPr>
                <w:sz w:val="14"/>
                <w:szCs w:val="14"/>
              </w:rPr>
              <w:t>Repealed</w:t>
            </w:r>
          </w:p>
        </w:tc>
        <w:tc>
          <w:tcPr>
            <w:tcW w:w="540" w:type="dxa"/>
            <w:vAlign w:val="bottom"/>
          </w:tcPr>
          <w:p w14:paraId="7FF2E696"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4850836" w14:textId="77777777" w:rsidR="008A3ED5" w:rsidRPr="008A3ED5" w:rsidRDefault="008A3ED5" w:rsidP="008A3ED5">
            <w:pPr>
              <w:jc w:val="center"/>
              <w:rPr>
                <w:sz w:val="14"/>
                <w:szCs w:val="14"/>
              </w:rPr>
            </w:pPr>
            <w:r w:rsidRPr="008A3ED5">
              <w:rPr>
                <w:sz w:val="14"/>
                <w:szCs w:val="14"/>
              </w:rPr>
              <w:t>70</w:t>
            </w:r>
          </w:p>
        </w:tc>
      </w:tr>
      <w:tr w:rsidR="008A3ED5" w:rsidRPr="008A3ED5" w14:paraId="52420E3D" w14:textId="77777777" w:rsidTr="001D2F56">
        <w:trPr>
          <w:cantSplit/>
          <w:jc w:val="center"/>
        </w:trPr>
        <w:tc>
          <w:tcPr>
            <w:tcW w:w="540" w:type="dxa"/>
            <w:vAlign w:val="center"/>
          </w:tcPr>
          <w:p w14:paraId="63BC6A26" w14:textId="77777777" w:rsidR="008A3ED5" w:rsidRPr="008A3ED5" w:rsidRDefault="008A3ED5" w:rsidP="008A3ED5">
            <w:pPr>
              <w:jc w:val="center"/>
              <w:rPr>
                <w:b/>
                <w:sz w:val="14"/>
                <w:szCs w:val="14"/>
              </w:rPr>
            </w:pPr>
          </w:p>
        </w:tc>
        <w:tc>
          <w:tcPr>
            <w:tcW w:w="2952" w:type="dxa"/>
            <w:vAlign w:val="bottom"/>
          </w:tcPr>
          <w:p w14:paraId="4E410C98" w14:textId="77777777" w:rsidR="008A3ED5" w:rsidRPr="008A3ED5" w:rsidRDefault="008A3ED5" w:rsidP="008A3ED5">
            <w:pPr>
              <w:rPr>
                <w:sz w:val="14"/>
                <w:szCs w:val="14"/>
              </w:rPr>
            </w:pPr>
            <w:r w:rsidRPr="008A3ED5">
              <w:rPr>
                <w:sz w:val="14"/>
                <w:szCs w:val="14"/>
              </w:rPr>
              <w:t>III.1525,1529,1530,1533,1534,1535,1536</w:t>
            </w:r>
          </w:p>
        </w:tc>
        <w:tc>
          <w:tcPr>
            <w:tcW w:w="1035" w:type="dxa"/>
            <w:vAlign w:val="bottom"/>
          </w:tcPr>
          <w:p w14:paraId="308D066D" w14:textId="77777777" w:rsidR="008A3ED5" w:rsidRPr="008A3ED5" w:rsidRDefault="008A3ED5" w:rsidP="008A3ED5">
            <w:pPr>
              <w:rPr>
                <w:sz w:val="14"/>
                <w:szCs w:val="14"/>
              </w:rPr>
            </w:pPr>
            <w:r w:rsidRPr="008A3ED5">
              <w:rPr>
                <w:sz w:val="14"/>
                <w:szCs w:val="14"/>
              </w:rPr>
              <w:t>Repealed</w:t>
            </w:r>
          </w:p>
        </w:tc>
        <w:tc>
          <w:tcPr>
            <w:tcW w:w="540" w:type="dxa"/>
            <w:vAlign w:val="bottom"/>
          </w:tcPr>
          <w:p w14:paraId="2D3C49F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CEE04FB" w14:textId="77777777" w:rsidR="008A3ED5" w:rsidRPr="008A3ED5" w:rsidRDefault="008A3ED5" w:rsidP="008A3ED5">
            <w:pPr>
              <w:jc w:val="center"/>
              <w:rPr>
                <w:sz w:val="14"/>
                <w:szCs w:val="14"/>
              </w:rPr>
            </w:pPr>
            <w:r w:rsidRPr="008A3ED5">
              <w:rPr>
                <w:sz w:val="14"/>
                <w:szCs w:val="14"/>
              </w:rPr>
              <w:t>70</w:t>
            </w:r>
          </w:p>
        </w:tc>
      </w:tr>
      <w:tr w:rsidR="008A3ED5" w:rsidRPr="008A3ED5" w14:paraId="694A3F93" w14:textId="77777777" w:rsidTr="001D2F56">
        <w:trPr>
          <w:cantSplit/>
          <w:jc w:val="center"/>
        </w:trPr>
        <w:tc>
          <w:tcPr>
            <w:tcW w:w="540" w:type="dxa"/>
            <w:vAlign w:val="center"/>
          </w:tcPr>
          <w:p w14:paraId="4B291A25" w14:textId="77777777" w:rsidR="008A3ED5" w:rsidRPr="008A3ED5" w:rsidRDefault="008A3ED5" w:rsidP="008A3ED5">
            <w:pPr>
              <w:jc w:val="center"/>
              <w:rPr>
                <w:b/>
                <w:sz w:val="14"/>
                <w:szCs w:val="14"/>
              </w:rPr>
            </w:pPr>
          </w:p>
        </w:tc>
        <w:tc>
          <w:tcPr>
            <w:tcW w:w="2952" w:type="dxa"/>
            <w:vAlign w:val="bottom"/>
          </w:tcPr>
          <w:p w14:paraId="02DCCB12" w14:textId="77777777" w:rsidR="008A3ED5" w:rsidRPr="008A3ED5" w:rsidRDefault="008A3ED5" w:rsidP="008A3ED5">
            <w:pPr>
              <w:rPr>
                <w:sz w:val="14"/>
                <w:szCs w:val="14"/>
              </w:rPr>
            </w:pPr>
            <w:r w:rsidRPr="008A3ED5">
              <w:rPr>
                <w:sz w:val="14"/>
                <w:szCs w:val="14"/>
              </w:rPr>
              <w:t>III.1539,1540,1541,1542,1543,1544,1545</w:t>
            </w:r>
          </w:p>
        </w:tc>
        <w:tc>
          <w:tcPr>
            <w:tcW w:w="1035" w:type="dxa"/>
            <w:vAlign w:val="bottom"/>
          </w:tcPr>
          <w:p w14:paraId="6B672BE8" w14:textId="77777777" w:rsidR="008A3ED5" w:rsidRPr="008A3ED5" w:rsidRDefault="008A3ED5" w:rsidP="008A3ED5">
            <w:pPr>
              <w:rPr>
                <w:sz w:val="14"/>
                <w:szCs w:val="14"/>
              </w:rPr>
            </w:pPr>
            <w:r w:rsidRPr="008A3ED5">
              <w:rPr>
                <w:sz w:val="14"/>
                <w:szCs w:val="14"/>
              </w:rPr>
              <w:t>Repealed</w:t>
            </w:r>
          </w:p>
        </w:tc>
        <w:tc>
          <w:tcPr>
            <w:tcW w:w="540" w:type="dxa"/>
            <w:vAlign w:val="bottom"/>
          </w:tcPr>
          <w:p w14:paraId="700C503A"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36EB609" w14:textId="77777777" w:rsidR="008A3ED5" w:rsidRPr="008A3ED5" w:rsidRDefault="008A3ED5" w:rsidP="008A3ED5">
            <w:pPr>
              <w:jc w:val="center"/>
              <w:rPr>
                <w:sz w:val="14"/>
                <w:szCs w:val="14"/>
              </w:rPr>
            </w:pPr>
            <w:r w:rsidRPr="008A3ED5">
              <w:rPr>
                <w:sz w:val="14"/>
                <w:szCs w:val="14"/>
              </w:rPr>
              <w:t>70</w:t>
            </w:r>
          </w:p>
        </w:tc>
      </w:tr>
      <w:tr w:rsidR="008A3ED5" w:rsidRPr="008A3ED5" w14:paraId="48900FD6" w14:textId="77777777" w:rsidTr="001D2F56">
        <w:trPr>
          <w:cantSplit/>
          <w:jc w:val="center"/>
        </w:trPr>
        <w:tc>
          <w:tcPr>
            <w:tcW w:w="540" w:type="dxa"/>
            <w:vAlign w:val="center"/>
          </w:tcPr>
          <w:p w14:paraId="6075CF1B" w14:textId="77777777" w:rsidR="008A3ED5" w:rsidRPr="008A3ED5" w:rsidRDefault="008A3ED5" w:rsidP="008A3ED5">
            <w:pPr>
              <w:jc w:val="center"/>
              <w:rPr>
                <w:b/>
                <w:sz w:val="14"/>
                <w:szCs w:val="14"/>
              </w:rPr>
            </w:pPr>
          </w:p>
        </w:tc>
        <w:tc>
          <w:tcPr>
            <w:tcW w:w="2952" w:type="dxa"/>
            <w:vAlign w:val="bottom"/>
          </w:tcPr>
          <w:p w14:paraId="22971D72" w14:textId="77777777" w:rsidR="008A3ED5" w:rsidRPr="008A3ED5" w:rsidRDefault="008A3ED5" w:rsidP="008A3ED5">
            <w:pPr>
              <w:rPr>
                <w:sz w:val="14"/>
                <w:szCs w:val="14"/>
              </w:rPr>
            </w:pPr>
            <w:r w:rsidRPr="008A3ED5">
              <w:rPr>
                <w:sz w:val="14"/>
                <w:szCs w:val="14"/>
              </w:rPr>
              <w:t>III.1546,1547,1548,1549,1550</w:t>
            </w:r>
          </w:p>
        </w:tc>
        <w:tc>
          <w:tcPr>
            <w:tcW w:w="1035" w:type="dxa"/>
            <w:vAlign w:val="bottom"/>
          </w:tcPr>
          <w:p w14:paraId="1A5161B4" w14:textId="77777777" w:rsidR="008A3ED5" w:rsidRPr="008A3ED5" w:rsidRDefault="008A3ED5" w:rsidP="008A3ED5">
            <w:pPr>
              <w:rPr>
                <w:sz w:val="14"/>
                <w:szCs w:val="14"/>
              </w:rPr>
            </w:pPr>
            <w:r w:rsidRPr="008A3ED5">
              <w:rPr>
                <w:sz w:val="14"/>
                <w:szCs w:val="14"/>
              </w:rPr>
              <w:t>Repealed</w:t>
            </w:r>
          </w:p>
        </w:tc>
        <w:tc>
          <w:tcPr>
            <w:tcW w:w="540" w:type="dxa"/>
            <w:vAlign w:val="bottom"/>
          </w:tcPr>
          <w:p w14:paraId="3F1DEE36"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A4873D1" w14:textId="77777777" w:rsidR="008A3ED5" w:rsidRPr="008A3ED5" w:rsidRDefault="008A3ED5" w:rsidP="008A3ED5">
            <w:pPr>
              <w:jc w:val="center"/>
              <w:rPr>
                <w:sz w:val="14"/>
                <w:szCs w:val="14"/>
              </w:rPr>
            </w:pPr>
            <w:r w:rsidRPr="008A3ED5">
              <w:rPr>
                <w:sz w:val="14"/>
                <w:szCs w:val="14"/>
              </w:rPr>
              <w:t>70</w:t>
            </w:r>
          </w:p>
        </w:tc>
      </w:tr>
      <w:tr w:rsidR="008A3ED5" w:rsidRPr="008A3ED5" w14:paraId="5ACE7C4C" w14:textId="77777777" w:rsidTr="001D2F56">
        <w:trPr>
          <w:cantSplit/>
          <w:jc w:val="center"/>
        </w:trPr>
        <w:tc>
          <w:tcPr>
            <w:tcW w:w="540" w:type="dxa"/>
            <w:vAlign w:val="center"/>
          </w:tcPr>
          <w:p w14:paraId="59BC68C5" w14:textId="77777777" w:rsidR="008A3ED5" w:rsidRPr="008A3ED5" w:rsidRDefault="008A3ED5" w:rsidP="008A3ED5">
            <w:pPr>
              <w:jc w:val="center"/>
              <w:rPr>
                <w:b/>
                <w:sz w:val="14"/>
                <w:szCs w:val="14"/>
              </w:rPr>
            </w:pPr>
          </w:p>
        </w:tc>
        <w:tc>
          <w:tcPr>
            <w:tcW w:w="2952" w:type="dxa"/>
            <w:vAlign w:val="bottom"/>
          </w:tcPr>
          <w:p w14:paraId="2C0C3A37" w14:textId="77777777" w:rsidR="008A3ED5" w:rsidRPr="008A3ED5" w:rsidRDefault="008A3ED5" w:rsidP="008A3ED5">
            <w:pPr>
              <w:rPr>
                <w:sz w:val="14"/>
                <w:szCs w:val="14"/>
              </w:rPr>
            </w:pPr>
            <w:r w:rsidRPr="008A3ED5">
              <w:rPr>
                <w:sz w:val="14"/>
                <w:szCs w:val="14"/>
              </w:rPr>
              <w:t>V.213,307,701,703,705,901,905,907,1007</w:t>
            </w:r>
          </w:p>
        </w:tc>
        <w:tc>
          <w:tcPr>
            <w:tcW w:w="1035" w:type="dxa"/>
            <w:vAlign w:val="bottom"/>
          </w:tcPr>
          <w:p w14:paraId="6C2211FD" w14:textId="77777777" w:rsidR="008A3ED5" w:rsidRPr="008A3ED5" w:rsidRDefault="008A3ED5" w:rsidP="008A3ED5">
            <w:pPr>
              <w:rPr>
                <w:sz w:val="14"/>
                <w:szCs w:val="14"/>
              </w:rPr>
            </w:pPr>
            <w:r w:rsidRPr="008A3ED5">
              <w:rPr>
                <w:sz w:val="14"/>
                <w:szCs w:val="14"/>
              </w:rPr>
              <w:t>Amended</w:t>
            </w:r>
          </w:p>
        </w:tc>
        <w:tc>
          <w:tcPr>
            <w:tcW w:w="540" w:type="dxa"/>
            <w:vAlign w:val="bottom"/>
          </w:tcPr>
          <w:p w14:paraId="7219181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47BDE387" w14:textId="77777777" w:rsidR="008A3ED5" w:rsidRPr="008A3ED5" w:rsidRDefault="008A3ED5" w:rsidP="008A3ED5">
            <w:pPr>
              <w:jc w:val="center"/>
              <w:rPr>
                <w:sz w:val="14"/>
                <w:szCs w:val="14"/>
              </w:rPr>
            </w:pPr>
            <w:r w:rsidRPr="008A3ED5">
              <w:rPr>
                <w:sz w:val="14"/>
                <w:szCs w:val="14"/>
              </w:rPr>
              <w:t>954</w:t>
            </w:r>
          </w:p>
        </w:tc>
      </w:tr>
      <w:tr w:rsidR="008A3ED5" w:rsidRPr="008A3ED5" w14:paraId="1F343131" w14:textId="77777777" w:rsidTr="001D2F56">
        <w:trPr>
          <w:cantSplit/>
          <w:jc w:val="center"/>
        </w:trPr>
        <w:tc>
          <w:tcPr>
            <w:tcW w:w="540" w:type="dxa"/>
            <w:vAlign w:val="center"/>
          </w:tcPr>
          <w:p w14:paraId="3E8349AC" w14:textId="77777777" w:rsidR="008A3ED5" w:rsidRPr="008A3ED5" w:rsidRDefault="008A3ED5" w:rsidP="008A3ED5">
            <w:pPr>
              <w:jc w:val="center"/>
              <w:rPr>
                <w:b/>
                <w:sz w:val="14"/>
                <w:szCs w:val="14"/>
              </w:rPr>
            </w:pPr>
          </w:p>
        </w:tc>
        <w:tc>
          <w:tcPr>
            <w:tcW w:w="2952" w:type="dxa"/>
            <w:vAlign w:val="bottom"/>
          </w:tcPr>
          <w:p w14:paraId="4DAE3210" w14:textId="77777777" w:rsidR="008A3ED5" w:rsidRPr="008A3ED5" w:rsidRDefault="008A3ED5" w:rsidP="008A3ED5">
            <w:pPr>
              <w:rPr>
                <w:sz w:val="14"/>
                <w:szCs w:val="14"/>
              </w:rPr>
            </w:pPr>
            <w:r w:rsidRPr="008A3ED5">
              <w:rPr>
                <w:sz w:val="14"/>
                <w:szCs w:val="14"/>
              </w:rPr>
              <w:t>V.1103,1307,1503,2503,3101,3103,3105,3106</w:t>
            </w:r>
          </w:p>
        </w:tc>
        <w:tc>
          <w:tcPr>
            <w:tcW w:w="1035" w:type="dxa"/>
            <w:vAlign w:val="bottom"/>
          </w:tcPr>
          <w:p w14:paraId="2EC35CD7" w14:textId="77777777" w:rsidR="008A3ED5" w:rsidRPr="008A3ED5" w:rsidRDefault="008A3ED5" w:rsidP="008A3ED5">
            <w:pPr>
              <w:rPr>
                <w:sz w:val="14"/>
                <w:szCs w:val="14"/>
              </w:rPr>
            </w:pPr>
            <w:r w:rsidRPr="008A3ED5">
              <w:rPr>
                <w:sz w:val="14"/>
                <w:szCs w:val="14"/>
              </w:rPr>
              <w:t>Amended</w:t>
            </w:r>
          </w:p>
        </w:tc>
        <w:tc>
          <w:tcPr>
            <w:tcW w:w="540" w:type="dxa"/>
            <w:vAlign w:val="bottom"/>
          </w:tcPr>
          <w:p w14:paraId="17CD737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3FD310B1" w14:textId="77777777" w:rsidR="008A3ED5" w:rsidRPr="008A3ED5" w:rsidRDefault="008A3ED5" w:rsidP="008A3ED5">
            <w:pPr>
              <w:jc w:val="center"/>
              <w:rPr>
                <w:sz w:val="14"/>
                <w:szCs w:val="14"/>
              </w:rPr>
            </w:pPr>
            <w:r w:rsidRPr="008A3ED5">
              <w:rPr>
                <w:sz w:val="14"/>
                <w:szCs w:val="14"/>
              </w:rPr>
              <w:t>954</w:t>
            </w:r>
          </w:p>
        </w:tc>
      </w:tr>
      <w:tr w:rsidR="008A3ED5" w:rsidRPr="008A3ED5" w14:paraId="0CDF7DED" w14:textId="77777777" w:rsidTr="001D2F56">
        <w:trPr>
          <w:cantSplit/>
          <w:jc w:val="center"/>
        </w:trPr>
        <w:tc>
          <w:tcPr>
            <w:tcW w:w="540" w:type="dxa"/>
            <w:vAlign w:val="center"/>
          </w:tcPr>
          <w:p w14:paraId="304FE4F1" w14:textId="77777777" w:rsidR="008A3ED5" w:rsidRPr="008A3ED5" w:rsidRDefault="008A3ED5" w:rsidP="008A3ED5">
            <w:pPr>
              <w:jc w:val="center"/>
              <w:rPr>
                <w:b/>
                <w:sz w:val="14"/>
                <w:szCs w:val="14"/>
              </w:rPr>
            </w:pPr>
          </w:p>
        </w:tc>
        <w:tc>
          <w:tcPr>
            <w:tcW w:w="2952" w:type="dxa"/>
            <w:vAlign w:val="bottom"/>
          </w:tcPr>
          <w:p w14:paraId="040EB79D" w14:textId="77777777" w:rsidR="008A3ED5" w:rsidRPr="008A3ED5" w:rsidRDefault="008A3ED5" w:rsidP="008A3ED5">
            <w:pPr>
              <w:rPr>
                <w:sz w:val="14"/>
                <w:szCs w:val="14"/>
              </w:rPr>
            </w:pPr>
            <w:r w:rsidRPr="008A3ED5">
              <w:rPr>
                <w:sz w:val="14"/>
                <w:szCs w:val="14"/>
              </w:rPr>
              <w:t>V.3107,3301,3303</w:t>
            </w:r>
          </w:p>
        </w:tc>
        <w:tc>
          <w:tcPr>
            <w:tcW w:w="1035" w:type="dxa"/>
            <w:vAlign w:val="bottom"/>
          </w:tcPr>
          <w:p w14:paraId="43A6AF24" w14:textId="77777777" w:rsidR="008A3ED5" w:rsidRPr="008A3ED5" w:rsidRDefault="008A3ED5" w:rsidP="008A3ED5">
            <w:pPr>
              <w:rPr>
                <w:sz w:val="14"/>
                <w:szCs w:val="14"/>
              </w:rPr>
            </w:pPr>
            <w:r w:rsidRPr="008A3ED5">
              <w:rPr>
                <w:sz w:val="14"/>
                <w:szCs w:val="14"/>
              </w:rPr>
              <w:t>Amended</w:t>
            </w:r>
          </w:p>
        </w:tc>
        <w:tc>
          <w:tcPr>
            <w:tcW w:w="540" w:type="dxa"/>
            <w:vAlign w:val="bottom"/>
          </w:tcPr>
          <w:p w14:paraId="6C99DF41"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6169F05" w14:textId="77777777" w:rsidR="008A3ED5" w:rsidRPr="008A3ED5" w:rsidRDefault="008A3ED5" w:rsidP="008A3ED5">
            <w:pPr>
              <w:jc w:val="center"/>
              <w:rPr>
                <w:sz w:val="14"/>
                <w:szCs w:val="14"/>
              </w:rPr>
            </w:pPr>
            <w:r w:rsidRPr="008A3ED5">
              <w:rPr>
                <w:sz w:val="14"/>
                <w:szCs w:val="14"/>
              </w:rPr>
              <w:t>954</w:t>
            </w:r>
          </w:p>
        </w:tc>
      </w:tr>
      <w:tr w:rsidR="008A3ED5" w:rsidRPr="008A3ED5" w14:paraId="677D296E" w14:textId="77777777" w:rsidTr="001D2F56">
        <w:trPr>
          <w:cantSplit/>
          <w:jc w:val="center"/>
        </w:trPr>
        <w:tc>
          <w:tcPr>
            <w:tcW w:w="540" w:type="dxa"/>
            <w:vAlign w:val="center"/>
          </w:tcPr>
          <w:p w14:paraId="74EEB148" w14:textId="77777777" w:rsidR="008A3ED5" w:rsidRPr="008A3ED5" w:rsidRDefault="008A3ED5" w:rsidP="008A3ED5">
            <w:pPr>
              <w:jc w:val="center"/>
              <w:rPr>
                <w:b/>
                <w:sz w:val="14"/>
                <w:szCs w:val="14"/>
              </w:rPr>
            </w:pPr>
            <w:r w:rsidRPr="008A3ED5">
              <w:rPr>
                <w:b/>
                <w:sz w:val="14"/>
                <w:szCs w:val="14"/>
              </w:rPr>
              <w:t>67</w:t>
            </w:r>
          </w:p>
        </w:tc>
        <w:tc>
          <w:tcPr>
            <w:tcW w:w="2952" w:type="dxa"/>
            <w:vAlign w:val="bottom"/>
          </w:tcPr>
          <w:p w14:paraId="0413FC3D" w14:textId="77777777" w:rsidR="008A3ED5" w:rsidRPr="008A3ED5" w:rsidRDefault="008A3ED5" w:rsidP="008A3ED5">
            <w:pPr>
              <w:rPr>
                <w:sz w:val="14"/>
                <w:szCs w:val="14"/>
              </w:rPr>
            </w:pPr>
            <w:r w:rsidRPr="008A3ED5">
              <w:rPr>
                <w:sz w:val="14"/>
                <w:szCs w:val="14"/>
              </w:rPr>
              <w:t>V.901,903,905,907</w:t>
            </w:r>
          </w:p>
        </w:tc>
        <w:tc>
          <w:tcPr>
            <w:tcW w:w="1035" w:type="dxa"/>
            <w:vAlign w:val="bottom"/>
          </w:tcPr>
          <w:p w14:paraId="0DC064FD" w14:textId="77777777" w:rsidR="008A3ED5" w:rsidRPr="008A3ED5" w:rsidRDefault="008A3ED5" w:rsidP="008A3ED5">
            <w:pPr>
              <w:rPr>
                <w:sz w:val="14"/>
                <w:szCs w:val="14"/>
              </w:rPr>
            </w:pPr>
            <w:r w:rsidRPr="008A3ED5">
              <w:rPr>
                <w:sz w:val="14"/>
                <w:szCs w:val="14"/>
              </w:rPr>
              <w:t>Adopted</w:t>
            </w:r>
          </w:p>
        </w:tc>
        <w:tc>
          <w:tcPr>
            <w:tcW w:w="540" w:type="dxa"/>
            <w:vAlign w:val="bottom"/>
          </w:tcPr>
          <w:p w14:paraId="28EEF39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20290E2" w14:textId="77777777" w:rsidR="008A3ED5" w:rsidRPr="008A3ED5" w:rsidRDefault="008A3ED5" w:rsidP="008A3ED5">
            <w:pPr>
              <w:jc w:val="center"/>
              <w:rPr>
                <w:sz w:val="14"/>
                <w:szCs w:val="14"/>
              </w:rPr>
            </w:pPr>
            <w:r w:rsidRPr="008A3ED5">
              <w:rPr>
                <w:sz w:val="14"/>
                <w:szCs w:val="14"/>
              </w:rPr>
              <w:t>665</w:t>
            </w:r>
          </w:p>
        </w:tc>
      </w:tr>
      <w:tr w:rsidR="008A3ED5" w:rsidRPr="008A3ED5" w14:paraId="03B9B802" w14:textId="77777777" w:rsidTr="001D2F56">
        <w:trPr>
          <w:cantSplit/>
          <w:jc w:val="center"/>
        </w:trPr>
        <w:tc>
          <w:tcPr>
            <w:tcW w:w="540" w:type="dxa"/>
            <w:vAlign w:val="center"/>
          </w:tcPr>
          <w:p w14:paraId="47AB6090" w14:textId="77777777" w:rsidR="008A3ED5" w:rsidRPr="008A3ED5" w:rsidRDefault="008A3ED5" w:rsidP="008A3ED5">
            <w:pPr>
              <w:jc w:val="center"/>
              <w:rPr>
                <w:b/>
                <w:sz w:val="14"/>
                <w:szCs w:val="14"/>
              </w:rPr>
            </w:pPr>
            <w:r w:rsidRPr="008A3ED5">
              <w:rPr>
                <w:b/>
                <w:sz w:val="14"/>
                <w:szCs w:val="14"/>
              </w:rPr>
              <w:t>70</w:t>
            </w:r>
          </w:p>
        </w:tc>
        <w:tc>
          <w:tcPr>
            <w:tcW w:w="2952" w:type="dxa"/>
            <w:vAlign w:val="bottom"/>
          </w:tcPr>
          <w:p w14:paraId="14A45AF8" w14:textId="77777777" w:rsidR="008A3ED5" w:rsidRPr="008A3ED5" w:rsidRDefault="008A3ED5" w:rsidP="008A3ED5">
            <w:pPr>
              <w:rPr>
                <w:sz w:val="14"/>
                <w:szCs w:val="14"/>
              </w:rPr>
            </w:pPr>
            <w:r w:rsidRPr="008A3ED5">
              <w:rPr>
                <w:sz w:val="14"/>
                <w:szCs w:val="14"/>
              </w:rPr>
              <w:t>II.701,703</w:t>
            </w:r>
          </w:p>
        </w:tc>
        <w:tc>
          <w:tcPr>
            <w:tcW w:w="1035" w:type="dxa"/>
            <w:vAlign w:val="bottom"/>
          </w:tcPr>
          <w:p w14:paraId="004289BB" w14:textId="77777777" w:rsidR="008A3ED5" w:rsidRPr="008A3ED5" w:rsidRDefault="008A3ED5" w:rsidP="008A3ED5">
            <w:pPr>
              <w:rPr>
                <w:sz w:val="14"/>
                <w:szCs w:val="14"/>
              </w:rPr>
            </w:pPr>
            <w:r w:rsidRPr="008A3ED5">
              <w:rPr>
                <w:sz w:val="14"/>
                <w:szCs w:val="14"/>
              </w:rPr>
              <w:t>Amended</w:t>
            </w:r>
          </w:p>
        </w:tc>
        <w:tc>
          <w:tcPr>
            <w:tcW w:w="540" w:type="dxa"/>
            <w:vAlign w:val="bottom"/>
          </w:tcPr>
          <w:p w14:paraId="13AA6FC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C8FCD0A" w14:textId="77777777" w:rsidR="008A3ED5" w:rsidRPr="008A3ED5" w:rsidRDefault="008A3ED5" w:rsidP="008A3ED5">
            <w:pPr>
              <w:jc w:val="center"/>
              <w:rPr>
                <w:sz w:val="14"/>
                <w:szCs w:val="14"/>
              </w:rPr>
            </w:pPr>
            <w:r w:rsidRPr="008A3ED5">
              <w:rPr>
                <w:sz w:val="14"/>
                <w:szCs w:val="14"/>
              </w:rPr>
              <w:t>77</w:t>
            </w:r>
          </w:p>
        </w:tc>
      </w:tr>
      <w:tr w:rsidR="008A3ED5" w:rsidRPr="008A3ED5" w14:paraId="0E075A0D" w14:textId="77777777" w:rsidTr="001D2F56">
        <w:trPr>
          <w:cantSplit/>
          <w:jc w:val="center"/>
        </w:trPr>
        <w:tc>
          <w:tcPr>
            <w:tcW w:w="540" w:type="dxa"/>
            <w:vAlign w:val="center"/>
          </w:tcPr>
          <w:p w14:paraId="06D4D351" w14:textId="77777777" w:rsidR="008A3ED5" w:rsidRPr="008A3ED5" w:rsidRDefault="008A3ED5" w:rsidP="008A3ED5">
            <w:pPr>
              <w:jc w:val="center"/>
              <w:rPr>
                <w:b/>
                <w:sz w:val="14"/>
                <w:szCs w:val="14"/>
              </w:rPr>
            </w:pPr>
          </w:p>
        </w:tc>
        <w:tc>
          <w:tcPr>
            <w:tcW w:w="2952" w:type="dxa"/>
            <w:vAlign w:val="bottom"/>
          </w:tcPr>
          <w:p w14:paraId="2DBB8501" w14:textId="77777777" w:rsidR="008A3ED5" w:rsidRPr="008A3ED5" w:rsidRDefault="008A3ED5" w:rsidP="008A3ED5">
            <w:pPr>
              <w:rPr>
                <w:sz w:val="14"/>
                <w:szCs w:val="14"/>
              </w:rPr>
            </w:pPr>
            <w:r w:rsidRPr="008A3ED5">
              <w:rPr>
                <w:sz w:val="14"/>
                <w:szCs w:val="14"/>
              </w:rPr>
              <w:t>II.705</w:t>
            </w:r>
          </w:p>
        </w:tc>
        <w:tc>
          <w:tcPr>
            <w:tcW w:w="1035" w:type="dxa"/>
            <w:vAlign w:val="bottom"/>
          </w:tcPr>
          <w:p w14:paraId="0DEA3457" w14:textId="77777777" w:rsidR="008A3ED5" w:rsidRPr="008A3ED5" w:rsidRDefault="008A3ED5" w:rsidP="008A3ED5">
            <w:pPr>
              <w:rPr>
                <w:sz w:val="14"/>
                <w:szCs w:val="14"/>
              </w:rPr>
            </w:pPr>
            <w:r w:rsidRPr="008A3ED5">
              <w:rPr>
                <w:sz w:val="14"/>
                <w:szCs w:val="14"/>
              </w:rPr>
              <w:t>Adopted</w:t>
            </w:r>
          </w:p>
        </w:tc>
        <w:tc>
          <w:tcPr>
            <w:tcW w:w="540" w:type="dxa"/>
            <w:vAlign w:val="bottom"/>
          </w:tcPr>
          <w:p w14:paraId="6CE6A367"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717904A" w14:textId="77777777" w:rsidR="008A3ED5" w:rsidRPr="008A3ED5" w:rsidRDefault="008A3ED5" w:rsidP="008A3ED5">
            <w:pPr>
              <w:jc w:val="center"/>
              <w:rPr>
                <w:sz w:val="14"/>
                <w:szCs w:val="14"/>
              </w:rPr>
            </w:pPr>
            <w:r w:rsidRPr="008A3ED5">
              <w:rPr>
                <w:sz w:val="14"/>
                <w:szCs w:val="14"/>
              </w:rPr>
              <w:t>77</w:t>
            </w:r>
          </w:p>
        </w:tc>
      </w:tr>
      <w:tr w:rsidR="008A3ED5" w:rsidRPr="008A3ED5" w14:paraId="7CA15E84" w14:textId="77777777" w:rsidTr="001D2F56">
        <w:trPr>
          <w:cantSplit/>
          <w:jc w:val="center"/>
        </w:trPr>
        <w:tc>
          <w:tcPr>
            <w:tcW w:w="540" w:type="dxa"/>
            <w:vAlign w:val="center"/>
          </w:tcPr>
          <w:p w14:paraId="4B165F2B" w14:textId="77777777" w:rsidR="008A3ED5" w:rsidRPr="008A3ED5" w:rsidRDefault="008A3ED5" w:rsidP="008A3ED5">
            <w:pPr>
              <w:jc w:val="center"/>
              <w:rPr>
                <w:b/>
                <w:sz w:val="14"/>
                <w:szCs w:val="14"/>
              </w:rPr>
            </w:pPr>
          </w:p>
        </w:tc>
        <w:tc>
          <w:tcPr>
            <w:tcW w:w="2952" w:type="dxa"/>
            <w:vAlign w:val="bottom"/>
          </w:tcPr>
          <w:p w14:paraId="344DC22C" w14:textId="77777777" w:rsidR="008A3ED5" w:rsidRPr="008A3ED5" w:rsidRDefault="008A3ED5" w:rsidP="008A3ED5">
            <w:pPr>
              <w:rPr>
                <w:sz w:val="14"/>
                <w:szCs w:val="14"/>
              </w:rPr>
            </w:pPr>
            <w:r w:rsidRPr="008A3ED5">
              <w:rPr>
                <w:sz w:val="14"/>
                <w:szCs w:val="14"/>
              </w:rPr>
              <w:t>II.1301,1303,1305,1307,1309</w:t>
            </w:r>
          </w:p>
        </w:tc>
        <w:tc>
          <w:tcPr>
            <w:tcW w:w="1035" w:type="dxa"/>
            <w:vAlign w:val="bottom"/>
          </w:tcPr>
          <w:p w14:paraId="261EEBC0" w14:textId="77777777" w:rsidR="008A3ED5" w:rsidRPr="008A3ED5" w:rsidRDefault="008A3ED5" w:rsidP="008A3ED5">
            <w:pPr>
              <w:rPr>
                <w:sz w:val="14"/>
                <w:szCs w:val="14"/>
              </w:rPr>
            </w:pPr>
            <w:r w:rsidRPr="008A3ED5">
              <w:rPr>
                <w:sz w:val="14"/>
                <w:szCs w:val="14"/>
              </w:rPr>
              <w:t>Repealed</w:t>
            </w:r>
          </w:p>
        </w:tc>
        <w:tc>
          <w:tcPr>
            <w:tcW w:w="540" w:type="dxa"/>
            <w:vAlign w:val="bottom"/>
          </w:tcPr>
          <w:p w14:paraId="0B46EF7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B5D12A7" w14:textId="77777777" w:rsidR="008A3ED5" w:rsidRPr="008A3ED5" w:rsidRDefault="008A3ED5" w:rsidP="008A3ED5">
            <w:pPr>
              <w:jc w:val="center"/>
              <w:rPr>
                <w:sz w:val="14"/>
                <w:szCs w:val="14"/>
              </w:rPr>
            </w:pPr>
            <w:r w:rsidRPr="008A3ED5">
              <w:rPr>
                <w:sz w:val="14"/>
                <w:szCs w:val="14"/>
              </w:rPr>
              <w:t>77</w:t>
            </w:r>
          </w:p>
        </w:tc>
      </w:tr>
      <w:tr w:rsidR="008A3ED5" w:rsidRPr="008A3ED5" w14:paraId="688078BF" w14:textId="77777777" w:rsidTr="001D2F56">
        <w:trPr>
          <w:cantSplit/>
          <w:jc w:val="center"/>
        </w:trPr>
        <w:tc>
          <w:tcPr>
            <w:tcW w:w="540" w:type="dxa"/>
            <w:vAlign w:val="center"/>
          </w:tcPr>
          <w:p w14:paraId="55B3E397" w14:textId="77777777" w:rsidR="008A3ED5" w:rsidRPr="008A3ED5" w:rsidRDefault="008A3ED5" w:rsidP="008A3ED5">
            <w:pPr>
              <w:jc w:val="center"/>
              <w:rPr>
                <w:b/>
                <w:sz w:val="14"/>
                <w:szCs w:val="14"/>
              </w:rPr>
            </w:pPr>
          </w:p>
        </w:tc>
        <w:tc>
          <w:tcPr>
            <w:tcW w:w="2952" w:type="dxa"/>
            <w:vAlign w:val="bottom"/>
          </w:tcPr>
          <w:p w14:paraId="712EF896" w14:textId="77777777" w:rsidR="008A3ED5" w:rsidRPr="008A3ED5" w:rsidRDefault="008A3ED5" w:rsidP="008A3ED5">
            <w:pPr>
              <w:rPr>
                <w:sz w:val="14"/>
                <w:szCs w:val="14"/>
              </w:rPr>
            </w:pPr>
            <w:r w:rsidRPr="008A3ED5">
              <w:rPr>
                <w:sz w:val="14"/>
                <w:szCs w:val="14"/>
              </w:rPr>
              <w:t>III.103</w:t>
            </w:r>
          </w:p>
        </w:tc>
        <w:tc>
          <w:tcPr>
            <w:tcW w:w="1035" w:type="dxa"/>
            <w:vAlign w:val="bottom"/>
          </w:tcPr>
          <w:p w14:paraId="32037F70" w14:textId="77777777" w:rsidR="008A3ED5" w:rsidRPr="008A3ED5" w:rsidRDefault="008A3ED5" w:rsidP="008A3ED5">
            <w:pPr>
              <w:rPr>
                <w:sz w:val="14"/>
                <w:szCs w:val="14"/>
              </w:rPr>
            </w:pPr>
            <w:r w:rsidRPr="008A3ED5">
              <w:rPr>
                <w:sz w:val="14"/>
                <w:szCs w:val="14"/>
              </w:rPr>
              <w:t>Adopted</w:t>
            </w:r>
          </w:p>
        </w:tc>
        <w:tc>
          <w:tcPr>
            <w:tcW w:w="540" w:type="dxa"/>
            <w:vAlign w:val="bottom"/>
          </w:tcPr>
          <w:p w14:paraId="4B3CC9B9"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6139678" w14:textId="77777777" w:rsidR="008A3ED5" w:rsidRPr="008A3ED5" w:rsidRDefault="008A3ED5" w:rsidP="008A3ED5">
            <w:pPr>
              <w:jc w:val="center"/>
              <w:rPr>
                <w:sz w:val="14"/>
                <w:szCs w:val="14"/>
              </w:rPr>
            </w:pPr>
            <w:r w:rsidRPr="008A3ED5">
              <w:rPr>
                <w:sz w:val="14"/>
                <w:szCs w:val="14"/>
              </w:rPr>
              <w:t>244</w:t>
            </w:r>
          </w:p>
        </w:tc>
      </w:tr>
      <w:tr w:rsidR="008A3ED5" w:rsidRPr="008A3ED5" w14:paraId="279A2DA8" w14:textId="77777777" w:rsidTr="001D2F56">
        <w:trPr>
          <w:cantSplit/>
          <w:jc w:val="center"/>
        </w:trPr>
        <w:tc>
          <w:tcPr>
            <w:tcW w:w="540" w:type="dxa"/>
            <w:vAlign w:val="center"/>
          </w:tcPr>
          <w:p w14:paraId="23A51AAB" w14:textId="77777777" w:rsidR="008A3ED5" w:rsidRPr="008A3ED5" w:rsidRDefault="008A3ED5" w:rsidP="008A3ED5">
            <w:pPr>
              <w:jc w:val="center"/>
              <w:rPr>
                <w:b/>
                <w:sz w:val="14"/>
                <w:szCs w:val="14"/>
              </w:rPr>
            </w:pPr>
          </w:p>
        </w:tc>
        <w:tc>
          <w:tcPr>
            <w:tcW w:w="2952" w:type="dxa"/>
            <w:vAlign w:val="bottom"/>
          </w:tcPr>
          <w:p w14:paraId="0FFCDF73" w14:textId="77777777" w:rsidR="008A3ED5" w:rsidRPr="008A3ED5" w:rsidRDefault="008A3ED5" w:rsidP="008A3ED5">
            <w:pPr>
              <w:rPr>
                <w:sz w:val="14"/>
                <w:szCs w:val="14"/>
              </w:rPr>
            </w:pPr>
            <w:r w:rsidRPr="008A3ED5">
              <w:rPr>
                <w:sz w:val="14"/>
                <w:szCs w:val="14"/>
              </w:rPr>
              <w:t>IX.1101,1103,1105,1107,1109,1111,1113</w:t>
            </w:r>
          </w:p>
        </w:tc>
        <w:tc>
          <w:tcPr>
            <w:tcW w:w="1035" w:type="dxa"/>
            <w:vAlign w:val="bottom"/>
          </w:tcPr>
          <w:p w14:paraId="731503A2" w14:textId="77777777" w:rsidR="008A3ED5" w:rsidRPr="008A3ED5" w:rsidRDefault="008A3ED5" w:rsidP="008A3ED5">
            <w:pPr>
              <w:rPr>
                <w:sz w:val="14"/>
                <w:szCs w:val="14"/>
              </w:rPr>
            </w:pPr>
            <w:r w:rsidRPr="008A3ED5">
              <w:rPr>
                <w:sz w:val="14"/>
                <w:szCs w:val="14"/>
              </w:rPr>
              <w:t>Amended</w:t>
            </w:r>
          </w:p>
        </w:tc>
        <w:tc>
          <w:tcPr>
            <w:tcW w:w="540" w:type="dxa"/>
            <w:vAlign w:val="bottom"/>
          </w:tcPr>
          <w:p w14:paraId="08395B49"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B6FB5B2" w14:textId="77777777" w:rsidR="008A3ED5" w:rsidRPr="008A3ED5" w:rsidRDefault="008A3ED5" w:rsidP="008A3ED5">
            <w:pPr>
              <w:jc w:val="center"/>
              <w:rPr>
                <w:sz w:val="14"/>
                <w:szCs w:val="14"/>
              </w:rPr>
            </w:pPr>
            <w:r w:rsidRPr="008A3ED5">
              <w:rPr>
                <w:sz w:val="14"/>
                <w:szCs w:val="14"/>
              </w:rPr>
              <w:t>75</w:t>
            </w:r>
          </w:p>
        </w:tc>
      </w:tr>
      <w:tr w:rsidR="008A3ED5" w:rsidRPr="008A3ED5" w14:paraId="770ADE8D" w14:textId="77777777" w:rsidTr="001D2F56">
        <w:trPr>
          <w:cantSplit/>
          <w:jc w:val="center"/>
        </w:trPr>
        <w:tc>
          <w:tcPr>
            <w:tcW w:w="540" w:type="dxa"/>
            <w:vAlign w:val="center"/>
          </w:tcPr>
          <w:p w14:paraId="60D63E27" w14:textId="77777777" w:rsidR="008A3ED5" w:rsidRPr="008A3ED5" w:rsidRDefault="008A3ED5" w:rsidP="008A3ED5">
            <w:pPr>
              <w:jc w:val="center"/>
              <w:rPr>
                <w:b/>
                <w:sz w:val="14"/>
                <w:szCs w:val="14"/>
              </w:rPr>
            </w:pPr>
          </w:p>
        </w:tc>
        <w:tc>
          <w:tcPr>
            <w:tcW w:w="2952" w:type="dxa"/>
            <w:vAlign w:val="bottom"/>
          </w:tcPr>
          <w:p w14:paraId="161B39E2" w14:textId="77777777" w:rsidR="008A3ED5" w:rsidRPr="008A3ED5" w:rsidRDefault="008A3ED5" w:rsidP="008A3ED5">
            <w:pPr>
              <w:rPr>
                <w:sz w:val="14"/>
                <w:szCs w:val="14"/>
              </w:rPr>
            </w:pPr>
            <w:r w:rsidRPr="008A3ED5">
              <w:rPr>
                <w:sz w:val="14"/>
                <w:szCs w:val="14"/>
              </w:rPr>
              <w:t>IX.1115</w:t>
            </w:r>
          </w:p>
        </w:tc>
        <w:tc>
          <w:tcPr>
            <w:tcW w:w="1035" w:type="dxa"/>
            <w:vAlign w:val="bottom"/>
          </w:tcPr>
          <w:p w14:paraId="2D88532B" w14:textId="77777777" w:rsidR="008A3ED5" w:rsidRPr="008A3ED5" w:rsidRDefault="008A3ED5" w:rsidP="008A3ED5">
            <w:pPr>
              <w:rPr>
                <w:sz w:val="14"/>
                <w:szCs w:val="14"/>
              </w:rPr>
            </w:pPr>
            <w:r w:rsidRPr="008A3ED5">
              <w:rPr>
                <w:sz w:val="14"/>
                <w:szCs w:val="14"/>
              </w:rPr>
              <w:t>Amended</w:t>
            </w:r>
          </w:p>
        </w:tc>
        <w:tc>
          <w:tcPr>
            <w:tcW w:w="540" w:type="dxa"/>
            <w:vAlign w:val="bottom"/>
          </w:tcPr>
          <w:p w14:paraId="61EB57B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C90B8B6" w14:textId="77777777" w:rsidR="008A3ED5" w:rsidRPr="008A3ED5" w:rsidRDefault="008A3ED5" w:rsidP="008A3ED5">
            <w:pPr>
              <w:jc w:val="center"/>
              <w:rPr>
                <w:sz w:val="14"/>
                <w:szCs w:val="14"/>
              </w:rPr>
            </w:pPr>
            <w:r w:rsidRPr="008A3ED5">
              <w:rPr>
                <w:sz w:val="14"/>
                <w:szCs w:val="14"/>
              </w:rPr>
              <w:t>75</w:t>
            </w:r>
          </w:p>
        </w:tc>
      </w:tr>
      <w:tr w:rsidR="008A3ED5" w:rsidRPr="008A3ED5" w14:paraId="51180262" w14:textId="77777777" w:rsidTr="001D2F56">
        <w:trPr>
          <w:cantSplit/>
          <w:jc w:val="center"/>
        </w:trPr>
        <w:tc>
          <w:tcPr>
            <w:tcW w:w="540" w:type="dxa"/>
            <w:vAlign w:val="center"/>
          </w:tcPr>
          <w:p w14:paraId="7708CF84" w14:textId="77777777" w:rsidR="008A3ED5" w:rsidRPr="008A3ED5" w:rsidRDefault="008A3ED5" w:rsidP="008A3ED5">
            <w:pPr>
              <w:jc w:val="center"/>
              <w:rPr>
                <w:b/>
                <w:sz w:val="14"/>
                <w:szCs w:val="14"/>
              </w:rPr>
            </w:pPr>
          </w:p>
        </w:tc>
        <w:tc>
          <w:tcPr>
            <w:tcW w:w="2952" w:type="dxa"/>
            <w:vAlign w:val="bottom"/>
          </w:tcPr>
          <w:p w14:paraId="280DE461" w14:textId="77777777" w:rsidR="008A3ED5" w:rsidRPr="008A3ED5" w:rsidRDefault="008A3ED5" w:rsidP="008A3ED5">
            <w:pPr>
              <w:rPr>
                <w:sz w:val="14"/>
                <w:szCs w:val="14"/>
              </w:rPr>
            </w:pPr>
            <w:r w:rsidRPr="008A3ED5">
              <w:rPr>
                <w:sz w:val="14"/>
                <w:szCs w:val="14"/>
              </w:rPr>
              <w:t>IX.1501,1503,1505,1507,1509,1511,1513,</w:t>
            </w:r>
          </w:p>
        </w:tc>
        <w:tc>
          <w:tcPr>
            <w:tcW w:w="1035" w:type="dxa"/>
            <w:vAlign w:val="bottom"/>
          </w:tcPr>
          <w:p w14:paraId="37FF2698" w14:textId="77777777" w:rsidR="008A3ED5" w:rsidRPr="008A3ED5" w:rsidRDefault="008A3ED5" w:rsidP="008A3ED5">
            <w:pPr>
              <w:rPr>
                <w:sz w:val="14"/>
                <w:szCs w:val="14"/>
              </w:rPr>
            </w:pPr>
            <w:r w:rsidRPr="008A3ED5">
              <w:rPr>
                <w:sz w:val="14"/>
                <w:szCs w:val="14"/>
              </w:rPr>
              <w:t>Amended</w:t>
            </w:r>
          </w:p>
        </w:tc>
        <w:tc>
          <w:tcPr>
            <w:tcW w:w="540" w:type="dxa"/>
            <w:vAlign w:val="bottom"/>
          </w:tcPr>
          <w:p w14:paraId="52786863"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70498FA1" w14:textId="77777777" w:rsidR="008A3ED5" w:rsidRPr="008A3ED5" w:rsidRDefault="008A3ED5" w:rsidP="008A3ED5">
            <w:pPr>
              <w:jc w:val="center"/>
              <w:rPr>
                <w:sz w:val="14"/>
                <w:szCs w:val="14"/>
              </w:rPr>
            </w:pPr>
            <w:r w:rsidRPr="008A3ED5">
              <w:rPr>
                <w:sz w:val="14"/>
                <w:szCs w:val="14"/>
              </w:rPr>
              <w:t>360</w:t>
            </w:r>
          </w:p>
        </w:tc>
      </w:tr>
      <w:tr w:rsidR="008A3ED5" w:rsidRPr="008A3ED5" w14:paraId="4CAECABE" w14:textId="77777777" w:rsidTr="001D2F56">
        <w:trPr>
          <w:cantSplit/>
          <w:jc w:val="center"/>
        </w:trPr>
        <w:tc>
          <w:tcPr>
            <w:tcW w:w="540" w:type="dxa"/>
            <w:vAlign w:val="center"/>
          </w:tcPr>
          <w:p w14:paraId="21203CD9" w14:textId="77777777" w:rsidR="008A3ED5" w:rsidRPr="008A3ED5" w:rsidRDefault="008A3ED5" w:rsidP="008A3ED5">
            <w:pPr>
              <w:jc w:val="center"/>
              <w:rPr>
                <w:b/>
                <w:sz w:val="14"/>
                <w:szCs w:val="14"/>
              </w:rPr>
            </w:pPr>
          </w:p>
        </w:tc>
        <w:tc>
          <w:tcPr>
            <w:tcW w:w="2952" w:type="dxa"/>
            <w:vAlign w:val="bottom"/>
          </w:tcPr>
          <w:p w14:paraId="6CCB231A" w14:textId="77777777" w:rsidR="008A3ED5" w:rsidRPr="008A3ED5" w:rsidRDefault="008A3ED5" w:rsidP="008A3ED5">
            <w:pPr>
              <w:rPr>
                <w:sz w:val="14"/>
                <w:szCs w:val="14"/>
              </w:rPr>
            </w:pPr>
            <w:r w:rsidRPr="008A3ED5">
              <w:rPr>
                <w:sz w:val="14"/>
                <w:szCs w:val="14"/>
              </w:rPr>
              <w:t>IX.1515,1517,1521,1523</w:t>
            </w:r>
          </w:p>
        </w:tc>
        <w:tc>
          <w:tcPr>
            <w:tcW w:w="1035" w:type="dxa"/>
            <w:vAlign w:val="bottom"/>
          </w:tcPr>
          <w:p w14:paraId="480E8738" w14:textId="77777777" w:rsidR="008A3ED5" w:rsidRPr="008A3ED5" w:rsidRDefault="008A3ED5" w:rsidP="008A3ED5">
            <w:pPr>
              <w:rPr>
                <w:sz w:val="14"/>
                <w:szCs w:val="14"/>
              </w:rPr>
            </w:pPr>
            <w:r w:rsidRPr="008A3ED5">
              <w:rPr>
                <w:sz w:val="14"/>
                <w:szCs w:val="14"/>
              </w:rPr>
              <w:t>Amended</w:t>
            </w:r>
          </w:p>
        </w:tc>
        <w:tc>
          <w:tcPr>
            <w:tcW w:w="540" w:type="dxa"/>
            <w:vAlign w:val="bottom"/>
          </w:tcPr>
          <w:p w14:paraId="70664309"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1E26AC5A" w14:textId="77777777" w:rsidR="008A3ED5" w:rsidRPr="008A3ED5" w:rsidRDefault="008A3ED5" w:rsidP="008A3ED5">
            <w:pPr>
              <w:jc w:val="center"/>
              <w:rPr>
                <w:sz w:val="14"/>
                <w:szCs w:val="14"/>
              </w:rPr>
            </w:pPr>
            <w:r w:rsidRPr="008A3ED5">
              <w:rPr>
                <w:sz w:val="14"/>
                <w:szCs w:val="14"/>
              </w:rPr>
              <w:t>360</w:t>
            </w:r>
          </w:p>
        </w:tc>
      </w:tr>
      <w:tr w:rsidR="008A3ED5" w:rsidRPr="008A3ED5" w14:paraId="40B3D790" w14:textId="77777777" w:rsidTr="001D2F56">
        <w:trPr>
          <w:cantSplit/>
          <w:jc w:val="center"/>
        </w:trPr>
        <w:tc>
          <w:tcPr>
            <w:tcW w:w="540" w:type="dxa"/>
            <w:vAlign w:val="center"/>
          </w:tcPr>
          <w:p w14:paraId="68A4B0E4" w14:textId="77777777" w:rsidR="008A3ED5" w:rsidRPr="008A3ED5" w:rsidRDefault="008A3ED5" w:rsidP="008A3ED5">
            <w:pPr>
              <w:jc w:val="center"/>
              <w:rPr>
                <w:b/>
                <w:sz w:val="14"/>
                <w:szCs w:val="14"/>
              </w:rPr>
            </w:pPr>
          </w:p>
        </w:tc>
        <w:tc>
          <w:tcPr>
            <w:tcW w:w="2952" w:type="dxa"/>
            <w:vAlign w:val="bottom"/>
          </w:tcPr>
          <w:p w14:paraId="1122FAD0" w14:textId="77777777" w:rsidR="008A3ED5" w:rsidRPr="008A3ED5" w:rsidRDefault="008A3ED5" w:rsidP="008A3ED5">
            <w:pPr>
              <w:rPr>
                <w:sz w:val="14"/>
                <w:szCs w:val="14"/>
              </w:rPr>
            </w:pPr>
            <w:r w:rsidRPr="008A3ED5">
              <w:rPr>
                <w:sz w:val="14"/>
                <w:szCs w:val="14"/>
              </w:rPr>
              <w:t>IX.1525</w:t>
            </w:r>
          </w:p>
        </w:tc>
        <w:tc>
          <w:tcPr>
            <w:tcW w:w="1035" w:type="dxa"/>
            <w:vAlign w:val="bottom"/>
          </w:tcPr>
          <w:p w14:paraId="05FCCB31" w14:textId="77777777" w:rsidR="008A3ED5" w:rsidRPr="008A3ED5" w:rsidRDefault="008A3ED5" w:rsidP="008A3ED5">
            <w:pPr>
              <w:rPr>
                <w:sz w:val="14"/>
                <w:szCs w:val="14"/>
              </w:rPr>
            </w:pPr>
            <w:r w:rsidRPr="008A3ED5">
              <w:rPr>
                <w:sz w:val="14"/>
                <w:szCs w:val="14"/>
              </w:rPr>
              <w:t>Adopted</w:t>
            </w:r>
          </w:p>
        </w:tc>
        <w:tc>
          <w:tcPr>
            <w:tcW w:w="540" w:type="dxa"/>
            <w:vAlign w:val="bottom"/>
          </w:tcPr>
          <w:p w14:paraId="4E0BD12B"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36644B91" w14:textId="77777777" w:rsidR="008A3ED5" w:rsidRPr="008A3ED5" w:rsidRDefault="008A3ED5" w:rsidP="008A3ED5">
            <w:pPr>
              <w:jc w:val="center"/>
              <w:rPr>
                <w:sz w:val="14"/>
                <w:szCs w:val="14"/>
              </w:rPr>
            </w:pPr>
            <w:r w:rsidRPr="008A3ED5">
              <w:rPr>
                <w:sz w:val="14"/>
                <w:szCs w:val="14"/>
              </w:rPr>
              <w:t>360</w:t>
            </w:r>
          </w:p>
        </w:tc>
      </w:tr>
      <w:tr w:rsidR="008A3ED5" w:rsidRPr="008A3ED5" w14:paraId="2332787B" w14:textId="77777777" w:rsidTr="001D2F56">
        <w:trPr>
          <w:cantSplit/>
          <w:jc w:val="center"/>
        </w:trPr>
        <w:tc>
          <w:tcPr>
            <w:tcW w:w="540" w:type="dxa"/>
            <w:vAlign w:val="center"/>
          </w:tcPr>
          <w:p w14:paraId="4E6179A4" w14:textId="77777777" w:rsidR="008A3ED5" w:rsidRPr="008A3ED5" w:rsidRDefault="008A3ED5" w:rsidP="008A3ED5">
            <w:pPr>
              <w:jc w:val="center"/>
              <w:rPr>
                <w:b/>
                <w:sz w:val="14"/>
                <w:szCs w:val="14"/>
              </w:rPr>
            </w:pPr>
          </w:p>
        </w:tc>
        <w:tc>
          <w:tcPr>
            <w:tcW w:w="2952" w:type="dxa"/>
            <w:vAlign w:val="bottom"/>
          </w:tcPr>
          <w:p w14:paraId="0C84699D" w14:textId="77777777" w:rsidR="008A3ED5" w:rsidRPr="008A3ED5" w:rsidRDefault="008A3ED5" w:rsidP="008A3ED5">
            <w:pPr>
              <w:rPr>
                <w:sz w:val="14"/>
                <w:szCs w:val="14"/>
              </w:rPr>
            </w:pPr>
            <w:r w:rsidRPr="008A3ED5">
              <w:rPr>
                <w:sz w:val="14"/>
                <w:szCs w:val="14"/>
              </w:rPr>
              <w:t>XXVII.101,103</w:t>
            </w:r>
          </w:p>
        </w:tc>
        <w:tc>
          <w:tcPr>
            <w:tcW w:w="1035" w:type="dxa"/>
            <w:vAlign w:val="bottom"/>
          </w:tcPr>
          <w:p w14:paraId="4ED46821" w14:textId="77777777" w:rsidR="008A3ED5" w:rsidRPr="008A3ED5" w:rsidRDefault="008A3ED5" w:rsidP="008A3ED5">
            <w:pPr>
              <w:rPr>
                <w:sz w:val="14"/>
                <w:szCs w:val="14"/>
              </w:rPr>
            </w:pPr>
            <w:r w:rsidRPr="008A3ED5">
              <w:rPr>
                <w:sz w:val="14"/>
                <w:szCs w:val="14"/>
              </w:rPr>
              <w:t>Amended</w:t>
            </w:r>
          </w:p>
        </w:tc>
        <w:tc>
          <w:tcPr>
            <w:tcW w:w="540" w:type="dxa"/>
            <w:vAlign w:val="bottom"/>
          </w:tcPr>
          <w:p w14:paraId="45AB8764"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075D327" w14:textId="77777777" w:rsidR="008A3ED5" w:rsidRPr="008A3ED5" w:rsidRDefault="008A3ED5" w:rsidP="008A3ED5">
            <w:pPr>
              <w:jc w:val="center"/>
              <w:rPr>
                <w:sz w:val="14"/>
                <w:szCs w:val="14"/>
              </w:rPr>
            </w:pPr>
            <w:r w:rsidRPr="008A3ED5">
              <w:rPr>
                <w:sz w:val="14"/>
                <w:szCs w:val="14"/>
              </w:rPr>
              <w:t>76</w:t>
            </w:r>
          </w:p>
        </w:tc>
      </w:tr>
      <w:tr w:rsidR="008A3ED5" w:rsidRPr="008A3ED5" w14:paraId="4B97129C" w14:textId="77777777" w:rsidTr="001D2F56">
        <w:trPr>
          <w:cantSplit/>
          <w:jc w:val="center"/>
        </w:trPr>
        <w:tc>
          <w:tcPr>
            <w:tcW w:w="540" w:type="dxa"/>
            <w:vAlign w:val="center"/>
          </w:tcPr>
          <w:p w14:paraId="6244BD14" w14:textId="77777777" w:rsidR="008A3ED5" w:rsidRPr="008A3ED5" w:rsidRDefault="008A3ED5" w:rsidP="008A3ED5">
            <w:pPr>
              <w:jc w:val="center"/>
              <w:rPr>
                <w:b/>
                <w:sz w:val="14"/>
                <w:szCs w:val="14"/>
              </w:rPr>
            </w:pPr>
            <w:r w:rsidRPr="008A3ED5">
              <w:rPr>
                <w:b/>
                <w:sz w:val="14"/>
                <w:szCs w:val="14"/>
              </w:rPr>
              <w:t>71</w:t>
            </w:r>
          </w:p>
        </w:tc>
        <w:tc>
          <w:tcPr>
            <w:tcW w:w="2952" w:type="dxa"/>
            <w:vAlign w:val="bottom"/>
          </w:tcPr>
          <w:p w14:paraId="0216A387" w14:textId="77777777" w:rsidR="008A3ED5" w:rsidRPr="008A3ED5" w:rsidRDefault="008A3ED5" w:rsidP="008A3ED5">
            <w:pPr>
              <w:rPr>
                <w:sz w:val="14"/>
                <w:szCs w:val="14"/>
              </w:rPr>
            </w:pPr>
          </w:p>
        </w:tc>
        <w:tc>
          <w:tcPr>
            <w:tcW w:w="1035" w:type="dxa"/>
            <w:vAlign w:val="bottom"/>
          </w:tcPr>
          <w:p w14:paraId="398C1DCD" w14:textId="77777777" w:rsidR="008A3ED5" w:rsidRPr="008A3ED5" w:rsidRDefault="008A3ED5" w:rsidP="008A3ED5">
            <w:pPr>
              <w:rPr>
                <w:sz w:val="14"/>
                <w:szCs w:val="14"/>
              </w:rPr>
            </w:pPr>
          </w:p>
        </w:tc>
        <w:tc>
          <w:tcPr>
            <w:tcW w:w="540" w:type="dxa"/>
            <w:vAlign w:val="bottom"/>
          </w:tcPr>
          <w:p w14:paraId="4F601E4F" w14:textId="77777777" w:rsidR="008A3ED5" w:rsidRPr="008A3ED5" w:rsidRDefault="008A3ED5" w:rsidP="008A3ED5">
            <w:pPr>
              <w:jc w:val="center"/>
              <w:rPr>
                <w:sz w:val="14"/>
                <w:szCs w:val="14"/>
              </w:rPr>
            </w:pPr>
          </w:p>
        </w:tc>
        <w:tc>
          <w:tcPr>
            <w:tcW w:w="540" w:type="dxa"/>
            <w:vAlign w:val="bottom"/>
          </w:tcPr>
          <w:p w14:paraId="3577AF91" w14:textId="77777777" w:rsidR="008A3ED5" w:rsidRPr="008A3ED5" w:rsidRDefault="008A3ED5" w:rsidP="008A3ED5">
            <w:pPr>
              <w:jc w:val="center"/>
              <w:rPr>
                <w:sz w:val="14"/>
                <w:szCs w:val="14"/>
              </w:rPr>
            </w:pPr>
          </w:p>
        </w:tc>
      </w:tr>
      <w:tr w:rsidR="008A3ED5" w:rsidRPr="008A3ED5" w14:paraId="78405972" w14:textId="77777777" w:rsidTr="001D2F56">
        <w:trPr>
          <w:cantSplit/>
          <w:jc w:val="center"/>
        </w:trPr>
        <w:tc>
          <w:tcPr>
            <w:tcW w:w="540" w:type="dxa"/>
            <w:vAlign w:val="center"/>
          </w:tcPr>
          <w:p w14:paraId="7DB1C8B4" w14:textId="77777777" w:rsidR="008A3ED5" w:rsidRPr="008A3ED5" w:rsidRDefault="008A3ED5" w:rsidP="008A3ED5">
            <w:pPr>
              <w:jc w:val="center"/>
              <w:rPr>
                <w:b/>
                <w:sz w:val="14"/>
                <w:szCs w:val="14"/>
              </w:rPr>
            </w:pPr>
            <w:r w:rsidRPr="008A3ED5">
              <w:rPr>
                <w:b/>
                <w:sz w:val="14"/>
                <w:szCs w:val="14"/>
              </w:rPr>
              <w:t>76</w:t>
            </w:r>
          </w:p>
        </w:tc>
        <w:tc>
          <w:tcPr>
            <w:tcW w:w="2952" w:type="dxa"/>
            <w:vAlign w:val="bottom"/>
          </w:tcPr>
          <w:p w14:paraId="286DA005" w14:textId="77777777" w:rsidR="008A3ED5" w:rsidRPr="008A3ED5" w:rsidRDefault="008A3ED5" w:rsidP="008A3ED5">
            <w:pPr>
              <w:rPr>
                <w:sz w:val="14"/>
                <w:szCs w:val="14"/>
              </w:rPr>
            </w:pPr>
            <w:r w:rsidRPr="008A3ED5">
              <w:rPr>
                <w:sz w:val="14"/>
                <w:szCs w:val="14"/>
              </w:rPr>
              <w:t>I.312</w:t>
            </w:r>
          </w:p>
        </w:tc>
        <w:tc>
          <w:tcPr>
            <w:tcW w:w="1035" w:type="dxa"/>
            <w:vAlign w:val="bottom"/>
          </w:tcPr>
          <w:p w14:paraId="10A0B8C2" w14:textId="77777777" w:rsidR="008A3ED5" w:rsidRPr="008A3ED5" w:rsidRDefault="008A3ED5" w:rsidP="008A3ED5">
            <w:pPr>
              <w:rPr>
                <w:sz w:val="14"/>
                <w:szCs w:val="14"/>
              </w:rPr>
            </w:pPr>
            <w:r w:rsidRPr="008A3ED5">
              <w:rPr>
                <w:sz w:val="14"/>
                <w:szCs w:val="14"/>
              </w:rPr>
              <w:t>Amended</w:t>
            </w:r>
          </w:p>
        </w:tc>
        <w:tc>
          <w:tcPr>
            <w:tcW w:w="540" w:type="dxa"/>
            <w:vAlign w:val="bottom"/>
          </w:tcPr>
          <w:p w14:paraId="00DCB54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E226318" w14:textId="77777777" w:rsidR="008A3ED5" w:rsidRPr="008A3ED5" w:rsidRDefault="008A3ED5" w:rsidP="008A3ED5">
            <w:pPr>
              <w:jc w:val="center"/>
              <w:rPr>
                <w:sz w:val="14"/>
                <w:szCs w:val="14"/>
              </w:rPr>
            </w:pPr>
            <w:r w:rsidRPr="008A3ED5">
              <w:rPr>
                <w:sz w:val="14"/>
                <w:szCs w:val="14"/>
              </w:rPr>
              <w:t>371</w:t>
            </w:r>
          </w:p>
        </w:tc>
      </w:tr>
      <w:tr w:rsidR="008A3ED5" w:rsidRPr="008A3ED5" w14:paraId="20018732" w14:textId="77777777" w:rsidTr="001D2F56">
        <w:trPr>
          <w:cantSplit/>
          <w:jc w:val="center"/>
        </w:trPr>
        <w:tc>
          <w:tcPr>
            <w:tcW w:w="540" w:type="dxa"/>
            <w:vAlign w:val="center"/>
          </w:tcPr>
          <w:p w14:paraId="57B46BED" w14:textId="77777777" w:rsidR="008A3ED5" w:rsidRPr="008A3ED5" w:rsidRDefault="008A3ED5" w:rsidP="008A3ED5">
            <w:pPr>
              <w:jc w:val="center"/>
              <w:rPr>
                <w:b/>
                <w:sz w:val="14"/>
                <w:szCs w:val="14"/>
              </w:rPr>
            </w:pPr>
          </w:p>
        </w:tc>
        <w:tc>
          <w:tcPr>
            <w:tcW w:w="2952" w:type="dxa"/>
            <w:vAlign w:val="bottom"/>
          </w:tcPr>
          <w:p w14:paraId="3F9D4EEB" w14:textId="77777777" w:rsidR="008A3ED5" w:rsidRPr="008A3ED5" w:rsidRDefault="008A3ED5" w:rsidP="008A3ED5">
            <w:pPr>
              <w:rPr>
                <w:sz w:val="14"/>
                <w:szCs w:val="14"/>
              </w:rPr>
            </w:pPr>
            <w:r w:rsidRPr="008A3ED5">
              <w:rPr>
                <w:sz w:val="14"/>
                <w:szCs w:val="14"/>
              </w:rPr>
              <w:t>V.131</w:t>
            </w:r>
          </w:p>
        </w:tc>
        <w:tc>
          <w:tcPr>
            <w:tcW w:w="1035" w:type="dxa"/>
            <w:vAlign w:val="bottom"/>
          </w:tcPr>
          <w:p w14:paraId="10E975D3" w14:textId="77777777" w:rsidR="008A3ED5" w:rsidRPr="008A3ED5" w:rsidRDefault="008A3ED5" w:rsidP="008A3ED5">
            <w:pPr>
              <w:rPr>
                <w:sz w:val="14"/>
                <w:szCs w:val="14"/>
              </w:rPr>
            </w:pPr>
            <w:r w:rsidRPr="008A3ED5">
              <w:rPr>
                <w:sz w:val="14"/>
                <w:szCs w:val="14"/>
              </w:rPr>
              <w:t>Amended</w:t>
            </w:r>
          </w:p>
        </w:tc>
        <w:tc>
          <w:tcPr>
            <w:tcW w:w="540" w:type="dxa"/>
            <w:vAlign w:val="bottom"/>
          </w:tcPr>
          <w:p w14:paraId="6759DB12"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D361CF3" w14:textId="77777777" w:rsidR="008A3ED5" w:rsidRPr="008A3ED5" w:rsidRDefault="008A3ED5" w:rsidP="008A3ED5">
            <w:pPr>
              <w:jc w:val="center"/>
              <w:rPr>
                <w:sz w:val="14"/>
                <w:szCs w:val="14"/>
              </w:rPr>
            </w:pPr>
            <w:r w:rsidRPr="008A3ED5">
              <w:rPr>
                <w:sz w:val="14"/>
                <w:szCs w:val="14"/>
              </w:rPr>
              <w:t>1034</w:t>
            </w:r>
          </w:p>
        </w:tc>
      </w:tr>
      <w:tr w:rsidR="008A3ED5" w:rsidRPr="008A3ED5" w14:paraId="70E1D7F3" w14:textId="77777777" w:rsidTr="001D2F56">
        <w:trPr>
          <w:cantSplit/>
          <w:jc w:val="center"/>
        </w:trPr>
        <w:tc>
          <w:tcPr>
            <w:tcW w:w="540" w:type="dxa"/>
            <w:vAlign w:val="center"/>
          </w:tcPr>
          <w:p w14:paraId="75AC58CF" w14:textId="77777777" w:rsidR="008A3ED5" w:rsidRPr="008A3ED5" w:rsidRDefault="008A3ED5" w:rsidP="008A3ED5">
            <w:pPr>
              <w:jc w:val="center"/>
              <w:rPr>
                <w:b/>
                <w:sz w:val="14"/>
                <w:szCs w:val="14"/>
              </w:rPr>
            </w:pPr>
          </w:p>
        </w:tc>
        <w:tc>
          <w:tcPr>
            <w:tcW w:w="2952" w:type="dxa"/>
            <w:vAlign w:val="bottom"/>
          </w:tcPr>
          <w:p w14:paraId="6FD8009F" w14:textId="77777777" w:rsidR="008A3ED5" w:rsidRPr="008A3ED5" w:rsidRDefault="008A3ED5" w:rsidP="008A3ED5">
            <w:pPr>
              <w:rPr>
                <w:sz w:val="14"/>
                <w:szCs w:val="14"/>
              </w:rPr>
            </w:pPr>
            <w:r w:rsidRPr="008A3ED5">
              <w:rPr>
                <w:sz w:val="14"/>
                <w:szCs w:val="14"/>
              </w:rPr>
              <w:t>VII.307</w:t>
            </w:r>
          </w:p>
        </w:tc>
        <w:tc>
          <w:tcPr>
            <w:tcW w:w="1035" w:type="dxa"/>
            <w:vAlign w:val="bottom"/>
          </w:tcPr>
          <w:p w14:paraId="4C9CC4AE" w14:textId="77777777" w:rsidR="008A3ED5" w:rsidRPr="008A3ED5" w:rsidRDefault="008A3ED5" w:rsidP="008A3ED5">
            <w:pPr>
              <w:rPr>
                <w:sz w:val="14"/>
                <w:szCs w:val="14"/>
              </w:rPr>
            </w:pPr>
            <w:r w:rsidRPr="008A3ED5">
              <w:rPr>
                <w:sz w:val="14"/>
                <w:szCs w:val="14"/>
              </w:rPr>
              <w:t>Amended</w:t>
            </w:r>
          </w:p>
        </w:tc>
        <w:tc>
          <w:tcPr>
            <w:tcW w:w="540" w:type="dxa"/>
            <w:vAlign w:val="bottom"/>
          </w:tcPr>
          <w:p w14:paraId="353216DC"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5DA3D2FB" w14:textId="77777777" w:rsidR="008A3ED5" w:rsidRPr="008A3ED5" w:rsidRDefault="008A3ED5" w:rsidP="008A3ED5">
            <w:pPr>
              <w:jc w:val="center"/>
              <w:rPr>
                <w:sz w:val="14"/>
                <w:szCs w:val="14"/>
              </w:rPr>
            </w:pPr>
            <w:r w:rsidRPr="008A3ED5">
              <w:rPr>
                <w:sz w:val="14"/>
                <w:szCs w:val="14"/>
              </w:rPr>
              <w:t>372</w:t>
            </w:r>
          </w:p>
        </w:tc>
      </w:tr>
      <w:tr w:rsidR="008A3ED5" w:rsidRPr="008A3ED5" w14:paraId="4D9F7118" w14:textId="77777777" w:rsidTr="001D2F56">
        <w:trPr>
          <w:cantSplit/>
          <w:jc w:val="center"/>
        </w:trPr>
        <w:tc>
          <w:tcPr>
            <w:tcW w:w="540" w:type="dxa"/>
            <w:vAlign w:val="center"/>
          </w:tcPr>
          <w:p w14:paraId="23266D48" w14:textId="77777777" w:rsidR="008A3ED5" w:rsidRPr="008A3ED5" w:rsidRDefault="008A3ED5" w:rsidP="008A3ED5">
            <w:pPr>
              <w:jc w:val="center"/>
              <w:rPr>
                <w:b/>
                <w:sz w:val="14"/>
                <w:szCs w:val="14"/>
              </w:rPr>
            </w:pPr>
          </w:p>
        </w:tc>
        <w:tc>
          <w:tcPr>
            <w:tcW w:w="2952" w:type="dxa"/>
            <w:vAlign w:val="bottom"/>
          </w:tcPr>
          <w:p w14:paraId="143B1B21" w14:textId="77777777" w:rsidR="008A3ED5" w:rsidRPr="008A3ED5" w:rsidRDefault="008A3ED5" w:rsidP="008A3ED5">
            <w:pPr>
              <w:rPr>
                <w:sz w:val="14"/>
                <w:szCs w:val="14"/>
              </w:rPr>
            </w:pPr>
            <w:r w:rsidRPr="008A3ED5">
              <w:rPr>
                <w:sz w:val="14"/>
                <w:szCs w:val="14"/>
              </w:rPr>
              <w:t>VII.329</w:t>
            </w:r>
          </w:p>
        </w:tc>
        <w:tc>
          <w:tcPr>
            <w:tcW w:w="1035" w:type="dxa"/>
            <w:vAlign w:val="bottom"/>
          </w:tcPr>
          <w:p w14:paraId="3A8C8EC4" w14:textId="77777777" w:rsidR="008A3ED5" w:rsidRPr="008A3ED5" w:rsidRDefault="008A3ED5" w:rsidP="008A3ED5">
            <w:pPr>
              <w:rPr>
                <w:sz w:val="14"/>
                <w:szCs w:val="14"/>
              </w:rPr>
            </w:pPr>
            <w:r w:rsidRPr="008A3ED5">
              <w:rPr>
                <w:sz w:val="14"/>
                <w:szCs w:val="14"/>
              </w:rPr>
              <w:t>Amended</w:t>
            </w:r>
          </w:p>
        </w:tc>
        <w:tc>
          <w:tcPr>
            <w:tcW w:w="540" w:type="dxa"/>
            <w:vAlign w:val="bottom"/>
          </w:tcPr>
          <w:p w14:paraId="3D4DBD8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A6C08EE" w14:textId="77777777" w:rsidR="008A3ED5" w:rsidRPr="008A3ED5" w:rsidRDefault="008A3ED5" w:rsidP="008A3ED5">
            <w:pPr>
              <w:jc w:val="center"/>
              <w:rPr>
                <w:sz w:val="14"/>
                <w:szCs w:val="14"/>
              </w:rPr>
            </w:pPr>
            <w:r w:rsidRPr="008A3ED5">
              <w:rPr>
                <w:sz w:val="14"/>
                <w:szCs w:val="14"/>
              </w:rPr>
              <w:t>374</w:t>
            </w:r>
          </w:p>
        </w:tc>
      </w:tr>
      <w:tr w:rsidR="008A3ED5" w:rsidRPr="008A3ED5" w14:paraId="30E085DB" w14:textId="77777777" w:rsidTr="001D2F56">
        <w:trPr>
          <w:cantSplit/>
          <w:jc w:val="center"/>
        </w:trPr>
        <w:tc>
          <w:tcPr>
            <w:tcW w:w="540" w:type="dxa"/>
            <w:vAlign w:val="center"/>
          </w:tcPr>
          <w:p w14:paraId="78C28F5D" w14:textId="77777777" w:rsidR="008A3ED5" w:rsidRPr="008A3ED5" w:rsidRDefault="008A3ED5" w:rsidP="008A3ED5">
            <w:pPr>
              <w:jc w:val="center"/>
              <w:rPr>
                <w:b/>
                <w:sz w:val="14"/>
                <w:szCs w:val="14"/>
              </w:rPr>
            </w:pPr>
          </w:p>
        </w:tc>
        <w:tc>
          <w:tcPr>
            <w:tcW w:w="2952" w:type="dxa"/>
            <w:vAlign w:val="bottom"/>
          </w:tcPr>
          <w:p w14:paraId="5B02E755" w14:textId="77777777" w:rsidR="008A3ED5" w:rsidRPr="008A3ED5" w:rsidRDefault="008A3ED5" w:rsidP="008A3ED5">
            <w:pPr>
              <w:rPr>
                <w:sz w:val="14"/>
                <w:szCs w:val="14"/>
              </w:rPr>
            </w:pPr>
            <w:r w:rsidRPr="008A3ED5">
              <w:rPr>
                <w:sz w:val="14"/>
                <w:szCs w:val="14"/>
              </w:rPr>
              <w:t>VII.393</w:t>
            </w:r>
          </w:p>
        </w:tc>
        <w:tc>
          <w:tcPr>
            <w:tcW w:w="1035" w:type="dxa"/>
            <w:vAlign w:val="bottom"/>
          </w:tcPr>
          <w:p w14:paraId="19718E29" w14:textId="77777777" w:rsidR="008A3ED5" w:rsidRPr="008A3ED5" w:rsidRDefault="008A3ED5" w:rsidP="008A3ED5">
            <w:pPr>
              <w:rPr>
                <w:sz w:val="14"/>
                <w:szCs w:val="14"/>
              </w:rPr>
            </w:pPr>
            <w:r w:rsidRPr="008A3ED5">
              <w:rPr>
                <w:sz w:val="14"/>
                <w:szCs w:val="14"/>
              </w:rPr>
              <w:t>Adopted</w:t>
            </w:r>
          </w:p>
        </w:tc>
        <w:tc>
          <w:tcPr>
            <w:tcW w:w="540" w:type="dxa"/>
            <w:vAlign w:val="bottom"/>
          </w:tcPr>
          <w:p w14:paraId="34676C0C"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EA8E830" w14:textId="77777777" w:rsidR="008A3ED5" w:rsidRPr="008A3ED5" w:rsidRDefault="008A3ED5" w:rsidP="008A3ED5">
            <w:pPr>
              <w:jc w:val="center"/>
              <w:rPr>
                <w:sz w:val="14"/>
                <w:szCs w:val="14"/>
              </w:rPr>
            </w:pPr>
            <w:r w:rsidRPr="008A3ED5">
              <w:rPr>
                <w:sz w:val="14"/>
                <w:szCs w:val="14"/>
              </w:rPr>
              <w:t>759</w:t>
            </w:r>
          </w:p>
        </w:tc>
      </w:tr>
      <w:tr w:rsidR="008A3ED5" w:rsidRPr="008A3ED5" w14:paraId="25CB0854" w14:textId="77777777" w:rsidTr="001D2F56">
        <w:trPr>
          <w:cantSplit/>
          <w:jc w:val="center"/>
        </w:trPr>
        <w:tc>
          <w:tcPr>
            <w:tcW w:w="540" w:type="dxa"/>
            <w:vAlign w:val="center"/>
          </w:tcPr>
          <w:p w14:paraId="307BE552" w14:textId="77777777" w:rsidR="008A3ED5" w:rsidRPr="008A3ED5" w:rsidRDefault="008A3ED5" w:rsidP="008A3ED5">
            <w:pPr>
              <w:jc w:val="center"/>
              <w:rPr>
                <w:b/>
                <w:sz w:val="14"/>
                <w:szCs w:val="14"/>
              </w:rPr>
            </w:pPr>
          </w:p>
        </w:tc>
        <w:tc>
          <w:tcPr>
            <w:tcW w:w="2952" w:type="dxa"/>
            <w:vAlign w:val="bottom"/>
          </w:tcPr>
          <w:p w14:paraId="1C194E90" w14:textId="77777777" w:rsidR="008A3ED5" w:rsidRPr="008A3ED5" w:rsidRDefault="008A3ED5" w:rsidP="008A3ED5">
            <w:pPr>
              <w:rPr>
                <w:sz w:val="14"/>
                <w:szCs w:val="14"/>
              </w:rPr>
            </w:pPr>
            <w:r w:rsidRPr="008A3ED5">
              <w:rPr>
                <w:sz w:val="14"/>
                <w:szCs w:val="14"/>
              </w:rPr>
              <w:t>IX.103,109,111,117</w:t>
            </w:r>
          </w:p>
        </w:tc>
        <w:tc>
          <w:tcPr>
            <w:tcW w:w="1035" w:type="dxa"/>
            <w:vAlign w:val="bottom"/>
          </w:tcPr>
          <w:p w14:paraId="11E7A0A3" w14:textId="77777777" w:rsidR="008A3ED5" w:rsidRPr="008A3ED5" w:rsidRDefault="008A3ED5" w:rsidP="008A3ED5">
            <w:pPr>
              <w:rPr>
                <w:sz w:val="14"/>
                <w:szCs w:val="14"/>
              </w:rPr>
            </w:pPr>
            <w:r w:rsidRPr="008A3ED5">
              <w:rPr>
                <w:sz w:val="14"/>
                <w:szCs w:val="14"/>
              </w:rPr>
              <w:t>Amended</w:t>
            </w:r>
          </w:p>
        </w:tc>
        <w:tc>
          <w:tcPr>
            <w:tcW w:w="540" w:type="dxa"/>
            <w:vAlign w:val="bottom"/>
          </w:tcPr>
          <w:p w14:paraId="7E0A5B2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E574A51" w14:textId="77777777" w:rsidR="008A3ED5" w:rsidRPr="008A3ED5" w:rsidRDefault="008A3ED5" w:rsidP="008A3ED5">
            <w:pPr>
              <w:jc w:val="center"/>
              <w:rPr>
                <w:sz w:val="14"/>
                <w:szCs w:val="14"/>
              </w:rPr>
            </w:pPr>
            <w:r w:rsidRPr="008A3ED5">
              <w:rPr>
                <w:sz w:val="14"/>
                <w:szCs w:val="14"/>
              </w:rPr>
              <w:t>985</w:t>
            </w:r>
          </w:p>
        </w:tc>
      </w:tr>
      <w:tr w:rsidR="008A3ED5" w:rsidRPr="008A3ED5" w14:paraId="27C84DD8" w14:textId="77777777" w:rsidTr="001D2F56">
        <w:trPr>
          <w:cantSplit/>
          <w:jc w:val="center"/>
        </w:trPr>
        <w:tc>
          <w:tcPr>
            <w:tcW w:w="540" w:type="dxa"/>
            <w:vAlign w:val="center"/>
          </w:tcPr>
          <w:p w14:paraId="790B3E93" w14:textId="77777777" w:rsidR="008A3ED5" w:rsidRPr="008A3ED5" w:rsidRDefault="008A3ED5" w:rsidP="008A3ED5">
            <w:pPr>
              <w:jc w:val="center"/>
              <w:rPr>
                <w:b/>
                <w:sz w:val="14"/>
                <w:szCs w:val="14"/>
              </w:rPr>
            </w:pPr>
          </w:p>
        </w:tc>
        <w:tc>
          <w:tcPr>
            <w:tcW w:w="2952" w:type="dxa"/>
            <w:vAlign w:val="bottom"/>
          </w:tcPr>
          <w:p w14:paraId="3F6C9938" w14:textId="77777777" w:rsidR="008A3ED5" w:rsidRPr="008A3ED5" w:rsidRDefault="008A3ED5" w:rsidP="008A3ED5">
            <w:pPr>
              <w:rPr>
                <w:sz w:val="14"/>
                <w:szCs w:val="14"/>
              </w:rPr>
            </w:pPr>
            <w:r w:rsidRPr="008A3ED5">
              <w:rPr>
                <w:sz w:val="14"/>
                <w:szCs w:val="14"/>
              </w:rPr>
              <w:t>IX.118</w:t>
            </w:r>
          </w:p>
        </w:tc>
        <w:tc>
          <w:tcPr>
            <w:tcW w:w="1035" w:type="dxa"/>
            <w:vAlign w:val="bottom"/>
          </w:tcPr>
          <w:p w14:paraId="443ED116" w14:textId="77777777" w:rsidR="008A3ED5" w:rsidRPr="008A3ED5" w:rsidRDefault="008A3ED5" w:rsidP="008A3ED5">
            <w:pPr>
              <w:rPr>
                <w:sz w:val="14"/>
                <w:szCs w:val="14"/>
              </w:rPr>
            </w:pPr>
            <w:r w:rsidRPr="008A3ED5">
              <w:rPr>
                <w:sz w:val="14"/>
                <w:szCs w:val="14"/>
              </w:rPr>
              <w:t>Adopted</w:t>
            </w:r>
          </w:p>
        </w:tc>
        <w:tc>
          <w:tcPr>
            <w:tcW w:w="540" w:type="dxa"/>
            <w:vAlign w:val="bottom"/>
          </w:tcPr>
          <w:p w14:paraId="38E8075E"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386F7AD7" w14:textId="77777777" w:rsidR="008A3ED5" w:rsidRPr="008A3ED5" w:rsidRDefault="008A3ED5" w:rsidP="008A3ED5">
            <w:pPr>
              <w:jc w:val="center"/>
              <w:rPr>
                <w:sz w:val="14"/>
                <w:szCs w:val="14"/>
              </w:rPr>
            </w:pPr>
            <w:r w:rsidRPr="008A3ED5">
              <w:rPr>
                <w:sz w:val="14"/>
                <w:szCs w:val="14"/>
              </w:rPr>
              <w:t>985</w:t>
            </w:r>
          </w:p>
        </w:tc>
      </w:tr>
      <w:tr w:rsidR="008A3ED5" w:rsidRPr="008A3ED5" w14:paraId="4F69FD50" w14:textId="77777777" w:rsidTr="001D2F56">
        <w:trPr>
          <w:cantSplit/>
          <w:jc w:val="center"/>
        </w:trPr>
        <w:tc>
          <w:tcPr>
            <w:tcW w:w="540" w:type="dxa"/>
            <w:vAlign w:val="center"/>
          </w:tcPr>
          <w:p w14:paraId="4A5F12BD" w14:textId="77777777" w:rsidR="008A3ED5" w:rsidRPr="008A3ED5" w:rsidRDefault="008A3ED5" w:rsidP="008A3ED5">
            <w:pPr>
              <w:jc w:val="center"/>
              <w:rPr>
                <w:b/>
                <w:sz w:val="14"/>
                <w:szCs w:val="14"/>
              </w:rPr>
            </w:pPr>
          </w:p>
        </w:tc>
        <w:tc>
          <w:tcPr>
            <w:tcW w:w="2952" w:type="dxa"/>
            <w:vAlign w:val="bottom"/>
          </w:tcPr>
          <w:p w14:paraId="3C5EAA23" w14:textId="77777777" w:rsidR="008A3ED5" w:rsidRPr="008A3ED5" w:rsidRDefault="008A3ED5" w:rsidP="008A3ED5">
            <w:pPr>
              <w:rPr>
                <w:sz w:val="14"/>
                <w:szCs w:val="14"/>
              </w:rPr>
            </w:pPr>
            <w:r w:rsidRPr="008A3ED5">
              <w:rPr>
                <w:sz w:val="14"/>
                <w:szCs w:val="14"/>
              </w:rPr>
              <w:t>XI.311</w:t>
            </w:r>
          </w:p>
        </w:tc>
        <w:tc>
          <w:tcPr>
            <w:tcW w:w="1035" w:type="dxa"/>
            <w:vAlign w:val="bottom"/>
          </w:tcPr>
          <w:p w14:paraId="16B1D383" w14:textId="77777777" w:rsidR="008A3ED5" w:rsidRPr="008A3ED5" w:rsidRDefault="008A3ED5" w:rsidP="008A3ED5">
            <w:pPr>
              <w:rPr>
                <w:sz w:val="14"/>
                <w:szCs w:val="14"/>
              </w:rPr>
            </w:pPr>
            <w:r w:rsidRPr="008A3ED5">
              <w:rPr>
                <w:sz w:val="14"/>
                <w:szCs w:val="14"/>
              </w:rPr>
              <w:t>Adopted</w:t>
            </w:r>
          </w:p>
        </w:tc>
        <w:tc>
          <w:tcPr>
            <w:tcW w:w="540" w:type="dxa"/>
            <w:vAlign w:val="bottom"/>
          </w:tcPr>
          <w:p w14:paraId="3F0C176A"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DEB1AA5" w14:textId="77777777" w:rsidR="008A3ED5" w:rsidRPr="008A3ED5" w:rsidRDefault="008A3ED5" w:rsidP="008A3ED5">
            <w:pPr>
              <w:jc w:val="center"/>
              <w:rPr>
                <w:sz w:val="14"/>
                <w:szCs w:val="14"/>
              </w:rPr>
            </w:pPr>
            <w:r w:rsidRPr="008A3ED5">
              <w:rPr>
                <w:sz w:val="14"/>
                <w:szCs w:val="14"/>
              </w:rPr>
              <w:t>758</w:t>
            </w:r>
          </w:p>
        </w:tc>
      </w:tr>
      <w:tr w:rsidR="008A3ED5" w:rsidRPr="008A3ED5" w14:paraId="2057138A" w14:textId="77777777" w:rsidTr="001D2F56">
        <w:trPr>
          <w:cantSplit/>
          <w:jc w:val="center"/>
        </w:trPr>
        <w:tc>
          <w:tcPr>
            <w:tcW w:w="540" w:type="dxa"/>
            <w:vAlign w:val="center"/>
          </w:tcPr>
          <w:p w14:paraId="3027C9F1" w14:textId="77777777" w:rsidR="008A3ED5" w:rsidRPr="008A3ED5" w:rsidRDefault="008A3ED5" w:rsidP="008A3ED5">
            <w:pPr>
              <w:jc w:val="center"/>
              <w:rPr>
                <w:b/>
                <w:sz w:val="14"/>
                <w:szCs w:val="14"/>
              </w:rPr>
            </w:pPr>
          </w:p>
        </w:tc>
        <w:tc>
          <w:tcPr>
            <w:tcW w:w="2952" w:type="dxa"/>
            <w:vAlign w:val="bottom"/>
          </w:tcPr>
          <w:p w14:paraId="017B0144" w14:textId="77777777" w:rsidR="008A3ED5" w:rsidRPr="008A3ED5" w:rsidRDefault="008A3ED5" w:rsidP="008A3ED5">
            <w:pPr>
              <w:rPr>
                <w:sz w:val="14"/>
                <w:szCs w:val="14"/>
              </w:rPr>
            </w:pPr>
            <w:r w:rsidRPr="008A3ED5">
              <w:rPr>
                <w:sz w:val="14"/>
                <w:szCs w:val="14"/>
              </w:rPr>
              <w:t>XIX.101,103,111,113,115,117</w:t>
            </w:r>
          </w:p>
        </w:tc>
        <w:tc>
          <w:tcPr>
            <w:tcW w:w="1035" w:type="dxa"/>
            <w:vAlign w:val="bottom"/>
          </w:tcPr>
          <w:p w14:paraId="66EC3197" w14:textId="77777777" w:rsidR="008A3ED5" w:rsidRPr="008A3ED5" w:rsidRDefault="008A3ED5" w:rsidP="008A3ED5">
            <w:pPr>
              <w:rPr>
                <w:sz w:val="14"/>
                <w:szCs w:val="14"/>
              </w:rPr>
            </w:pPr>
            <w:r w:rsidRPr="008A3ED5">
              <w:rPr>
                <w:sz w:val="14"/>
                <w:szCs w:val="14"/>
              </w:rPr>
              <w:t>Amended</w:t>
            </w:r>
          </w:p>
        </w:tc>
        <w:tc>
          <w:tcPr>
            <w:tcW w:w="540" w:type="dxa"/>
            <w:vAlign w:val="bottom"/>
          </w:tcPr>
          <w:p w14:paraId="0E376E49"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F8EB232" w14:textId="77777777" w:rsidR="008A3ED5" w:rsidRPr="008A3ED5" w:rsidRDefault="008A3ED5" w:rsidP="008A3ED5">
            <w:pPr>
              <w:jc w:val="center"/>
              <w:rPr>
                <w:sz w:val="14"/>
                <w:szCs w:val="14"/>
              </w:rPr>
            </w:pPr>
            <w:r w:rsidRPr="008A3ED5">
              <w:rPr>
                <w:sz w:val="14"/>
                <w:szCs w:val="14"/>
              </w:rPr>
              <w:t>992</w:t>
            </w:r>
          </w:p>
        </w:tc>
      </w:tr>
      <w:tr w:rsidR="008A3ED5" w:rsidRPr="008A3ED5" w14:paraId="25D5F178" w14:textId="77777777" w:rsidTr="001D2F56">
        <w:trPr>
          <w:cantSplit/>
          <w:jc w:val="center"/>
        </w:trPr>
        <w:tc>
          <w:tcPr>
            <w:tcW w:w="540" w:type="dxa"/>
            <w:vAlign w:val="center"/>
          </w:tcPr>
          <w:p w14:paraId="479553D9" w14:textId="77777777" w:rsidR="008A3ED5" w:rsidRPr="008A3ED5" w:rsidRDefault="008A3ED5" w:rsidP="008A3ED5">
            <w:pPr>
              <w:jc w:val="center"/>
              <w:rPr>
                <w:b/>
                <w:sz w:val="14"/>
                <w:szCs w:val="14"/>
              </w:rPr>
            </w:pPr>
          </w:p>
        </w:tc>
        <w:tc>
          <w:tcPr>
            <w:tcW w:w="2952" w:type="dxa"/>
            <w:vAlign w:val="bottom"/>
          </w:tcPr>
          <w:p w14:paraId="46BE86F2" w14:textId="77777777" w:rsidR="008A3ED5" w:rsidRPr="008A3ED5" w:rsidRDefault="008A3ED5" w:rsidP="008A3ED5">
            <w:pPr>
              <w:rPr>
                <w:sz w:val="14"/>
                <w:szCs w:val="14"/>
              </w:rPr>
            </w:pPr>
            <w:r w:rsidRPr="008A3ED5">
              <w:rPr>
                <w:sz w:val="14"/>
                <w:szCs w:val="14"/>
              </w:rPr>
              <w:t>XIX.109</w:t>
            </w:r>
          </w:p>
        </w:tc>
        <w:tc>
          <w:tcPr>
            <w:tcW w:w="1035" w:type="dxa"/>
            <w:vAlign w:val="bottom"/>
          </w:tcPr>
          <w:p w14:paraId="164BC6F6" w14:textId="77777777" w:rsidR="008A3ED5" w:rsidRPr="008A3ED5" w:rsidRDefault="008A3ED5" w:rsidP="008A3ED5">
            <w:pPr>
              <w:rPr>
                <w:sz w:val="14"/>
                <w:szCs w:val="14"/>
              </w:rPr>
            </w:pPr>
            <w:r w:rsidRPr="008A3ED5">
              <w:rPr>
                <w:sz w:val="14"/>
                <w:szCs w:val="14"/>
              </w:rPr>
              <w:t>Amended</w:t>
            </w:r>
          </w:p>
        </w:tc>
        <w:tc>
          <w:tcPr>
            <w:tcW w:w="540" w:type="dxa"/>
            <w:vAlign w:val="bottom"/>
          </w:tcPr>
          <w:p w14:paraId="741C850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05298B69" w14:textId="77777777" w:rsidR="008A3ED5" w:rsidRPr="008A3ED5" w:rsidRDefault="008A3ED5" w:rsidP="008A3ED5">
            <w:pPr>
              <w:jc w:val="center"/>
              <w:rPr>
                <w:sz w:val="14"/>
                <w:szCs w:val="14"/>
              </w:rPr>
            </w:pPr>
            <w:r w:rsidRPr="008A3ED5">
              <w:rPr>
                <w:sz w:val="14"/>
                <w:szCs w:val="14"/>
              </w:rPr>
              <w:t>990</w:t>
            </w:r>
          </w:p>
        </w:tc>
      </w:tr>
      <w:tr w:rsidR="008A3ED5" w:rsidRPr="008A3ED5" w14:paraId="7DD4DF6C" w14:textId="77777777" w:rsidTr="001D2F56">
        <w:trPr>
          <w:cantSplit/>
          <w:jc w:val="center"/>
        </w:trPr>
        <w:tc>
          <w:tcPr>
            <w:tcW w:w="540" w:type="dxa"/>
            <w:vAlign w:val="center"/>
          </w:tcPr>
          <w:p w14:paraId="1B9D5686" w14:textId="77777777" w:rsidR="008A3ED5" w:rsidRPr="008A3ED5" w:rsidRDefault="008A3ED5" w:rsidP="008A3ED5">
            <w:pPr>
              <w:jc w:val="center"/>
              <w:rPr>
                <w:b/>
                <w:sz w:val="14"/>
                <w:szCs w:val="14"/>
              </w:rPr>
            </w:pPr>
          </w:p>
        </w:tc>
        <w:tc>
          <w:tcPr>
            <w:tcW w:w="2952" w:type="dxa"/>
            <w:vAlign w:val="bottom"/>
          </w:tcPr>
          <w:p w14:paraId="7E0D028E" w14:textId="77777777" w:rsidR="008A3ED5" w:rsidRPr="008A3ED5" w:rsidRDefault="008A3ED5" w:rsidP="008A3ED5">
            <w:pPr>
              <w:rPr>
                <w:sz w:val="14"/>
                <w:szCs w:val="14"/>
              </w:rPr>
            </w:pPr>
          </w:p>
        </w:tc>
        <w:tc>
          <w:tcPr>
            <w:tcW w:w="1035" w:type="dxa"/>
            <w:vAlign w:val="bottom"/>
          </w:tcPr>
          <w:p w14:paraId="54280469" w14:textId="77777777" w:rsidR="008A3ED5" w:rsidRPr="008A3ED5" w:rsidRDefault="008A3ED5" w:rsidP="008A3ED5">
            <w:pPr>
              <w:rPr>
                <w:sz w:val="14"/>
                <w:szCs w:val="14"/>
              </w:rPr>
            </w:pPr>
          </w:p>
        </w:tc>
        <w:tc>
          <w:tcPr>
            <w:tcW w:w="540" w:type="dxa"/>
            <w:vAlign w:val="bottom"/>
          </w:tcPr>
          <w:p w14:paraId="1E3E0FAE" w14:textId="77777777" w:rsidR="008A3ED5" w:rsidRPr="008A3ED5" w:rsidRDefault="008A3ED5" w:rsidP="008A3ED5">
            <w:pPr>
              <w:jc w:val="center"/>
              <w:rPr>
                <w:sz w:val="14"/>
                <w:szCs w:val="14"/>
              </w:rPr>
            </w:pPr>
          </w:p>
        </w:tc>
        <w:tc>
          <w:tcPr>
            <w:tcW w:w="540" w:type="dxa"/>
            <w:vAlign w:val="bottom"/>
          </w:tcPr>
          <w:p w14:paraId="4DEC5064" w14:textId="77777777" w:rsidR="008A3ED5" w:rsidRPr="008A3ED5" w:rsidRDefault="008A3ED5" w:rsidP="008A3ED5">
            <w:pPr>
              <w:jc w:val="center"/>
              <w:rPr>
                <w:sz w:val="14"/>
                <w:szCs w:val="14"/>
              </w:rPr>
            </w:pPr>
          </w:p>
        </w:tc>
      </w:tr>
    </w:tbl>
    <w:p w14:paraId="6A8C1CEE" w14:textId="77777777" w:rsidR="008A3ED5" w:rsidRPr="008A3ED5" w:rsidRDefault="008A3ED5" w:rsidP="008A3ED5">
      <w:pPr>
        <w:rPr>
          <w:rFonts w:ascii="CG Times" w:hAnsi="CG Times"/>
          <w:sz w:val="14"/>
          <w:szCs w:val="14"/>
        </w:rPr>
        <w:sectPr w:rsidR="008A3ED5" w:rsidRPr="008A3ED5" w:rsidSect="008A3ED5">
          <w:type w:val="continuous"/>
          <w:pgSz w:w="12240" w:h="15840" w:code="1"/>
          <w:pgMar w:top="720" w:right="864" w:bottom="720" w:left="864" w:header="720" w:footer="547" w:gutter="0"/>
          <w:cols w:num="2" w:space="720"/>
        </w:sectPr>
      </w:pPr>
    </w:p>
    <w:p w14:paraId="1C3EC97A" w14:textId="77777777" w:rsidR="008A3ED5" w:rsidRPr="008A3ED5" w:rsidRDefault="008A3ED5" w:rsidP="008A3ED5">
      <w:pPr>
        <w:tabs>
          <w:tab w:val="left" w:pos="144"/>
          <w:tab w:val="left" w:pos="187"/>
          <w:tab w:val="left" w:pos="540"/>
          <w:tab w:val="left" w:pos="907"/>
          <w:tab w:val="left" w:pos="1080"/>
        </w:tabs>
        <w:ind w:firstLine="187"/>
        <w:jc w:val="both"/>
        <w:outlineLvl w:val="3"/>
        <w:rPr>
          <w:kern w:val="2"/>
        </w:rPr>
        <w:sectPr w:rsidR="008A3ED5" w:rsidRPr="008A3ED5" w:rsidSect="008A3ED5">
          <w:type w:val="continuous"/>
          <w:pgSz w:w="12240" w:h="15840" w:code="1"/>
          <w:pgMar w:top="720" w:right="864" w:bottom="720" w:left="864" w:header="720" w:footer="547" w:gutter="0"/>
          <w:cols w:num="2" w:space="720"/>
        </w:sectPr>
      </w:pPr>
    </w:p>
    <w:p w14:paraId="3D3CAA00" w14:textId="77777777" w:rsidR="004113A4" w:rsidRDefault="004113A4" w:rsidP="008A3ED5">
      <w:pPr>
        <w:tabs>
          <w:tab w:val="left" w:pos="144"/>
          <w:tab w:val="left" w:pos="187"/>
          <w:tab w:val="left" w:pos="540"/>
          <w:tab w:val="left" w:pos="907"/>
          <w:tab w:val="left" w:pos="1080"/>
        </w:tabs>
        <w:ind w:firstLine="187"/>
        <w:jc w:val="both"/>
        <w:outlineLvl w:val="3"/>
        <w:rPr>
          <w:kern w:val="2"/>
        </w:rPr>
        <w:sectPr w:rsidR="004113A4" w:rsidSect="008A3ED5">
          <w:type w:val="continuous"/>
          <w:pgSz w:w="12240" w:h="15840"/>
          <w:pgMar w:top="1440" w:right="1440" w:bottom="1440" w:left="1440" w:header="720" w:footer="165" w:gutter="0"/>
          <w:cols w:num="2" w:space="720"/>
        </w:sectPr>
      </w:pPr>
    </w:p>
    <w:p w14:paraId="1D86357E" w14:textId="77777777" w:rsidR="004113A4" w:rsidRPr="001F1209" w:rsidRDefault="004113A4" w:rsidP="004113A4">
      <w:pPr>
        <w:pStyle w:val="RegSectionTitle"/>
      </w:pPr>
      <w:r>
        <w:lastRenderedPageBreak/>
        <w:t>Potpourri</w:t>
      </w:r>
    </w:p>
    <w:p w14:paraId="40BED979" w14:textId="77777777" w:rsidR="004113A4" w:rsidRPr="001F1209" w:rsidRDefault="004113A4" w:rsidP="004113A4"/>
    <w:p w14:paraId="74A9C15C" w14:textId="77777777" w:rsidR="004113A4" w:rsidRPr="001F1209" w:rsidRDefault="004113A4" w:rsidP="004113A4"/>
    <w:p w14:paraId="2F6BCE6C" w14:textId="77777777" w:rsidR="004113A4" w:rsidRPr="001F1209" w:rsidRDefault="004113A4" w:rsidP="004113A4">
      <w:pPr>
        <w:sectPr w:rsidR="004113A4" w:rsidRPr="001F1209" w:rsidSect="004113A4">
          <w:footerReference w:type="even" r:id="rId23"/>
          <w:footerReference w:type="default" r:id="rId24"/>
          <w:pgSz w:w="12240" w:h="15840"/>
          <w:pgMar w:top="720" w:right="864" w:bottom="864" w:left="864" w:header="576" w:footer="432" w:gutter="0"/>
          <w:pgNumType w:start="1296"/>
          <w:cols w:space="720"/>
          <w:docGrid w:linePitch="272"/>
        </w:sectPr>
      </w:pPr>
    </w:p>
    <w:p w14:paraId="55DAE391" w14:textId="77777777" w:rsidR="004113A4" w:rsidRDefault="004113A4" w:rsidP="004113A4">
      <w:pPr>
        <w:pStyle w:val="RegItemFirstLine"/>
      </w:pPr>
      <w:r>
        <w:t>POTPOURRI</w:t>
      </w:r>
    </w:p>
    <w:p w14:paraId="495925D0" w14:textId="77777777" w:rsidR="004113A4" w:rsidRDefault="004113A4" w:rsidP="004113A4">
      <w:pPr>
        <w:pStyle w:val="RegDepartment"/>
      </w:pPr>
      <w:r>
        <w:t>Department of Conservation and Energy</w:t>
      </w:r>
    </w:p>
    <w:p w14:paraId="7C0C8B3A" w14:textId="77777777" w:rsidR="004113A4" w:rsidRPr="00EE1DA8" w:rsidRDefault="004113A4" w:rsidP="004113A4">
      <w:pPr>
        <w:pStyle w:val="RegDepartment"/>
      </w:pPr>
      <w:r>
        <w:t>Office of Enforcement</w:t>
      </w:r>
    </w:p>
    <w:p w14:paraId="08463B24" w14:textId="77777777" w:rsidR="004113A4" w:rsidRPr="00611437" w:rsidRDefault="004113A4" w:rsidP="004113A4">
      <w:pPr>
        <w:pStyle w:val="RegItemTitle"/>
        <w:spacing w:before="240"/>
      </w:pPr>
      <w:r w:rsidRPr="00611437">
        <w:t>Orphaned Oilfield Sites</w:t>
      </w:r>
    </w:p>
    <w:p w14:paraId="09578C5A" w14:textId="77777777" w:rsidR="004113A4" w:rsidRDefault="004113A4" w:rsidP="004113A4">
      <w:pPr>
        <w:pStyle w:val="A0"/>
      </w:pPr>
      <w:r w:rsidRPr="00611437">
        <w:t>Office of Enforcement records indicate that the Oilfield Sites listed in the table below have met the requirements as set forth by Section 91 of Act 404, R.S. 30:80 et seq., and as such are being declared Orphaned Oilfield Sites.</w:t>
      </w:r>
    </w:p>
    <w:p w14:paraId="7EB01BFA" w14:textId="77777777" w:rsidR="004113A4" w:rsidRDefault="004113A4" w:rsidP="004113A4">
      <w:pPr>
        <w:pStyle w:val="A0"/>
      </w:pPr>
    </w:p>
    <w:tbl>
      <w:tblPr>
        <w:tblW w:w="514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620" w:firstRow="1" w:lastRow="0" w:firstColumn="0" w:lastColumn="0" w:noHBand="1" w:noVBand="1"/>
      </w:tblPr>
      <w:tblGrid>
        <w:gridCol w:w="877"/>
        <w:gridCol w:w="900"/>
        <w:gridCol w:w="810"/>
        <w:gridCol w:w="900"/>
        <w:gridCol w:w="810"/>
        <w:gridCol w:w="851"/>
      </w:tblGrid>
      <w:tr w:rsidR="004113A4" w:rsidRPr="00EE1DA8" w14:paraId="5A74A1B3" w14:textId="77777777" w:rsidTr="001D2F56">
        <w:trPr>
          <w:trHeight w:val="432"/>
          <w:tblHeader/>
          <w:jc w:val="center"/>
        </w:trPr>
        <w:tc>
          <w:tcPr>
            <w:tcW w:w="877" w:type="dxa"/>
            <w:shd w:val="clear" w:color="auto" w:fill="BFBFBF"/>
            <w:vAlign w:val="center"/>
            <w:hideMark/>
          </w:tcPr>
          <w:p w14:paraId="452E4A5E" w14:textId="77777777" w:rsidR="004113A4" w:rsidRPr="00EE1DA8" w:rsidRDefault="004113A4" w:rsidP="001D2F56">
            <w:pPr>
              <w:jc w:val="center"/>
              <w:rPr>
                <w:b/>
                <w:bCs/>
                <w:sz w:val="16"/>
                <w:szCs w:val="16"/>
              </w:rPr>
            </w:pPr>
            <w:r w:rsidRPr="00EE1DA8">
              <w:rPr>
                <w:b/>
                <w:bCs/>
                <w:sz w:val="16"/>
                <w:szCs w:val="16"/>
              </w:rPr>
              <w:t>Operator</w:t>
            </w:r>
          </w:p>
        </w:tc>
        <w:tc>
          <w:tcPr>
            <w:tcW w:w="900" w:type="dxa"/>
            <w:shd w:val="clear" w:color="auto" w:fill="BFBFBF"/>
            <w:vAlign w:val="center"/>
            <w:hideMark/>
          </w:tcPr>
          <w:p w14:paraId="1BE7DE6E" w14:textId="77777777" w:rsidR="004113A4" w:rsidRPr="00EE1DA8" w:rsidRDefault="004113A4" w:rsidP="001D2F56">
            <w:pPr>
              <w:jc w:val="center"/>
              <w:rPr>
                <w:b/>
                <w:bCs/>
                <w:sz w:val="16"/>
                <w:szCs w:val="16"/>
              </w:rPr>
            </w:pPr>
            <w:r w:rsidRPr="00EE1DA8">
              <w:rPr>
                <w:b/>
                <w:bCs/>
                <w:sz w:val="16"/>
                <w:szCs w:val="16"/>
              </w:rPr>
              <w:t>Field</w:t>
            </w:r>
          </w:p>
        </w:tc>
        <w:tc>
          <w:tcPr>
            <w:tcW w:w="810" w:type="dxa"/>
            <w:shd w:val="clear" w:color="auto" w:fill="BFBFBF"/>
            <w:vAlign w:val="center"/>
            <w:hideMark/>
          </w:tcPr>
          <w:p w14:paraId="294CD31E" w14:textId="77777777" w:rsidR="004113A4" w:rsidRPr="00EE1DA8" w:rsidRDefault="004113A4" w:rsidP="001D2F56">
            <w:pPr>
              <w:jc w:val="center"/>
              <w:rPr>
                <w:b/>
                <w:bCs/>
                <w:sz w:val="16"/>
                <w:szCs w:val="16"/>
              </w:rPr>
            </w:pPr>
            <w:r w:rsidRPr="00EE1DA8">
              <w:rPr>
                <w:b/>
                <w:bCs/>
                <w:sz w:val="16"/>
                <w:szCs w:val="16"/>
              </w:rPr>
              <w:t>District</w:t>
            </w:r>
          </w:p>
        </w:tc>
        <w:tc>
          <w:tcPr>
            <w:tcW w:w="900" w:type="dxa"/>
            <w:shd w:val="clear" w:color="auto" w:fill="BFBFBF"/>
            <w:vAlign w:val="center"/>
            <w:hideMark/>
          </w:tcPr>
          <w:p w14:paraId="034BDF5F" w14:textId="77777777" w:rsidR="004113A4" w:rsidRPr="00EE1DA8" w:rsidRDefault="004113A4" w:rsidP="001D2F56">
            <w:pPr>
              <w:jc w:val="center"/>
              <w:rPr>
                <w:b/>
                <w:bCs/>
                <w:sz w:val="16"/>
                <w:szCs w:val="16"/>
              </w:rPr>
            </w:pPr>
            <w:r w:rsidRPr="00EE1DA8">
              <w:rPr>
                <w:b/>
                <w:bCs/>
                <w:sz w:val="16"/>
                <w:szCs w:val="16"/>
              </w:rPr>
              <w:t>Well Name</w:t>
            </w:r>
          </w:p>
        </w:tc>
        <w:tc>
          <w:tcPr>
            <w:tcW w:w="810" w:type="dxa"/>
            <w:shd w:val="clear" w:color="auto" w:fill="BFBFBF"/>
            <w:vAlign w:val="center"/>
            <w:hideMark/>
          </w:tcPr>
          <w:p w14:paraId="10C4FF34" w14:textId="77777777" w:rsidR="004113A4" w:rsidRPr="00EE1DA8" w:rsidRDefault="004113A4" w:rsidP="001D2F56">
            <w:pPr>
              <w:jc w:val="center"/>
              <w:rPr>
                <w:b/>
                <w:bCs/>
                <w:sz w:val="16"/>
                <w:szCs w:val="16"/>
              </w:rPr>
            </w:pPr>
            <w:r w:rsidRPr="00EE1DA8">
              <w:rPr>
                <w:b/>
                <w:bCs/>
                <w:sz w:val="16"/>
                <w:szCs w:val="16"/>
              </w:rPr>
              <w:t>Well Number</w:t>
            </w:r>
          </w:p>
        </w:tc>
        <w:tc>
          <w:tcPr>
            <w:tcW w:w="851" w:type="dxa"/>
            <w:shd w:val="clear" w:color="auto" w:fill="BFBFBF"/>
            <w:vAlign w:val="center"/>
            <w:hideMark/>
          </w:tcPr>
          <w:p w14:paraId="707F3080" w14:textId="77777777" w:rsidR="004113A4" w:rsidRPr="00EE1DA8" w:rsidRDefault="004113A4" w:rsidP="001D2F56">
            <w:pPr>
              <w:jc w:val="center"/>
              <w:rPr>
                <w:b/>
                <w:bCs/>
                <w:sz w:val="16"/>
                <w:szCs w:val="16"/>
              </w:rPr>
            </w:pPr>
            <w:r w:rsidRPr="00EE1DA8">
              <w:rPr>
                <w:b/>
                <w:bCs/>
                <w:sz w:val="16"/>
                <w:szCs w:val="16"/>
              </w:rPr>
              <w:t>Serial Num</w:t>
            </w:r>
            <w:r>
              <w:rPr>
                <w:b/>
                <w:bCs/>
                <w:sz w:val="16"/>
                <w:szCs w:val="16"/>
              </w:rPr>
              <w:t>ber</w:t>
            </w:r>
          </w:p>
        </w:tc>
      </w:tr>
      <w:tr w:rsidR="004113A4" w:rsidRPr="00EE1DA8" w14:paraId="26029A41" w14:textId="77777777" w:rsidTr="001D2F56">
        <w:trPr>
          <w:trHeight w:val="600"/>
          <w:jc w:val="center"/>
        </w:trPr>
        <w:tc>
          <w:tcPr>
            <w:tcW w:w="877" w:type="dxa"/>
            <w:vAlign w:val="center"/>
            <w:hideMark/>
          </w:tcPr>
          <w:p w14:paraId="476C2BF7" w14:textId="77777777" w:rsidR="004113A4" w:rsidRPr="00EE1DA8" w:rsidRDefault="004113A4" w:rsidP="001D2F56">
            <w:pPr>
              <w:jc w:val="center"/>
              <w:rPr>
                <w:color w:val="000000"/>
                <w:sz w:val="16"/>
                <w:szCs w:val="16"/>
              </w:rPr>
            </w:pPr>
            <w:r w:rsidRPr="00EE1DA8">
              <w:rPr>
                <w:color w:val="000000"/>
                <w:sz w:val="16"/>
                <w:szCs w:val="16"/>
              </w:rPr>
              <w:t>BSI Operating, LLC</w:t>
            </w:r>
          </w:p>
        </w:tc>
        <w:tc>
          <w:tcPr>
            <w:tcW w:w="900" w:type="dxa"/>
            <w:vAlign w:val="center"/>
            <w:hideMark/>
          </w:tcPr>
          <w:p w14:paraId="1BDF77B4" w14:textId="77777777" w:rsidR="004113A4" w:rsidRPr="00EE1DA8" w:rsidRDefault="004113A4" w:rsidP="001D2F56">
            <w:pPr>
              <w:jc w:val="center"/>
              <w:rPr>
                <w:color w:val="000000"/>
                <w:sz w:val="16"/>
                <w:szCs w:val="16"/>
              </w:rPr>
            </w:pPr>
            <w:r w:rsidRPr="00EE1DA8">
              <w:rPr>
                <w:color w:val="000000"/>
                <w:sz w:val="16"/>
                <w:szCs w:val="16"/>
              </w:rPr>
              <w:t>Red River-Bull Bayou</w:t>
            </w:r>
          </w:p>
        </w:tc>
        <w:tc>
          <w:tcPr>
            <w:tcW w:w="810" w:type="dxa"/>
            <w:vAlign w:val="center"/>
            <w:hideMark/>
          </w:tcPr>
          <w:p w14:paraId="66FFE71D" w14:textId="77777777" w:rsidR="004113A4" w:rsidRPr="00EE1DA8" w:rsidRDefault="004113A4" w:rsidP="001D2F56">
            <w:pPr>
              <w:jc w:val="center"/>
              <w:rPr>
                <w:color w:val="000000"/>
                <w:sz w:val="16"/>
                <w:szCs w:val="16"/>
              </w:rPr>
            </w:pPr>
            <w:r w:rsidRPr="00EE1DA8">
              <w:rPr>
                <w:color w:val="000000"/>
                <w:sz w:val="16"/>
                <w:szCs w:val="16"/>
              </w:rPr>
              <w:t>S</w:t>
            </w:r>
          </w:p>
        </w:tc>
        <w:tc>
          <w:tcPr>
            <w:tcW w:w="900" w:type="dxa"/>
            <w:vAlign w:val="center"/>
            <w:hideMark/>
          </w:tcPr>
          <w:p w14:paraId="0252429E" w14:textId="77777777" w:rsidR="004113A4" w:rsidRPr="00EE1DA8" w:rsidRDefault="004113A4" w:rsidP="001D2F56">
            <w:pPr>
              <w:jc w:val="center"/>
              <w:rPr>
                <w:color w:val="000000"/>
                <w:sz w:val="16"/>
                <w:szCs w:val="16"/>
              </w:rPr>
            </w:pPr>
            <w:r w:rsidRPr="00EE1DA8">
              <w:rPr>
                <w:color w:val="000000"/>
                <w:sz w:val="16"/>
                <w:szCs w:val="16"/>
              </w:rPr>
              <w:t>RRBB TUSC SU;Box</w:t>
            </w:r>
          </w:p>
        </w:tc>
        <w:tc>
          <w:tcPr>
            <w:tcW w:w="810" w:type="dxa"/>
            <w:vAlign w:val="center"/>
            <w:hideMark/>
          </w:tcPr>
          <w:p w14:paraId="28D25D46" w14:textId="77777777" w:rsidR="004113A4" w:rsidRPr="00EE1DA8" w:rsidRDefault="004113A4" w:rsidP="001D2F56">
            <w:pPr>
              <w:jc w:val="center"/>
              <w:rPr>
                <w:color w:val="000000"/>
                <w:sz w:val="16"/>
                <w:szCs w:val="16"/>
              </w:rPr>
            </w:pPr>
            <w:r w:rsidRPr="00EE1DA8">
              <w:rPr>
                <w:color w:val="000000"/>
                <w:sz w:val="16"/>
                <w:szCs w:val="16"/>
              </w:rPr>
              <w:t>017-8</w:t>
            </w:r>
          </w:p>
        </w:tc>
        <w:tc>
          <w:tcPr>
            <w:tcW w:w="851" w:type="dxa"/>
            <w:vAlign w:val="center"/>
            <w:hideMark/>
          </w:tcPr>
          <w:p w14:paraId="295110EA" w14:textId="77777777" w:rsidR="004113A4" w:rsidRPr="00EE1DA8" w:rsidRDefault="004113A4" w:rsidP="001D2F56">
            <w:pPr>
              <w:jc w:val="center"/>
              <w:rPr>
                <w:color w:val="000000"/>
                <w:sz w:val="16"/>
                <w:szCs w:val="16"/>
              </w:rPr>
            </w:pPr>
            <w:r w:rsidRPr="00EE1DA8">
              <w:rPr>
                <w:color w:val="000000"/>
                <w:sz w:val="16"/>
                <w:szCs w:val="16"/>
              </w:rPr>
              <w:t>62309</w:t>
            </w:r>
          </w:p>
        </w:tc>
      </w:tr>
      <w:tr w:rsidR="004113A4" w:rsidRPr="00EE1DA8" w14:paraId="74FBF2DB" w14:textId="77777777" w:rsidTr="001D2F56">
        <w:trPr>
          <w:trHeight w:val="600"/>
          <w:jc w:val="center"/>
        </w:trPr>
        <w:tc>
          <w:tcPr>
            <w:tcW w:w="877" w:type="dxa"/>
            <w:vAlign w:val="center"/>
            <w:hideMark/>
          </w:tcPr>
          <w:p w14:paraId="4CE480C3"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752C87D0"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486321A3"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0E336C" w14:textId="77777777" w:rsidR="004113A4" w:rsidRPr="00EE1DA8" w:rsidRDefault="004113A4" w:rsidP="001D2F56">
            <w:pPr>
              <w:jc w:val="center"/>
              <w:rPr>
                <w:color w:val="000000"/>
                <w:sz w:val="16"/>
                <w:szCs w:val="16"/>
              </w:rPr>
            </w:pPr>
            <w:r w:rsidRPr="00EE1DA8">
              <w:rPr>
                <w:color w:val="000000"/>
                <w:sz w:val="16"/>
                <w:szCs w:val="16"/>
              </w:rPr>
              <w:t>P-W RA SUA;Banta</w:t>
            </w:r>
          </w:p>
        </w:tc>
        <w:tc>
          <w:tcPr>
            <w:tcW w:w="810" w:type="dxa"/>
            <w:vAlign w:val="center"/>
            <w:hideMark/>
          </w:tcPr>
          <w:p w14:paraId="21D77B7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62A87E23" w14:textId="77777777" w:rsidR="004113A4" w:rsidRPr="00EE1DA8" w:rsidRDefault="004113A4" w:rsidP="001D2F56">
            <w:pPr>
              <w:jc w:val="center"/>
              <w:rPr>
                <w:color w:val="000000"/>
                <w:sz w:val="16"/>
                <w:szCs w:val="16"/>
              </w:rPr>
            </w:pPr>
            <w:r w:rsidRPr="00EE1DA8">
              <w:rPr>
                <w:color w:val="000000"/>
                <w:sz w:val="16"/>
                <w:szCs w:val="16"/>
              </w:rPr>
              <w:t>250347</w:t>
            </w:r>
          </w:p>
        </w:tc>
      </w:tr>
      <w:tr w:rsidR="004113A4" w:rsidRPr="00EE1DA8" w14:paraId="4EF14815" w14:textId="77777777" w:rsidTr="001D2F56">
        <w:trPr>
          <w:trHeight w:val="600"/>
          <w:jc w:val="center"/>
        </w:trPr>
        <w:tc>
          <w:tcPr>
            <w:tcW w:w="877" w:type="dxa"/>
            <w:vAlign w:val="center"/>
            <w:hideMark/>
          </w:tcPr>
          <w:p w14:paraId="00A0BC37"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16138D0"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79CD4B3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3CA9504" w14:textId="77777777" w:rsidR="004113A4" w:rsidRPr="00EE1DA8" w:rsidRDefault="004113A4" w:rsidP="001D2F56">
            <w:pPr>
              <w:jc w:val="center"/>
              <w:rPr>
                <w:color w:val="000000"/>
                <w:sz w:val="16"/>
                <w:szCs w:val="16"/>
              </w:rPr>
            </w:pPr>
            <w:r w:rsidRPr="00EE1DA8">
              <w:rPr>
                <w:color w:val="000000"/>
                <w:sz w:val="16"/>
                <w:szCs w:val="16"/>
              </w:rPr>
              <w:t>W C Carter SWD</w:t>
            </w:r>
          </w:p>
        </w:tc>
        <w:tc>
          <w:tcPr>
            <w:tcW w:w="810" w:type="dxa"/>
            <w:vAlign w:val="center"/>
            <w:hideMark/>
          </w:tcPr>
          <w:p w14:paraId="1DC3A694"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75DA335C" w14:textId="77777777" w:rsidR="004113A4" w:rsidRPr="00EE1DA8" w:rsidRDefault="004113A4" w:rsidP="001D2F56">
            <w:pPr>
              <w:jc w:val="center"/>
              <w:rPr>
                <w:color w:val="000000"/>
                <w:sz w:val="16"/>
                <w:szCs w:val="16"/>
              </w:rPr>
            </w:pPr>
            <w:r w:rsidRPr="00EE1DA8">
              <w:rPr>
                <w:color w:val="000000"/>
                <w:sz w:val="16"/>
                <w:szCs w:val="16"/>
              </w:rPr>
              <w:t>203542</w:t>
            </w:r>
          </w:p>
        </w:tc>
      </w:tr>
      <w:tr w:rsidR="004113A4" w:rsidRPr="00EE1DA8" w14:paraId="49B6E974" w14:textId="77777777" w:rsidTr="001D2F56">
        <w:trPr>
          <w:trHeight w:val="600"/>
          <w:jc w:val="center"/>
        </w:trPr>
        <w:tc>
          <w:tcPr>
            <w:tcW w:w="877" w:type="dxa"/>
            <w:vAlign w:val="center"/>
            <w:hideMark/>
          </w:tcPr>
          <w:p w14:paraId="19672A9E"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25DAB2D6"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520B8180"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73E976"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5FD0252A" w14:textId="77777777" w:rsidR="004113A4" w:rsidRPr="00EE1DA8" w:rsidRDefault="004113A4" w:rsidP="001D2F56">
            <w:pPr>
              <w:jc w:val="center"/>
              <w:rPr>
                <w:color w:val="000000"/>
                <w:sz w:val="16"/>
                <w:szCs w:val="16"/>
              </w:rPr>
            </w:pPr>
            <w:r w:rsidRPr="00EE1DA8">
              <w:rPr>
                <w:color w:val="000000"/>
                <w:sz w:val="16"/>
                <w:szCs w:val="16"/>
              </w:rPr>
              <w:t>009</w:t>
            </w:r>
          </w:p>
        </w:tc>
        <w:tc>
          <w:tcPr>
            <w:tcW w:w="851" w:type="dxa"/>
            <w:vAlign w:val="center"/>
            <w:hideMark/>
          </w:tcPr>
          <w:p w14:paraId="4F2E992B" w14:textId="77777777" w:rsidR="004113A4" w:rsidRPr="00EE1DA8" w:rsidRDefault="004113A4" w:rsidP="001D2F56">
            <w:pPr>
              <w:jc w:val="center"/>
              <w:rPr>
                <w:color w:val="000000"/>
                <w:sz w:val="16"/>
                <w:szCs w:val="16"/>
              </w:rPr>
            </w:pPr>
            <w:r w:rsidRPr="00EE1DA8">
              <w:rPr>
                <w:color w:val="000000"/>
                <w:sz w:val="16"/>
                <w:szCs w:val="16"/>
              </w:rPr>
              <w:t>235665</w:t>
            </w:r>
          </w:p>
        </w:tc>
      </w:tr>
      <w:tr w:rsidR="004113A4" w:rsidRPr="00EE1DA8" w14:paraId="258E0FDC" w14:textId="77777777" w:rsidTr="001D2F56">
        <w:trPr>
          <w:trHeight w:val="600"/>
          <w:jc w:val="center"/>
        </w:trPr>
        <w:tc>
          <w:tcPr>
            <w:tcW w:w="877" w:type="dxa"/>
            <w:vAlign w:val="center"/>
            <w:hideMark/>
          </w:tcPr>
          <w:p w14:paraId="0926D106"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12D8A67"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3B23663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815FD50"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5EA3C705" w14:textId="77777777" w:rsidR="004113A4" w:rsidRPr="00EE1DA8" w:rsidRDefault="004113A4" w:rsidP="001D2F56">
            <w:pPr>
              <w:jc w:val="center"/>
              <w:rPr>
                <w:color w:val="000000"/>
                <w:sz w:val="16"/>
                <w:szCs w:val="16"/>
              </w:rPr>
            </w:pPr>
            <w:r w:rsidRPr="00EE1DA8">
              <w:rPr>
                <w:color w:val="000000"/>
                <w:sz w:val="16"/>
                <w:szCs w:val="16"/>
              </w:rPr>
              <w:t>011</w:t>
            </w:r>
          </w:p>
        </w:tc>
        <w:tc>
          <w:tcPr>
            <w:tcW w:w="851" w:type="dxa"/>
            <w:vAlign w:val="center"/>
            <w:hideMark/>
          </w:tcPr>
          <w:p w14:paraId="4C16E64E" w14:textId="77777777" w:rsidR="004113A4" w:rsidRPr="00EE1DA8" w:rsidRDefault="004113A4" w:rsidP="001D2F56">
            <w:pPr>
              <w:jc w:val="center"/>
              <w:rPr>
                <w:color w:val="000000"/>
                <w:sz w:val="16"/>
                <w:szCs w:val="16"/>
              </w:rPr>
            </w:pPr>
            <w:r w:rsidRPr="00EE1DA8">
              <w:rPr>
                <w:color w:val="000000"/>
                <w:sz w:val="16"/>
                <w:szCs w:val="16"/>
              </w:rPr>
              <w:t>249152</w:t>
            </w:r>
          </w:p>
        </w:tc>
      </w:tr>
      <w:tr w:rsidR="004113A4" w:rsidRPr="00EE1DA8" w14:paraId="07C211C9" w14:textId="77777777" w:rsidTr="001D2F56">
        <w:trPr>
          <w:trHeight w:val="600"/>
          <w:jc w:val="center"/>
        </w:trPr>
        <w:tc>
          <w:tcPr>
            <w:tcW w:w="877" w:type="dxa"/>
            <w:vAlign w:val="center"/>
            <w:hideMark/>
          </w:tcPr>
          <w:p w14:paraId="56033660"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5449D757"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2FD715F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972C47A"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72E8600C" w14:textId="77777777" w:rsidR="004113A4" w:rsidRPr="00EE1DA8" w:rsidRDefault="004113A4" w:rsidP="001D2F56">
            <w:pPr>
              <w:jc w:val="center"/>
              <w:rPr>
                <w:color w:val="000000"/>
                <w:sz w:val="16"/>
                <w:szCs w:val="16"/>
              </w:rPr>
            </w:pPr>
            <w:r w:rsidRPr="00EE1DA8">
              <w:rPr>
                <w:color w:val="000000"/>
                <w:sz w:val="16"/>
                <w:szCs w:val="16"/>
              </w:rPr>
              <w:t>008</w:t>
            </w:r>
          </w:p>
        </w:tc>
        <w:tc>
          <w:tcPr>
            <w:tcW w:w="851" w:type="dxa"/>
            <w:vAlign w:val="center"/>
            <w:hideMark/>
          </w:tcPr>
          <w:p w14:paraId="57B9A37F" w14:textId="77777777" w:rsidR="004113A4" w:rsidRPr="00EE1DA8" w:rsidRDefault="004113A4" w:rsidP="001D2F56">
            <w:pPr>
              <w:jc w:val="center"/>
              <w:rPr>
                <w:color w:val="000000"/>
                <w:sz w:val="16"/>
                <w:szCs w:val="16"/>
              </w:rPr>
            </w:pPr>
            <w:r w:rsidRPr="00EE1DA8">
              <w:rPr>
                <w:color w:val="000000"/>
                <w:sz w:val="16"/>
                <w:szCs w:val="16"/>
              </w:rPr>
              <w:t>237126</w:t>
            </w:r>
          </w:p>
        </w:tc>
      </w:tr>
      <w:tr w:rsidR="004113A4" w:rsidRPr="00EE1DA8" w14:paraId="43B0874C" w14:textId="77777777" w:rsidTr="001D2F56">
        <w:trPr>
          <w:trHeight w:val="600"/>
          <w:jc w:val="center"/>
        </w:trPr>
        <w:tc>
          <w:tcPr>
            <w:tcW w:w="877" w:type="dxa"/>
            <w:vAlign w:val="center"/>
            <w:hideMark/>
          </w:tcPr>
          <w:p w14:paraId="3B310CE8"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63C905A8"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31EAF50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DC68561"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63F7956E"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2C2C89D5" w14:textId="77777777" w:rsidR="004113A4" w:rsidRPr="00EE1DA8" w:rsidRDefault="004113A4" w:rsidP="001D2F56">
            <w:pPr>
              <w:jc w:val="center"/>
              <w:rPr>
                <w:color w:val="000000"/>
                <w:sz w:val="16"/>
                <w:szCs w:val="16"/>
              </w:rPr>
            </w:pPr>
            <w:r w:rsidRPr="00EE1DA8">
              <w:rPr>
                <w:color w:val="000000"/>
                <w:sz w:val="16"/>
                <w:szCs w:val="16"/>
              </w:rPr>
              <w:t>227907</w:t>
            </w:r>
          </w:p>
        </w:tc>
      </w:tr>
      <w:tr w:rsidR="004113A4" w:rsidRPr="00EE1DA8" w14:paraId="06AF7401" w14:textId="77777777" w:rsidTr="001D2F56">
        <w:trPr>
          <w:trHeight w:val="600"/>
          <w:jc w:val="center"/>
        </w:trPr>
        <w:tc>
          <w:tcPr>
            <w:tcW w:w="877" w:type="dxa"/>
            <w:vAlign w:val="center"/>
            <w:hideMark/>
          </w:tcPr>
          <w:p w14:paraId="66433D0F"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C8A491B"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202376C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0B90DF07"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4FC8D97F" w14:textId="77777777" w:rsidR="004113A4" w:rsidRPr="00EE1DA8" w:rsidRDefault="004113A4" w:rsidP="001D2F56">
            <w:pPr>
              <w:jc w:val="center"/>
              <w:rPr>
                <w:color w:val="000000"/>
                <w:sz w:val="16"/>
                <w:szCs w:val="16"/>
              </w:rPr>
            </w:pPr>
            <w:r w:rsidRPr="00EE1DA8">
              <w:rPr>
                <w:color w:val="000000"/>
                <w:sz w:val="16"/>
                <w:szCs w:val="16"/>
              </w:rPr>
              <w:t>010</w:t>
            </w:r>
          </w:p>
        </w:tc>
        <w:tc>
          <w:tcPr>
            <w:tcW w:w="851" w:type="dxa"/>
            <w:vAlign w:val="center"/>
            <w:hideMark/>
          </w:tcPr>
          <w:p w14:paraId="674CC1B0" w14:textId="77777777" w:rsidR="004113A4" w:rsidRPr="00EE1DA8" w:rsidRDefault="004113A4" w:rsidP="001D2F56">
            <w:pPr>
              <w:jc w:val="center"/>
              <w:rPr>
                <w:color w:val="000000"/>
                <w:sz w:val="16"/>
                <w:szCs w:val="16"/>
              </w:rPr>
            </w:pPr>
            <w:r w:rsidRPr="00EE1DA8">
              <w:rPr>
                <w:color w:val="000000"/>
                <w:sz w:val="16"/>
                <w:szCs w:val="16"/>
              </w:rPr>
              <w:t>238974</w:t>
            </w:r>
          </w:p>
        </w:tc>
      </w:tr>
      <w:tr w:rsidR="004113A4" w:rsidRPr="00EE1DA8" w14:paraId="1E7B24BE" w14:textId="77777777" w:rsidTr="001D2F56">
        <w:trPr>
          <w:trHeight w:val="600"/>
          <w:jc w:val="center"/>
        </w:trPr>
        <w:tc>
          <w:tcPr>
            <w:tcW w:w="877" w:type="dxa"/>
            <w:vAlign w:val="center"/>
            <w:hideMark/>
          </w:tcPr>
          <w:p w14:paraId="1401EF88"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294EEB7B"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53AC949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CC5213" w14:textId="77777777" w:rsidR="004113A4" w:rsidRPr="00EE1DA8" w:rsidRDefault="004113A4" w:rsidP="001D2F56">
            <w:pPr>
              <w:jc w:val="center"/>
              <w:rPr>
                <w:color w:val="000000"/>
                <w:sz w:val="16"/>
                <w:szCs w:val="16"/>
              </w:rPr>
            </w:pPr>
            <w:r w:rsidRPr="00EE1DA8">
              <w:rPr>
                <w:color w:val="000000"/>
                <w:sz w:val="16"/>
                <w:szCs w:val="16"/>
              </w:rPr>
              <w:t>VUA;S B Roane</w:t>
            </w:r>
          </w:p>
        </w:tc>
        <w:tc>
          <w:tcPr>
            <w:tcW w:w="810" w:type="dxa"/>
            <w:vAlign w:val="center"/>
            <w:hideMark/>
          </w:tcPr>
          <w:p w14:paraId="1F755CC0"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7473EDEA" w14:textId="77777777" w:rsidR="004113A4" w:rsidRPr="00EE1DA8" w:rsidRDefault="004113A4" w:rsidP="001D2F56">
            <w:pPr>
              <w:jc w:val="center"/>
              <w:rPr>
                <w:color w:val="000000"/>
                <w:sz w:val="16"/>
                <w:szCs w:val="16"/>
              </w:rPr>
            </w:pPr>
            <w:r w:rsidRPr="00EE1DA8">
              <w:rPr>
                <w:color w:val="000000"/>
                <w:sz w:val="16"/>
                <w:szCs w:val="16"/>
              </w:rPr>
              <w:t>228614</w:t>
            </w:r>
          </w:p>
        </w:tc>
      </w:tr>
      <w:tr w:rsidR="004113A4" w:rsidRPr="00EE1DA8" w14:paraId="39042D7F" w14:textId="77777777" w:rsidTr="001D2F56">
        <w:trPr>
          <w:trHeight w:val="900"/>
          <w:jc w:val="center"/>
        </w:trPr>
        <w:tc>
          <w:tcPr>
            <w:tcW w:w="877" w:type="dxa"/>
            <w:vAlign w:val="center"/>
            <w:hideMark/>
          </w:tcPr>
          <w:p w14:paraId="753D54E0"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CEE1CFF"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65DB33C8"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255E74FF"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33BB1F59" w14:textId="77777777" w:rsidR="004113A4" w:rsidRPr="00EE1DA8" w:rsidRDefault="004113A4" w:rsidP="001D2F56">
            <w:pPr>
              <w:jc w:val="center"/>
              <w:rPr>
                <w:color w:val="000000"/>
                <w:sz w:val="16"/>
                <w:szCs w:val="16"/>
              </w:rPr>
            </w:pPr>
            <w:r w:rsidRPr="00EE1DA8">
              <w:rPr>
                <w:color w:val="000000"/>
                <w:sz w:val="16"/>
                <w:szCs w:val="16"/>
              </w:rPr>
              <w:t>012</w:t>
            </w:r>
          </w:p>
        </w:tc>
        <w:tc>
          <w:tcPr>
            <w:tcW w:w="851" w:type="dxa"/>
            <w:vAlign w:val="center"/>
            <w:hideMark/>
          </w:tcPr>
          <w:p w14:paraId="2CAE6277" w14:textId="77777777" w:rsidR="004113A4" w:rsidRPr="00EE1DA8" w:rsidRDefault="004113A4" w:rsidP="001D2F56">
            <w:pPr>
              <w:jc w:val="center"/>
              <w:rPr>
                <w:color w:val="000000"/>
                <w:sz w:val="16"/>
                <w:szCs w:val="16"/>
              </w:rPr>
            </w:pPr>
            <w:r w:rsidRPr="00EE1DA8">
              <w:rPr>
                <w:color w:val="000000"/>
                <w:sz w:val="16"/>
                <w:szCs w:val="16"/>
              </w:rPr>
              <w:t>232737</w:t>
            </w:r>
          </w:p>
        </w:tc>
      </w:tr>
      <w:tr w:rsidR="004113A4" w:rsidRPr="00EE1DA8" w14:paraId="64EEFD8C" w14:textId="77777777" w:rsidTr="001D2F56">
        <w:trPr>
          <w:trHeight w:val="900"/>
          <w:jc w:val="center"/>
        </w:trPr>
        <w:tc>
          <w:tcPr>
            <w:tcW w:w="877" w:type="dxa"/>
            <w:vAlign w:val="center"/>
            <w:hideMark/>
          </w:tcPr>
          <w:p w14:paraId="705238C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1D59FE3F" w14:textId="77777777" w:rsidR="004113A4" w:rsidRPr="00EE1DA8" w:rsidRDefault="004113A4" w:rsidP="001D2F56">
            <w:pPr>
              <w:jc w:val="center"/>
              <w:rPr>
                <w:color w:val="000000"/>
                <w:sz w:val="16"/>
                <w:szCs w:val="16"/>
              </w:rPr>
            </w:pPr>
            <w:r w:rsidRPr="00EE1DA8">
              <w:rPr>
                <w:color w:val="000000"/>
                <w:sz w:val="16"/>
                <w:szCs w:val="16"/>
              </w:rPr>
              <w:t>Bayou Rogers</w:t>
            </w:r>
          </w:p>
        </w:tc>
        <w:tc>
          <w:tcPr>
            <w:tcW w:w="810" w:type="dxa"/>
            <w:vAlign w:val="center"/>
            <w:hideMark/>
          </w:tcPr>
          <w:p w14:paraId="207B6E6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A477C79" w14:textId="77777777" w:rsidR="004113A4" w:rsidRPr="00EE1DA8" w:rsidRDefault="004113A4" w:rsidP="001D2F56">
            <w:pPr>
              <w:jc w:val="center"/>
              <w:rPr>
                <w:color w:val="000000"/>
                <w:sz w:val="16"/>
                <w:szCs w:val="16"/>
              </w:rPr>
            </w:pPr>
            <w:r w:rsidRPr="00EE1DA8">
              <w:rPr>
                <w:color w:val="000000"/>
                <w:sz w:val="16"/>
                <w:szCs w:val="16"/>
              </w:rPr>
              <w:t>HMSKRS B RB SUA;General Ag</w:t>
            </w:r>
          </w:p>
        </w:tc>
        <w:tc>
          <w:tcPr>
            <w:tcW w:w="810" w:type="dxa"/>
            <w:vAlign w:val="center"/>
            <w:hideMark/>
          </w:tcPr>
          <w:p w14:paraId="637F0EFD" w14:textId="77777777" w:rsidR="004113A4" w:rsidRPr="00EE1DA8" w:rsidRDefault="004113A4" w:rsidP="001D2F56">
            <w:pPr>
              <w:jc w:val="center"/>
              <w:rPr>
                <w:color w:val="000000"/>
                <w:sz w:val="16"/>
                <w:szCs w:val="16"/>
              </w:rPr>
            </w:pPr>
            <w:r w:rsidRPr="00EE1DA8">
              <w:rPr>
                <w:color w:val="000000"/>
                <w:sz w:val="16"/>
                <w:szCs w:val="16"/>
              </w:rPr>
              <w:t>1</w:t>
            </w:r>
          </w:p>
        </w:tc>
        <w:tc>
          <w:tcPr>
            <w:tcW w:w="851" w:type="dxa"/>
            <w:vAlign w:val="center"/>
            <w:hideMark/>
          </w:tcPr>
          <w:p w14:paraId="1C6EE25E" w14:textId="77777777" w:rsidR="004113A4" w:rsidRPr="00EE1DA8" w:rsidRDefault="004113A4" w:rsidP="001D2F56">
            <w:pPr>
              <w:jc w:val="center"/>
              <w:rPr>
                <w:color w:val="000000"/>
                <w:sz w:val="16"/>
                <w:szCs w:val="16"/>
              </w:rPr>
            </w:pPr>
            <w:r w:rsidRPr="00EE1DA8">
              <w:rPr>
                <w:color w:val="000000"/>
                <w:sz w:val="16"/>
                <w:szCs w:val="16"/>
              </w:rPr>
              <w:t>224003</w:t>
            </w:r>
          </w:p>
        </w:tc>
      </w:tr>
      <w:tr w:rsidR="004113A4" w:rsidRPr="00EE1DA8" w14:paraId="470209A1" w14:textId="77777777" w:rsidTr="001D2F56">
        <w:trPr>
          <w:trHeight w:val="1065"/>
          <w:jc w:val="center"/>
        </w:trPr>
        <w:tc>
          <w:tcPr>
            <w:tcW w:w="877" w:type="dxa"/>
            <w:vAlign w:val="center"/>
            <w:hideMark/>
          </w:tcPr>
          <w:p w14:paraId="3F81D60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2FD83AA"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02B113E3"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E549A25"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6EAA5D80" w14:textId="77777777" w:rsidR="004113A4" w:rsidRPr="00EE1DA8" w:rsidRDefault="004113A4" w:rsidP="001D2F56">
            <w:pPr>
              <w:jc w:val="center"/>
              <w:rPr>
                <w:color w:val="000000"/>
                <w:sz w:val="16"/>
                <w:szCs w:val="16"/>
              </w:rPr>
            </w:pPr>
            <w:r w:rsidRPr="00EE1DA8">
              <w:rPr>
                <w:color w:val="000000"/>
                <w:sz w:val="16"/>
                <w:szCs w:val="16"/>
              </w:rPr>
              <w:t>003</w:t>
            </w:r>
          </w:p>
        </w:tc>
        <w:tc>
          <w:tcPr>
            <w:tcW w:w="851" w:type="dxa"/>
            <w:vAlign w:val="center"/>
            <w:hideMark/>
          </w:tcPr>
          <w:p w14:paraId="18D1E31A" w14:textId="77777777" w:rsidR="004113A4" w:rsidRPr="00EE1DA8" w:rsidRDefault="004113A4" w:rsidP="001D2F56">
            <w:pPr>
              <w:jc w:val="center"/>
              <w:rPr>
                <w:color w:val="000000"/>
                <w:sz w:val="16"/>
                <w:szCs w:val="16"/>
              </w:rPr>
            </w:pPr>
            <w:r w:rsidRPr="00EE1DA8">
              <w:rPr>
                <w:color w:val="000000"/>
                <w:sz w:val="16"/>
                <w:szCs w:val="16"/>
              </w:rPr>
              <w:t>219332</w:t>
            </w:r>
          </w:p>
        </w:tc>
      </w:tr>
      <w:tr w:rsidR="004113A4" w:rsidRPr="00EE1DA8" w14:paraId="5F26FC1D" w14:textId="77777777" w:rsidTr="001D2F56">
        <w:trPr>
          <w:trHeight w:val="900"/>
          <w:jc w:val="center"/>
        </w:trPr>
        <w:tc>
          <w:tcPr>
            <w:tcW w:w="877" w:type="dxa"/>
            <w:vAlign w:val="center"/>
            <w:hideMark/>
          </w:tcPr>
          <w:p w14:paraId="34382D45"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6A2D8A5A" w14:textId="77777777" w:rsidR="004113A4" w:rsidRPr="00EE1DA8" w:rsidRDefault="004113A4" w:rsidP="001D2F56">
            <w:pPr>
              <w:jc w:val="center"/>
              <w:rPr>
                <w:color w:val="000000"/>
                <w:sz w:val="16"/>
                <w:szCs w:val="16"/>
              </w:rPr>
            </w:pPr>
            <w:r w:rsidRPr="00EE1DA8">
              <w:rPr>
                <w:color w:val="000000"/>
                <w:sz w:val="16"/>
                <w:szCs w:val="16"/>
              </w:rPr>
              <w:t>Longville, East</w:t>
            </w:r>
          </w:p>
        </w:tc>
        <w:tc>
          <w:tcPr>
            <w:tcW w:w="810" w:type="dxa"/>
            <w:vAlign w:val="center"/>
            <w:hideMark/>
          </w:tcPr>
          <w:p w14:paraId="70219A2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4249760" w14:textId="77777777" w:rsidR="004113A4" w:rsidRPr="00EE1DA8" w:rsidRDefault="004113A4" w:rsidP="001D2F56">
            <w:pPr>
              <w:jc w:val="center"/>
              <w:rPr>
                <w:color w:val="000000"/>
                <w:sz w:val="16"/>
                <w:szCs w:val="16"/>
              </w:rPr>
            </w:pPr>
            <w:r w:rsidRPr="00EE1DA8">
              <w:rPr>
                <w:color w:val="000000"/>
                <w:sz w:val="16"/>
                <w:szCs w:val="16"/>
              </w:rPr>
              <w:t>8550 RA SUA;Maurice J Burns</w:t>
            </w:r>
          </w:p>
        </w:tc>
        <w:tc>
          <w:tcPr>
            <w:tcW w:w="810" w:type="dxa"/>
            <w:vAlign w:val="center"/>
            <w:hideMark/>
          </w:tcPr>
          <w:p w14:paraId="1AD00E6D"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3AC62930" w14:textId="77777777" w:rsidR="004113A4" w:rsidRPr="00EE1DA8" w:rsidRDefault="004113A4" w:rsidP="001D2F56">
            <w:pPr>
              <w:jc w:val="center"/>
              <w:rPr>
                <w:color w:val="000000"/>
                <w:sz w:val="16"/>
                <w:szCs w:val="16"/>
              </w:rPr>
            </w:pPr>
            <w:r w:rsidRPr="00EE1DA8">
              <w:rPr>
                <w:color w:val="000000"/>
                <w:sz w:val="16"/>
                <w:szCs w:val="16"/>
              </w:rPr>
              <w:t>214946</w:t>
            </w:r>
          </w:p>
        </w:tc>
      </w:tr>
      <w:tr w:rsidR="004113A4" w:rsidRPr="00EE1DA8" w14:paraId="39BC78B2" w14:textId="77777777" w:rsidTr="001D2F56">
        <w:trPr>
          <w:trHeight w:val="975"/>
          <w:jc w:val="center"/>
        </w:trPr>
        <w:tc>
          <w:tcPr>
            <w:tcW w:w="877" w:type="dxa"/>
            <w:vAlign w:val="center"/>
            <w:hideMark/>
          </w:tcPr>
          <w:p w14:paraId="75A2D107"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0239FA59"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0545E51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572D5D6" w14:textId="77777777" w:rsidR="004113A4" w:rsidRPr="00EE1DA8" w:rsidRDefault="004113A4" w:rsidP="001D2F56">
            <w:pPr>
              <w:jc w:val="center"/>
              <w:rPr>
                <w:color w:val="000000"/>
                <w:sz w:val="16"/>
                <w:szCs w:val="16"/>
              </w:rPr>
            </w:pPr>
            <w:r w:rsidRPr="00EE1DA8">
              <w:rPr>
                <w:color w:val="000000"/>
                <w:sz w:val="16"/>
                <w:szCs w:val="16"/>
              </w:rPr>
              <w:t>L MT RA SUA;S Girouard</w:t>
            </w:r>
          </w:p>
        </w:tc>
        <w:tc>
          <w:tcPr>
            <w:tcW w:w="810" w:type="dxa"/>
            <w:vAlign w:val="center"/>
            <w:hideMark/>
          </w:tcPr>
          <w:p w14:paraId="018256D7" w14:textId="77777777" w:rsidR="004113A4" w:rsidRPr="00EE1DA8" w:rsidRDefault="004113A4" w:rsidP="001D2F56">
            <w:pPr>
              <w:jc w:val="center"/>
              <w:rPr>
                <w:color w:val="000000"/>
                <w:sz w:val="16"/>
                <w:szCs w:val="16"/>
              </w:rPr>
            </w:pPr>
            <w:r w:rsidRPr="00EE1DA8">
              <w:rPr>
                <w:color w:val="000000"/>
                <w:sz w:val="16"/>
                <w:szCs w:val="16"/>
              </w:rPr>
              <w:t>004</w:t>
            </w:r>
          </w:p>
        </w:tc>
        <w:tc>
          <w:tcPr>
            <w:tcW w:w="851" w:type="dxa"/>
            <w:vAlign w:val="center"/>
            <w:hideMark/>
          </w:tcPr>
          <w:p w14:paraId="004A3413" w14:textId="77777777" w:rsidR="004113A4" w:rsidRPr="00EE1DA8" w:rsidRDefault="004113A4" w:rsidP="001D2F56">
            <w:pPr>
              <w:jc w:val="center"/>
              <w:rPr>
                <w:color w:val="000000"/>
                <w:sz w:val="16"/>
                <w:szCs w:val="16"/>
              </w:rPr>
            </w:pPr>
            <w:r w:rsidRPr="00EE1DA8">
              <w:rPr>
                <w:color w:val="000000"/>
                <w:sz w:val="16"/>
                <w:szCs w:val="16"/>
              </w:rPr>
              <w:t>209584</w:t>
            </w:r>
          </w:p>
        </w:tc>
      </w:tr>
      <w:tr w:rsidR="004113A4" w:rsidRPr="00EE1DA8" w14:paraId="600F5A28" w14:textId="77777777" w:rsidTr="001D2F56">
        <w:trPr>
          <w:trHeight w:val="900"/>
          <w:jc w:val="center"/>
        </w:trPr>
        <w:tc>
          <w:tcPr>
            <w:tcW w:w="877" w:type="dxa"/>
            <w:vAlign w:val="center"/>
            <w:hideMark/>
          </w:tcPr>
          <w:p w14:paraId="0E6F280F"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596077ED" w14:textId="77777777" w:rsidR="004113A4" w:rsidRPr="00EE1DA8" w:rsidRDefault="004113A4" w:rsidP="001D2F56">
            <w:pPr>
              <w:jc w:val="center"/>
              <w:rPr>
                <w:color w:val="000000"/>
                <w:sz w:val="16"/>
                <w:szCs w:val="16"/>
              </w:rPr>
            </w:pPr>
            <w:r w:rsidRPr="00EE1DA8">
              <w:rPr>
                <w:color w:val="000000"/>
                <w:sz w:val="16"/>
                <w:szCs w:val="16"/>
              </w:rPr>
              <w:t>Longville, East</w:t>
            </w:r>
          </w:p>
        </w:tc>
        <w:tc>
          <w:tcPr>
            <w:tcW w:w="810" w:type="dxa"/>
            <w:vAlign w:val="center"/>
            <w:hideMark/>
          </w:tcPr>
          <w:p w14:paraId="64E5ACF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A287E54" w14:textId="77777777" w:rsidR="004113A4" w:rsidRPr="00EE1DA8" w:rsidRDefault="004113A4" w:rsidP="001D2F56">
            <w:pPr>
              <w:jc w:val="center"/>
              <w:rPr>
                <w:color w:val="000000"/>
                <w:sz w:val="16"/>
                <w:szCs w:val="16"/>
              </w:rPr>
            </w:pPr>
            <w:r w:rsidRPr="00EE1DA8">
              <w:rPr>
                <w:color w:val="000000"/>
                <w:sz w:val="16"/>
                <w:szCs w:val="16"/>
              </w:rPr>
              <w:t>John D Clark SWD</w:t>
            </w:r>
          </w:p>
        </w:tc>
        <w:tc>
          <w:tcPr>
            <w:tcW w:w="810" w:type="dxa"/>
            <w:vAlign w:val="center"/>
            <w:hideMark/>
          </w:tcPr>
          <w:p w14:paraId="5E83421E"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6C8C5E6D" w14:textId="77777777" w:rsidR="004113A4" w:rsidRPr="00EE1DA8" w:rsidRDefault="004113A4" w:rsidP="001D2F56">
            <w:pPr>
              <w:jc w:val="center"/>
              <w:rPr>
                <w:color w:val="000000"/>
                <w:sz w:val="16"/>
                <w:szCs w:val="16"/>
              </w:rPr>
            </w:pPr>
            <w:r w:rsidRPr="00EE1DA8">
              <w:rPr>
                <w:color w:val="000000"/>
                <w:sz w:val="16"/>
                <w:szCs w:val="16"/>
              </w:rPr>
              <w:t>214416</w:t>
            </w:r>
          </w:p>
        </w:tc>
      </w:tr>
      <w:tr w:rsidR="004113A4" w:rsidRPr="00EE1DA8" w14:paraId="0D94CE36" w14:textId="77777777" w:rsidTr="001D2F56">
        <w:trPr>
          <w:trHeight w:val="900"/>
          <w:jc w:val="center"/>
        </w:trPr>
        <w:tc>
          <w:tcPr>
            <w:tcW w:w="877" w:type="dxa"/>
            <w:vAlign w:val="center"/>
            <w:hideMark/>
          </w:tcPr>
          <w:p w14:paraId="4802935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5DC20AB" w14:textId="77777777" w:rsidR="004113A4" w:rsidRPr="00EE1DA8" w:rsidRDefault="004113A4" w:rsidP="001D2F56">
            <w:pPr>
              <w:jc w:val="center"/>
              <w:rPr>
                <w:color w:val="000000"/>
                <w:sz w:val="16"/>
                <w:szCs w:val="16"/>
              </w:rPr>
            </w:pPr>
            <w:r w:rsidRPr="00EE1DA8">
              <w:rPr>
                <w:color w:val="000000"/>
                <w:sz w:val="16"/>
                <w:szCs w:val="16"/>
              </w:rPr>
              <w:t>Rayne, Southeast</w:t>
            </w:r>
          </w:p>
        </w:tc>
        <w:tc>
          <w:tcPr>
            <w:tcW w:w="810" w:type="dxa"/>
            <w:vAlign w:val="center"/>
            <w:hideMark/>
          </w:tcPr>
          <w:p w14:paraId="08DDF75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4666BFCA" w14:textId="77777777" w:rsidR="004113A4" w:rsidRPr="00EE1DA8" w:rsidRDefault="004113A4" w:rsidP="001D2F56">
            <w:pPr>
              <w:jc w:val="center"/>
              <w:rPr>
                <w:color w:val="000000"/>
                <w:sz w:val="16"/>
                <w:szCs w:val="16"/>
              </w:rPr>
            </w:pPr>
            <w:r w:rsidRPr="00EE1DA8">
              <w:rPr>
                <w:color w:val="000000"/>
                <w:sz w:val="16"/>
                <w:szCs w:val="16"/>
              </w:rPr>
              <w:t>Constantin SWD</w:t>
            </w:r>
          </w:p>
        </w:tc>
        <w:tc>
          <w:tcPr>
            <w:tcW w:w="810" w:type="dxa"/>
            <w:vAlign w:val="center"/>
            <w:hideMark/>
          </w:tcPr>
          <w:p w14:paraId="6ED87389"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00D52FBB" w14:textId="77777777" w:rsidR="004113A4" w:rsidRPr="00EE1DA8" w:rsidRDefault="004113A4" w:rsidP="001D2F56">
            <w:pPr>
              <w:jc w:val="center"/>
              <w:rPr>
                <w:color w:val="000000"/>
                <w:sz w:val="16"/>
                <w:szCs w:val="16"/>
              </w:rPr>
            </w:pPr>
            <w:r w:rsidRPr="00EE1DA8">
              <w:rPr>
                <w:color w:val="000000"/>
                <w:sz w:val="16"/>
                <w:szCs w:val="16"/>
              </w:rPr>
              <w:t>973559</w:t>
            </w:r>
          </w:p>
        </w:tc>
      </w:tr>
      <w:tr w:rsidR="004113A4" w:rsidRPr="00EE1DA8" w14:paraId="18DF6516" w14:textId="77777777" w:rsidTr="001D2F56">
        <w:trPr>
          <w:trHeight w:val="900"/>
          <w:jc w:val="center"/>
        </w:trPr>
        <w:tc>
          <w:tcPr>
            <w:tcW w:w="877" w:type="dxa"/>
            <w:vAlign w:val="center"/>
            <w:hideMark/>
          </w:tcPr>
          <w:p w14:paraId="20B7A6B7"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0838931"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113302A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CFA1E74" w14:textId="77777777" w:rsidR="004113A4" w:rsidRPr="00EE1DA8" w:rsidRDefault="004113A4" w:rsidP="001D2F56">
            <w:pPr>
              <w:jc w:val="center"/>
              <w:rPr>
                <w:color w:val="000000"/>
                <w:sz w:val="16"/>
                <w:szCs w:val="16"/>
              </w:rPr>
            </w:pPr>
            <w:r w:rsidRPr="00EE1DA8">
              <w:rPr>
                <w:color w:val="000000"/>
                <w:sz w:val="16"/>
                <w:szCs w:val="16"/>
              </w:rPr>
              <w:t>BOL P RA SUA;Janin Etal</w:t>
            </w:r>
          </w:p>
        </w:tc>
        <w:tc>
          <w:tcPr>
            <w:tcW w:w="810" w:type="dxa"/>
            <w:vAlign w:val="center"/>
            <w:hideMark/>
          </w:tcPr>
          <w:p w14:paraId="526F3B2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103D407B" w14:textId="77777777" w:rsidR="004113A4" w:rsidRPr="00EE1DA8" w:rsidRDefault="004113A4" w:rsidP="001D2F56">
            <w:pPr>
              <w:jc w:val="center"/>
              <w:rPr>
                <w:color w:val="000000"/>
                <w:sz w:val="16"/>
                <w:szCs w:val="16"/>
              </w:rPr>
            </w:pPr>
            <w:r w:rsidRPr="00EE1DA8">
              <w:rPr>
                <w:color w:val="000000"/>
                <w:sz w:val="16"/>
                <w:szCs w:val="16"/>
              </w:rPr>
              <w:t>228336</w:t>
            </w:r>
          </w:p>
        </w:tc>
      </w:tr>
      <w:tr w:rsidR="004113A4" w:rsidRPr="00EE1DA8" w14:paraId="687150C5" w14:textId="77777777" w:rsidTr="001D2F56">
        <w:trPr>
          <w:trHeight w:val="900"/>
          <w:jc w:val="center"/>
        </w:trPr>
        <w:tc>
          <w:tcPr>
            <w:tcW w:w="877" w:type="dxa"/>
            <w:vAlign w:val="center"/>
            <w:hideMark/>
          </w:tcPr>
          <w:p w14:paraId="4D35AB86"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1F0205CE" w14:textId="77777777" w:rsidR="004113A4" w:rsidRPr="00EE1DA8" w:rsidRDefault="004113A4" w:rsidP="001D2F56">
            <w:pPr>
              <w:jc w:val="center"/>
              <w:rPr>
                <w:color w:val="000000"/>
                <w:sz w:val="16"/>
                <w:szCs w:val="16"/>
              </w:rPr>
            </w:pPr>
            <w:r w:rsidRPr="00EE1DA8">
              <w:rPr>
                <w:color w:val="000000"/>
                <w:sz w:val="16"/>
                <w:szCs w:val="16"/>
              </w:rPr>
              <w:t>Outside Island</w:t>
            </w:r>
          </w:p>
        </w:tc>
        <w:tc>
          <w:tcPr>
            <w:tcW w:w="810" w:type="dxa"/>
            <w:vAlign w:val="center"/>
            <w:hideMark/>
          </w:tcPr>
          <w:p w14:paraId="2BA5664F"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0352C091" w14:textId="77777777" w:rsidR="004113A4" w:rsidRPr="00EE1DA8" w:rsidRDefault="004113A4" w:rsidP="001D2F56">
            <w:pPr>
              <w:jc w:val="center"/>
              <w:rPr>
                <w:color w:val="000000"/>
                <w:sz w:val="16"/>
                <w:szCs w:val="16"/>
              </w:rPr>
            </w:pPr>
            <w:r w:rsidRPr="00EE1DA8">
              <w:rPr>
                <w:color w:val="000000"/>
                <w:sz w:val="16"/>
                <w:szCs w:val="16"/>
              </w:rPr>
              <w:t>TRAHAN RA SUA;JG Guidry Etal28</w:t>
            </w:r>
          </w:p>
        </w:tc>
        <w:tc>
          <w:tcPr>
            <w:tcW w:w="810" w:type="dxa"/>
            <w:vAlign w:val="center"/>
            <w:hideMark/>
          </w:tcPr>
          <w:p w14:paraId="18B22251"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04DB3448" w14:textId="77777777" w:rsidR="004113A4" w:rsidRPr="00EE1DA8" w:rsidRDefault="004113A4" w:rsidP="001D2F56">
            <w:pPr>
              <w:jc w:val="center"/>
              <w:rPr>
                <w:color w:val="000000"/>
                <w:sz w:val="16"/>
                <w:szCs w:val="16"/>
              </w:rPr>
            </w:pPr>
            <w:r w:rsidRPr="00EE1DA8">
              <w:rPr>
                <w:color w:val="000000"/>
                <w:sz w:val="16"/>
                <w:szCs w:val="16"/>
              </w:rPr>
              <w:t>232152</w:t>
            </w:r>
          </w:p>
        </w:tc>
      </w:tr>
      <w:tr w:rsidR="004113A4" w:rsidRPr="00EE1DA8" w14:paraId="329731FF" w14:textId="77777777" w:rsidTr="001D2F56">
        <w:trPr>
          <w:trHeight w:val="900"/>
          <w:jc w:val="center"/>
        </w:trPr>
        <w:tc>
          <w:tcPr>
            <w:tcW w:w="877" w:type="dxa"/>
            <w:vAlign w:val="center"/>
            <w:hideMark/>
          </w:tcPr>
          <w:p w14:paraId="5E34929F"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1E9BDAC"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1F1E362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50FE7EE"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2E418209" w14:textId="77777777" w:rsidR="004113A4" w:rsidRPr="00EE1DA8" w:rsidRDefault="004113A4" w:rsidP="001D2F56">
            <w:pPr>
              <w:jc w:val="center"/>
              <w:rPr>
                <w:color w:val="000000"/>
                <w:sz w:val="16"/>
                <w:szCs w:val="16"/>
              </w:rPr>
            </w:pPr>
            <w:r w:rsidRPr="00EE1DA8">
              <w:rPr>
                <w:color w:val="000000"/>
                <w:sz w:val="16"/>
                <w:szCs w:val="16"/>
              </w:rPr>
              <w:t>011</w:t>
            </w:r>
          </w:p>
        </w:tc>
        <w:tc>
          <w:tcPr>
            <w:tcW w:w="851" w:type="dxa"/>
            <w:vAlign w:val="center"/>
            <w:hideMark/>
          </w:tcPr>
          <w:p w14:paraId="22264E51" w14:textId="77777777" w:rsidR="004113A4" w:rsidRPr="00EE1DA8" w:rsidRDefault="004113A4" w:rsidP="001D2F56">
            <w:pPr>
              <w:jc w:val="center"/>
              <w:rPr>
                <w:color w:val="000000"/>
                <w:sz w:val="16"/>
                <w:szCs w:val="16"/>
              </w:rPr>
            </w:pPr>
            <w:r w:rsidRPr="00EE1DA8">
              <w:rPr>
                <w:color w:val="000000"/>
                <w:sz w:val="16"/>
                <w:szCs w:val="16"/>
              </w:rPr>
              <w:t>207457</w:t>
            </w:r>
          </w:p>
        </w:tc>
      </w:tr>
      <w:tr w:rsidR="004113A4" w:rsidRPr="00EE1DA8" w14:paraId="13C93BB3" w14:textId="77777777" w:rsidTr="001D2F56">
        <w:trPr>
          <w:trHeight w:val="900"/>
          <w:jc w:val="center"/>
        </w:trPr>
        <w:tc>
          <w:tcPr>
            <w:tcW w:w="877" w:type="dxa"/>
            <w:vAlign w:val="center"/>
            <w:hideMark/>
          </w:tcPr>
          <w:p w14:paraId="6D65E2CB"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8BA79CF" w14:textId="77777777" w:rsidR="004113A4" w:rsidRPr="00EE1DA8" w:rsidRDefault="004113A4" w:rsidP="001D2F56">
            <w:pPr>
              <w:jc w:val="center"/>
              <w:rPr>
                <w:color w:val="000000"/>
                <w:sz w:val="16"/>
                <w:szCs w:val="16"/>
              </w:rPr>
            </w:pPr>
            <w:r w:rsidRPr="00EE1DA8">
              <w:rPr>
                <w:color w:val="000000"/>
                <w:sz w:val="16"/>
                <w:szCs w:val="16"/>
              </w:rPr>
              <w:t>Duson</w:t>
            </w:r>
          </w:p>
        </w:tc>
        <w:tc>
          <w:tcPr>
            <w:tcW w:w="810" w:type="dxa"/>
            <w:vAlign w:val="center"/>
            <w:hideMark/>
          </w:tcPr>
          <w:p w14:paraId="24DFE1F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BECFD53" w14:textId="77777777" w:rsidR="004113A4" w:rsidRPr="00EE1DA8" w:rsidRDefault="004113A4" w:rsidP="001D2F56">
            <w:pPr>
              <w:jc w:val="center"/>
              <w:rPr>
                <w:color w:val="000000"/>
                <w:sz w:val="16"/>
                <w:szCs w:val="16"/>
              </w:rPr>
            </w:pPr>
            <w:r w:rsidRPr="00EE1DA8">
              <w:rPr>
                <w:color w:val="000000"/>
                <w:sz w:val="16"/>
                <w:szCs w:val="16"/>
              </w:rPr>
              <w:t>BOL M 3-4 RB SUA;Leger Jr Etal</w:t>
            </w:r>
          </w:p>
        </w:tc>
        <w:tc>
          <w:tcPr>
            <w:tcW w:w="810" w:type="dxa"/>
            <w:vAlign w:val="center"/>
            <w:hideMark/>
          </w:tcPr>
          <w:p w14:paraId="0DBF3A43"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7C2ADF66" w14:textId="77777777" w:rsidR="004113A4" w:rsidRPr="00EE1DA8" w:rsidRDefault="004113A4" w:rsidP="001D2F56">
            <w:pPr>
              <w:jc w:val="center"/>
              <w:rPr>
                <w:color w:val="000000"/>
                <w:sz w:val="16"/>
                <w:szCs w:val="16"/>
              </w:rPr>
            </w:pPr>
            <w:r w:rsidRPr="00EE1DA8">
              <w:rPr>
                <w:color w:val="000000"/>
                <w:sz w:val="16"/>
                <w:szCs w:val="16"/>
              </w:rPr>
              <w:t>232636</w:t>
            </w:r>
          </w:p>
        </w:tc>
      </w:tr>
      <w:tr w:rsidR="004113A4" w:rsidRPr="00EE1DA8" w14:paraId="66329F16" w14:textId="77777777" w:rsidTr="001D2F56">
        <w:trPr>
          <w:trHeight w:val="900"/>
          <w:jc w:val="center"/>
        </w:trPr>
        <w:tc>
          <w:tcPr>
            <w:tcW w:w="877" w:type="dxa"/>
            <w:vAlign w:val="center"/>
            <w:hideMark/>
          </w:tcPr>
          <w:p w14:paraId="2A040E62"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8A87C99"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72C0DFD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C58D283" w14:textId="77777777" w:rsidR="004113A4" w:rsidRPr="00EE1DA8" w:rsidRDefault="004113A4" w:rsidP="001D2F56">
            <w:pPr>
              <w:jc w:val="center"/>
              <w:rPr>
                <w:color w:val="000000"/>
                <w:sz w:val="16"/>
                <w:szCs w:val="16"/>
              </w:rPr>
            </w:pPr>
            <w:r w:rsidRPr="00EE1DA8">
              <w:rPr>
                <w:color w:val="000000"/>
                <w:sz w:val="16"/>
                <w:szCs w:val="16"/>
              </w:rPr>
              <w:t>M Leger SWD</w:t>
            </w:r>
          </w:p>
        </w:tc>
        <w:tc>
          <w:tcPr>
            <w:tcW w:w="810" w:type="dxa"/>
            <w:vAlign w:val="center"/>
            <w:hideMark/>
          </w:tcPr>
          <w:p w14:paraId="2690D27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1CE70835" w14:textId="77777777" w:rsidR="004113A4" w:rsidRPr="00EE1DA8" w:rsidRDefault="004113A4" w:rsidP="001D2F56">
            <w:pPr>
              <w:jc w:val="center"/>
              <w:rPr>
                <w:color w:val="000000"/>
                <w:sz w:val="16"/>
                <w:szCs w:val="16"/>
              </w:rPr>
            </w:pPr>
            <w:r w:rsidRPr="00EE1DA8">
              <w:rPr>
                <w:color w:val="000000"/>
                <w:sz w:val="16"/>
                <w:szCs w:val="16"/>
              </w:rPr>
              <w:t>217528</w:t>
            </w:r>
          </w:p>
        </w:tc>
      </w:tr>
      <w:tr w:rsidR="004113A4" w:rsidRPr="00EE1DA8" w14:paraId="7C03EBE7" w14:textId="77777777" w:rsidTr="001D2F56">
        <w:trPr>
          <w:trHeight w:val="900"/>
          <w:jc w:val="center"/>
        </w:trPr>
        <w:tc>
          <w:tcPr>
            <w:tcW w:w="877" w:type="dxa"/>
            <w:vAlign w:val="center"/>
            <w:hideMark/>
          </w:tcPr>
          <w:p w14:paraId="3F0DF3EC" w14:textId="77777777" w:rsidR="004113A4" w:rsidRPr="00EE1DA8" w:rsidRDefault="004113A4" w:rsidP="001D2F56">
            <w:pPr>
              <w:jc w:val="center"/>
              <w:rPr>
                <w:color w:val="000000"/>
                <w:sz w:val="16"/>
                <w:szCs w:val="16"/>
              </w:rPr>
            </w:pPr>
            <w:r w:rsidRPr="00EE1DA8">
              <w:rPr>
                <w:color w:val="000000"/>
                <w:sz w:val="16"/>
                <w:szCs w:val="16"/>
              </w:rPr>
              <w:lastRenderedPageBreak/>
              <w:t>The Southern Louisiana Expl. Company LLC</w:t>
            </w:r>
          </w:p>
        </w:tc>
        <w:tc>
          <w:tcPr>
            <w:tcW w:w="900" w:type="dxa"/>
            <w:vAlign w:val="center"/>
            <w:hideMark/>
          </w:tcPr>
          <w:p w14:paraId="155371EA"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3D45D4EE"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B068DC5"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05799A35" w14:textId="77777777" w:rsidR="004113A4" w:rsidRPr="00EE1DA8" w:rsidRDefault="004113A4" w:rsidP="001D2F56">
            <w:pPr>
              <w:jc w:val="center"/>
              <w:rPr>
                <w:color w:val="000000"/>
                <w:sz w:val="16"/>
                <w:szCs w:val="16"/>
              </w:rPr>
            </w:pPr>
            <w:r w:rsidRPr="00EE1DA8">
              <w:rPr>
                <w:color w:val="000000"/>
                <w:sz w:val="16"/>
                <w:szCs w:val="16"/>
              </w:rPr>
              <w:t>004</w:t>
            </w:r>
          </w:p>
        </w:tc>
        <w:tc>
          <w:tcPr>
            <w:tcW w:w="851" w:type="dxa"/>
            <w:vAlign w:val="center"/>
            <w:hideMark/>
          </w:tcPr>
          <w:p w14:paraId="251D9C5A" w14:textId="77777777" w:rsidR="004113A4" w:rsidRPr="00EE1DA8" w:rsidRDefault="004113A4" w:rsidP="001D2F56">
            <w:pPr>
              <w:jc w:val="center"/>
              <w:rPr>
                <w:color w:val="000000"/>
                <w:sz w:val="16"/>
                <w:szCs w:val="16"/>
              </w:rPr>
            </w:pPr>
            <w:r w:rsidRPr="00EE1DA8">
              <w:rPr>
                <w:color w:val="000000"/>
                <w:sz w:val="16"/>
                <w:szCs w:val="16"/>
              </w:rPr>
              <w:t>220883</w:t>
            </w:r>
          </w:p>
        </w:tc>
      </w:tr>
      <w:tr w:rsidR="004113A4" w:rsidRPr="00EE1DA8" w14:paraId="6F812329" w14:textId="77777777" w:rsidTr="001D2F56">
        <w:trPr>
          <w:trHeight w:val="900"/>
          <w:jc w:val="center"/>
        </w:trPr>
        <w:tc>
          <w:tcPr>
            <w:tcW w:w="877" w:type="dxa"/>
            <w:vAlign w:val="center"/>
            <w:hideMark/>
          </w:tcPr>
          <w:p w14:paraId="3D7DFA80"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4FFC476"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0320B30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8816E1D" w14:textId="77777777" w:rsidR="004113A4" w:rsidRPr="00EE1DA8" w:rsidRDefault="004113A4" w:rsidP="001D2F56">
            <w:pPr>
              <w:jc w:val="center"/>
              <w:rPr>
                <w:color w:val="000000"/>
                <w:sz w:val="16"/>
                <w:szCs w:val="16"/>
              </w:rPr>
            </w:pPr>
            <w:r w:rsidRPr="00EE1DA8">
              <w:rPr>
                <w:color w:val="000000"/>
                <w:sz w:val="16"/>
                <w:szCs w:val="16"/>
              </w:rPr>
              <w:t>L MT RA SUB;S Girouard Jr Etal</w:t>
            </w:r>
          </w:p>
        </w:tc>
        <w:tc>
          <w:tcPr>
            <w:tcW w:w="810" w:type="dxa"/>
            <w:vAlign w:val="center"/>
            <w:hideMark/>
          </w:tcPr>
          <w:p w14:paraId="3869FC18" w14:textId="77777777" w:rsidR="004113A4" w:rsidRPr="00EE1DA8" w:rsidRDefault="004113A4" w:rsidP="001D2F56">
            <w:pPr>
              <w:jc w:val="center"/>
              <w:rPr>
                <w:color w:val="000000"/>
                <w:sz w:val="16"/>
                <w:szCs w:val="16"/>
              </w:rPr>
            </w:pPr>
            <w:r w:rsidRPr="00EE1DA8">
              <w:rPr>
                <w:color w:val="000000"/>
                <w:sz w:val="16"/>
                <w:szCs w:val="16"/>
              </w:rPr>
              <w:t>005-ALT</w:t>
            </w:r>
          </w:p>
        </w:tc>
        <w:tc>
          <w:tcPr>
            <w:tcW w:w="851" w:type="dxa"/>
            <w:vAlign w:val="center"/>
            <w:hideMark/>
          </w:tcPr>
          <w:p w14:paraId="54F8FFFB" w14:textId="77777777" w:rsidR="004113A4" w:rsidRPr="00EE1DA8" w:rsidRDefault="004113A4" w:rsidP="001D2F56">
            <w:pPr>
              <w:jc w:val="center"/>
              <w:rPr>
                <w:color w:val="000000"/>
                <w:sz w:val="16"/>
                <w:szCs w:val="16"/>
              </w:rPr>
            </w:pPr>
            <w:r w:rsidRPr="00EE1DA8">
              <w:rPr>
                <w:color w:val="000000"/>
                <w:sz w:val="16"/>
                <w:szCs w:val="16"/>
              </w:rPr>
              <w:t>212040</w:t>
            </w:r>
          </w:p>
        </w:tc>
      </w:tr>
      <w:tr w:rsidR="004113A4" w:rsidRPr="00EE1DA8" w14:paraId="15079285" w14:textId="77777777" w:rsidTr="001D2F56">
        <w:trPr>
          <w:trHeight w:val="900"/>
          <w:jc w:val="center"/>
        </w:trPr>
        <w:tc>
          <w:tcPr>
            <w:tcW w:w="877" w:type="dxa"/>
            <w:vAlign w:val="center"/>
            <w:hideMark/>
          </w:tcPr>
          <w:p w14:paraId="482EDA13"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870E03F" w14:textId="77777777" w:rsidR="004113A4" w:rsidRPr="00EE1DA8" w:rsidRDefault="004113A4" w:rsidP="001D2F56">
            <w:pPr>
              <w:jc w:val="center"/>
              <w:rPr>
                <w:color w:val="000000"/>
                <w:sz w:val="16"/>
                <w:szCs w:val="16"/>
              </w:rPr>
            </w:pPr>
            <w:r w:rsidRPr="00EE1DA8">
              <w:rPr>
                <w:color w:val="000000"/>
                <w:sz w:val="16"/>
                <w:szCs w:val="16"/>
              </w:rPr>
              <w:t>Cypress Island</w:t>
            </w:r>
          </w:p>
        </w:tc>
        <w:tc>
          <w:tcPr>
            <w:tcW w:w="810" w:type="dxa"/>
            <w:vAlign w:val="center"/>
            <w:hideMark/>
          </w:tcPr>
          <w:p w14:paraId="2D57A67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6999A9E" w14:textId="77777777" w:rsidR="004113A4" w:rsidRPr="00EE1DA8" w:rsidRDefault="004113A4" w:rsidP="001D2F56">
            <w:pPr>
              <w:jc w:val="center"/>
              <w:rPr>
                <w:color w:val="000000"/>
                <w:sz w:val="16"/>
                <w:szCs w:val="16"/>
              </w:rPr>
            </w:pPr>
            <w:r w:rsidRPr="00EE1DA8">
              <w:rPr>
                <w:color w:val="000000"/>
                <w:sz w:val="16"/>
                <w:szCs w:val="16"/>
              </w:rPr>
              <w:t>Bayou Tortue Livestock Inc SWD</w:t>
            </w:r>
          </w:p>
        </w:tc>
        <w:tc>
          <w:tcPr>
            <w:tcW w:w="810" w:type="dxa"/>
            <w:vAlign w:val="center"/>
            <w:hideMark/>
          </w:tcPr>
          <w:p w14:paraId="1DCD5726"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699505AC" w14:textId="77777777" w:rsidR="004113A4" w:rsidRPr="00EE1DA8" w:rsidRDefault="004113A4" w:rsidP="001D2F56">
            <w:pPr>
              <w:jc w:val="center"/>
              <w:rPr>
                <w:color w:val="000000"/>
                <w:sz w:val="16"/>
                <w:szCs w:val="16"/>
              </w:rPr>
            </w:pPr>
            <w:r w:rsidRPr="00EE1DA8">
              <w:rPr>
                <w:color w:val="000000"/>
                <w:sz w:val="16"/>
                <w:szCs w:val="16"/>
              </w:rPr>
              <w:t>191453</w:t>
            </w:r>
          </w:p>
        </w:tc>
      </w:tr>
      <w:tr w:rsidR="004113A4" w:rsidRPr="00EE1DA8" w14:paraId="38255326" w14:textId="77777777" w:rsidTr="001D2F56">
        <w:trPr>
          <w:trHeight w:val="900"/>
          <w:jc w:val="center"/>
        </w:trPr>
        <w:tc>
          <w:tcPr>
            <w:tcW w:w="877" w:type="dxa"/>
            <w:vAlign w:val="center"/>
            <w:hideMark/>
          </w:tcPr>
          <w:p w14:paraId="5E8CB588"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571D0B9B" w14:textId="77777777" w:rsidR="004113A4" w:rsidRPr="00EE1DA8" w:rsidRDefault="004113A4" w:rsidP="001D2F56">
            <w:pPr>
              <w:jc w:val="center"/>
              <w:rPr>
                <w:color w:val="000000"/>
                <w:sz w:val="16"/>
                <w:szCs w:val="16"/>
              </w:rPr>
            </w:pPr>
            <w:r w:rsidRPr="00EE1DA8">
              <w:rPr>
                <w:color w:val="000000"/>
                <w:sz w:val="16"/>
                <w:szCs w:val="16"/>
              </w:rPr>
              <w:t>Wright</w:t>
            </w:r>
          </w:p>
        </w:tc>
        <w:tc>
          <w:tcPr>
            <w:tcW w:w="810" w:type="dxa"/>
            <w:vAlign w:val="center"/>
            <w:hideMark/>
          </w:tcPr>
          <w:p w14:paraId="1053140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E34E8EC" w14:textId="77777777" w:rsidR="004113A4" w:rsidRPr="00EE1DA8" w:rsidRDefault="004113A4" w:rsidP="001D2F56">
            <w:pPr>
              <w:jc w:val="center"/>
              <w:rPr>
                <w:color w:val="000000"/>
                <w:sz w:val="16"/>
                <w:szCs w:val="16"/>
              </w:rPr>
            </w:pPr>
            <w:r w:rsidRPr="00EE1DA8">
              <w:rPr>
                <w:color w:val="000000"/>
                <w:sz w:val="16"/>
                <w:szCs w:val="16"/>
              </w:rPr>
              <w:t>E B Meaux SWD</w:t>
            </w:r>
          </w:p>
        </w:tc>
        <w:tc>
          <w:tcPr>
            <w:tcW w:w="810" w:type="dxa"/>
            <w:vAlign w:val="center"/>
            <w:hideMark/>
          </w:tcPr>
          <w:p w14:paraId="2ED89A66"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46A80DC7" w14:textId="77777777" w:rsidR="004113A4" w:rsidRPr="00EE1DA8" w:rsidRDefault="004113A4" w:rsidP="001D2F56">
            <w:pPr>
              <w:jc w:val="center"/>
              <w:rPr>
                <w:color w:val="000000"/>
                <w:sz w:val="16"/>
                <w:szCs w:val="16"/>
              </w:rPr>
            </w:pPr>
            <w:r w:rsidRPr="00EE1DA8">
              <w:rPr>
                <w:color w:val="000000"/>
                <w:sz w:val="16"/>
                <w:szCs w:val="16"/>
              </w:rPr>
              <w:t>973912</w:t>
            </w:r>
          </w:p>
        </w:tc>
      </w:tr>
      <w:tr w:rsidR="004113A4" w:rsidRPr="00EE1DA8" w14:paraId="253E15D7" w14:textId="77777777" w:rsidTr="001D2F56">
        <w:trPr>
          <w:trHeight w:val="900"/>
          <w:jc w:val="center"/>
        </w:trPr>
        <w:tc>
          <w:tcPr>
            <w:tcW w:w="877" w:type="dxa"/>
            <w:vAlign w:val="center"/>
            <w:hideMark/>
          </w:tcPr>
          <w:p w14:paraId="0AF3BA11"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335C8CF" w14:textId="77777777" w:rsidR="004113A4" w:rsidRPr="00EE1DA8" w:rsidRDefault="004113A4" w:rsidP="001D2F56">
            <w:pPr>
              <w:jc w:val="center"/>
              <w:rPr>
                <w:color w:val="000000"/>
                <w:sz w:val="16"/>
                <w:szCs w:val="16"/>
              </w:rPr>
            </w:pPr>
            <w:r w:rsidRPr="00EE1DA8">
              <w:rPr>
                <w:color w:val="000000"/>
                <w:sz w:val="16"/>
                <w:szCs w:val="16"/>
              </w:rPr>
              <w:t>Wright</w:t>
            </w:r>
          </w:p>
        </w:tc>
        <w:tc>
          <w:tcPr>
            <w:tcW w:w="810" w:type="dxa"/>
            <w:vAlign w:val="center"/>
            <w:hideMark/>
          </w:tcPr>
          <w:p w14:paraId="0165949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102A4E6" w14:textId="77777777" w:rsidR="004113A4" w:rsidRPr="00EE1DA8" w:rsidRDefault="004113A4" w:rsidP="001D2F56">
            <w:pPr>
              <w:jc w:val="center"/>
              <w:rPr>
                <w:color w:val="000000"/>
                <w:sz w:val="16"/>
                <w:szCs w:val="16"/>
              </w:rPr>
            </w:pPr>
            <w:r w:rsidRPr="00EE1DA8">
              <w:rPr>
                <w:color w:val="000000"/>
                <w:sz w:val="16"/>
                <w:szCs w:val="16"/>
              </w:rPr>
              <w:t>MARG H RA SUA;A Abshire</w:t>
            </w:r>
          </w:p>
        </w:tc>
        <w:tc>
          <w:tcPr>
            <w:tcW w:w="810" w:type="dxa"/>
            <w:vAlign w:val="center"/>
            <w:hideMark/>
          </w:tcPr>
          <w:p w14:paraId="4D7CD3F0"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48DB6EFF" w14:textId="77777777" w:rsidR="004113A4" w:rsidRPr="00EE1DA8" w:rsidRDefault="004113A4" w:rsidP="001D2F56">
            <w:pPr>
              <w:jc w:val="center"/>
              <w:rPr>
                <w:color w:val="000000"/>
                <w:sz w:val="16"/>
                <w:szCs w:val="16"/>
              </w:rPr>
            </w:pPr>
            <w:r w:rsidRPr="00EE1DA8">
              <w:rPr>
                <w:color w:val="000000"/>
                <w:sz w:val="16"/>
                <w:szCs w:val="16"/>
              </w:rPr>
              <w:t>148491</w:t>
            </w:r>
          </w:p>
        </w:tc>
      </w:tr>
      <w:tr w:rsidR="004113A4" w:rsidRPr="00EE1DA8" w14:paraId="6E93D4A6" w14:textId="77777777" w:rsidTr="001D2F56">
        <w:trPr>
          <w:trHeight w:val="900"/>
          <w:jc w:val="center"/>
        </w:trPr>
        <w:tc>
          <w:tcPr>
            <w:tcW w:w="877" w:type="dxa"/>
            <w:vAlign w:val="center"/>
            <w:hideMark/>
          </w:tcPr>
          <w:p w14:paraId="59D88D7B"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63B8803F" w14:textId="77777777" w:rsidR="004113A4" w:rsidRPr="00EE1DA8" w:rsidRDefault="004113A4" w:rsidP="001D2F56">
            <w:pPr>
              <w:jc w:val="center"/>
              <w:rPr>
                <w:color w:val="000000"/>
                <w:sz w:val="16"/>
                <w:szCs w:val="16"/>
              </w:rPr>
            </w:pPr>
            <w:r w:rsidRPr="00EE1DA8">
              <w:rPr>
                <w:color w:val="000000"/>
                <w:sz w:val="16"/>
                <w:szCs w:val="16"/>
              </w:rPr>
              <w:t>Outside Island</w:t>
            </w:r>
          </w:p>
        </w:tc>
        <w:tc>
          <w:tcPr>
            <w:tcW w:w="810" w:type="dxa"/>
            <w:vAlign w:val="center"/>
            <w:hideMark/>
          </w:tcPr>
          <w:p w14:paraId="381CE58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479F24F1" w14:textId="77777777" w:rsidR="004113A4" w:rsidRPr="00EE1DA8" w:rsidRDefault="004113A4" w:rsidP="001D2F56">
            <w:pPr>
              <w:jc w:val="center"/>
              <w:rPr>
                <w:color w:val="000000"/>
                <w:sz w:val="16"/>
                <w:szCs w:val="16"/>
              </w:rPr>
            </w:pPr>
            <w:r w:rsidRPr="00EE1DA8">
              <w:rPr>
                <w:color w:val="000000"/>
                <w:sz w:val="16"/>
                <w:szCs w:val="16"/>
              </w:rPr>
              <w:t>J G Guidry Et Al SWD</w:t>
            </w:r>
          </w:p>
        </w:tc>
        <w:tc>
          <w:tcPr>
            <w:tcW w:w="810" w:type="dxa"/>
            <w:vAlign w:val="center"/>
            <w:hideMark/>
          </w:tcPr>
          <w:p w14:paraId="3F591FC5"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5924A9D2" w14:textId="77777777" w:rsidR="004113A4" w:rsidRPr="00EE1DA8" w:rsidRDefault="004113A4" w:rsidP="001D2F56">
            <w:pPr>
              <w:jc w:val="center"/>
              <w:rPr>
                <w:color w:val="000000"/>
                <w:sz w:val="16"/>
                <w:szCs w:val="16"/>
              </w:rPr>
            </w:pPr>
            <w:r w:rsidRPr="00EE1DA8">
              <w:rPr>
                <w:color w:val="000000"/>
                <w:sz w:val="16"/>
                <w:szCs w:val="16"/>
              </w:rPr>
              <w:t>973757</w:t>
            </w:r>
          </w:p>
        </w:tc>
      </w:tr>
      <w:tr w:rsidR="004113A4" w:rsidRPr="00EE1DA8" w14:paraId="4F77EFB5" w14:textId="77777777" w:rsidTr="001D2F56">
        <w:trPr>
          <w:trHeight w:val="900"/>
          <w:jc w:val="center"/>
        </w:trPr>
        <w:tc>
          <w:tcPr>
            <w:tcW w:w="877" w:type="dxa"/>
            <w:vAlign w:val="center"/>
            <w:hideMark/>
          </w:tcPr>
          <w:p w14:paraId="3851CBB5"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3500ABB5"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75C80722"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5C68F07"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7D69B3C4"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5B225732" w14:textId="77777777" w:rsidR="004113A4" w:rsidRPr="00EE1DA8" w:rsidRDefault="004113A4" w:rsidP="001D2F56">
            <w:pPr>
              <w:jc w:val="center"/>
              <w:rPr>
                <w:color w:val="000000"/>
                <w:sz w:val="16"/>
                <w:szCs w:val="16"/>
              </w:rPr>
            </w:pPr>
            <w:r w:rsidRPr="00EE1DA8">
              <w:rPr>
                <w:color w:val="000000"/>
                <w:sz w:val="16"/>
                <w:szCs w:val="16"/>
              </w:rPr>
              <w:t>217857</w:t>
            </w:r>
          </w:p>
        </w:tc>
      </w:tr>
      <w:tr w:rsidR="004113A4" w:rsidRPr="00EE1DA8" w14:paraId="2592B2F3" w14:textId="77777777" w:rsidTr="001D2F56">
        <w:trPr>
          <w:trHeight w:val="600"/>
          <w:jc w:val="center"/>
        </w:trPr>
        <w:tc>
          <w:tcPr>
            <w:tcW w:w="877" w:type="dxa"/>
            <w:vAlign w:val="center"/>
            <w:hideMark/>
          </w:tcPr>
          <w:p w14:paraId="4733C4BA" w14:textId="77777777" w:rsidR="004113A4" w:rsidRPr="00EE1DA8" w:rsidRDefault="004113A4" w:rsidP="001D2F56">
            <w:pPr>
              <w:jc w:val="center"/>
              <w:rPr>
                <w:color w:val="000000"/>
                <w:sz w:val="16"/>
                <w:szCs w:val="16"/>
              </w:rPr>
            </w:pPr>
            <w:r w:rsidRPr="00EE1DA8">
              <w:rPr>
                <w:color w:val="000000"/>
                <w:sz w:val="16"/>
                <w:szCs w:val="16"/>
              </w:rPr>
              <w:t>LA GAS &amp; FUEL CO.</w:t>
            </w:r>
          </w:p>
        </w:tc>
        <w:tc>
          <w:tcPr>
            <w:tcW w:w="900" w:type="dxa"/>
            <w:vAlign w:val="center"/>
            <w:hideMark/>
          </w:tcPr>
          <w:p w14:paraId="280EE279" w14:textId="77777777" w:rsidR="004113A4" w:rsidRPr="00EE1DA8" w:rsidRDefault="004113A4" w:rsidP="001D2F56">
            <w:pPr>
              <w:jc w:val="center"/>
              <w:rPr>
                <w:color w:val="000000"/>
                <w:sz w:val="16"/>
                <w:szCs w:val="16"/>
              </w:rPr>
            </w:pPr>
            <w:r w:rsidRPr="00EE1DA8">
              <w:rPr>
                <w:color w:val="000000"/>
                <w:sz w:val="16"/>
                <w:szCs w:val="16"/>
              </w:rPr>
              <w:t>Sligo</w:t>
            </w:r>
          </w:p>
        </w:tc>
        <w:tc>
          <w:tcPr>
            <w:tcW w:w="810" w:type="dxa"/>
            <w:vAlign w:val="center"/>
            <w:hideMark/>
          </w:tcPr>
          <w:p w14:paraId="5E12F9B2" w14:textId="77777777" w:rsidR="004113A4" w:rsidRPr="00EE1DA8" w:rsidRDefault="004113A4" w:rsidP="001D2F56">
            <w:pPr>
              <w:jc w:val="center"/>
              <w:rPr>
                <w:color w:val="000000"/>
                <w:sz w:val="16"/>
                <w:szCs w:val="16"/>
              </w:rPr>
            </w:pPr>
            <w:r w:rsidRPr="00EE1DA8">
              <w:rPr>
                <w:color w:val="000000"/>
                <w:sz w:val="16"/>
                <w:szCs w:val="16"/>
              </w:rPr>
              <w:t>S</w:t>
            </w:r>
          </w:p>
        </w:tc>
        <w:tc>
          <w:tcPr>
            <w:tcW w:w="900" w:type="dxa"/>
            <w:vAlign w:val="center"/>
            <w:hideMark/>
          </w:tcPr>
          <w:p w14:paraId="19021548" w14:textId="77777777" w:rsidR="004113A4" w:rsidRPr="00EE1DA8" w:rsidRDefault="004113A4" w:rsidP="001D2F56">
            <w:pPr>
              <w:jc w:val="center"/>
              <w:rPr>
                <w:color w:val="000000"/>
                <w:sz w:val="16"/>
                <w:szCs w:val="16"/>
              </w:rPr>
            </w:pPr>
            <w:r w:rsidRPr="00EE1DA8">
              <w:rPr>
                <w:color w:val="000000"/>
                <w:sz w:val="16"/>
                <w:szCs w:val="16"/>
              </w:rPr>
              <w:t>Webb</w:t>
            </w:r>
          </w:p>
        </w:tc>
        <w:tc>
          <w:tcPr>
            <w:tcW w:w="810" w:type="dxa"/>
            <w:vAlign w:val="center"/>
            <w:hideMark/>
          </w:tcPr>
          <w:p w14:paraId="7FF7290B" w14:textId="77777777" w:rsidR="004113A4" w:rsidRPr="00EE1DA8" w:rsidRDefault="004113A4" w:rsidP="001D2F56">
            <w:pPr>
              <w:jc w:val="center"/>
              <w:rPr>
                <w:color w:val="000000"/>
                <w:sz w:val="16"/>
                <w:szCs w:val="16"/>
              </w:rPr>
            </w:pPr>
            <w:r w:rsidRPr="00EE1DA8">
              <w:rPr>
                <w:color w:val="000000"/>
                <w:sz w:val="16"/>
                <w:szCs w:val="16"/>
              </w:rPr>
              <w:t>003</w:t>
            </w:r>
          </w:p>
        </w:tc>
        <w:tc>
          <w:tcPr>
            <w:tcW w:w="851" w:type="dxa"/>
            <w:vAlign w:val="center"/>
            <w:hideMark/>
          </w:tcPr>
          <w:p w14:paraId="47EE8C8C" w14:textId="77777777" w:rsidR="004113A4" w:rsidRPr="00EE1DA8" w:rsidRDefault="004113A4" w:rsidP="001D2F56">
            <w:pPr>
              <w:jc w:val="center"/>
              <w:rPr>
                <w:color w:val="000000"/>
                <w:sz w:val="16"/>
                <w:szCs w:val="16"/>
              </w:rPr>
            </w:pPr>
            <w:r w:rsidRPr="00EE1DA8">
              <w:rPr>
                <w:color w:val="000000"/>
                <w:sz w:val="16"/>
                <w:szCs w:val="16"/>
              </w:rPr>
              <w:t>14159</w:t>
            </w:r>
          </w:p>
        </w:tc>
      </w:tr>
    </w:tbl>
    <w:p w14:paraId="07E7D0D3" w14:textId="77777777" w:rsidR="004113A4" w:rsidRDefault="004113A4" w:rsidP="004113A4">
      <w:pPr>
        <w:pStyle w:val="A0"/>
      </w:pPr>
    </w:p>
    <w:p w14:paraId="6342D923" w14:textId="77777777" w:rsidR="004113A4" w:rsidRDefault="004113A4" w:rsidP="004113A4">
      <w:pPr>
        <w:pStyle w:val="RegSignature"/>
      </w:pPr>
      <w:r w:rsidRPr="00611437">
        <w:t>Manny Acosta</w:t>
      </w:r>
    </w:p>
    <w:p w14:paraId="1690ED2F" w14:textId="77777777" w:rsidR="004113A4" w:rsidRDefault="004113A4" w:rsidP="004113A4">
      <w:pPr>
        <w:pStyle w:val="RegSignature"/>
      </w:pPr>
      <w:r w:rsidRPr="00611437">
        <w:t>Executive Director</w:t>
      </w:r>
    </w:p>
    <w:p w14:paraId="50E7D2E7" w14:textId="77777777" w:rsidR="004113A4" w:rsidRPr="00611437" w:rsidRDefault="004113A4" w:rsidP="004113A4">
      <w:pPr>
        <w:pStyle w:val="RegLogNumber"/>
      </w:pPr>
      <w:r>
        <w:t>2607#028</w:t>
      </w:r>
    </w:p>
    <w:p w14:paraId="6892D5E9" w14:textId="77777777" w:rsidR="004113A4" w:rsidRPr="001F1209" w:rsidRDefault="004113A4" w:rsidP="004113A4"/>
    <w:p w14:paraId="64253E5C" w14:textId="77777777" w:rsidR="004113A4" w:rsidRDefault="004113A4" w:rsidP="004113A4">
      <w:pPr>
        <w:pStyle w:val="RegItemFirstLine"/>
      </w:pPr>
      <w:r>
        <w:t>POTPOURRI</w:t>
      </w:r>
    </w:p>
    <w:p w14:paraId="03D62CC9" w14:textId="77777777" w:rsidR="004113A4" w:rsidRDefault="004113A4" w:rsidP="004113A4">
      <w:pPr>
        <w:pStyle w:val="RegDepartment"/>
      </w:pPr>
      <w:r>
        <w:t>Department of Revenue</w:t>
      </w:r>
    </w:p>
    <w:p w14:paraId="4A80DAEF" w14:textId="77777777" w:rsidR="004113A4" w:rsidRPr="00AF745F" w:rsidRDefault="004113A4" w:rsidP="004113A4">
      <w:pPr>
        <w:pStyle w:val="RegDepartment"/>
      </w:pPr>
      <w:r>
        <w:t>Tax Policy and Planning Division</w:t>
      </w:r>
    </w:p>
    <w:p w14:paraId="4C5BDA57" w14:textId="77777777" w:rsidR="004113A4" w:rsidRDefault="004113A4" w:rsidP="004113A4">
      <w:pPr>
        <w:pStyle w:val="RegItemTitle"/>
        <w:spacing w:before="240"/>
      </w:pPr>
      <w:r w:rsidRPr="00CF0CD4">
        <w:t>Notice of Public Hearing</w:t>
      </w:r>
      <w:r>
        <w:br/>
      </w:r>
      <w:r w:rsidRPr="00CF0CD4">
        <w:t xml:space="preserve">Substantive Changes to Proposed Rule </w:t>
      </w:r>
      <w:r>
        <w:br/>
      </w:r>
      <w:r w:rsidRPr="00CF0CD4">
        <w:t>Exemptions for Digital Products, Computer Software, Prewritten Computer Software Access Services and Information Services (LAC 61:I.4405)</w:t>
      </w:r>
    </w:p>
    <w:p w14:paraId="7AD41B6F" w14:textId="77777777" w:rsidR="004113A4" w:rsidRDefault="004113A4" w:rsidP="004113A4">
      <w:pPr>
        <w:pStyle w:val="A0"/>
        <w:rPr>
          <w:bCs/>
        </w:rPr>
      </w:pPr>
      <w:r w:rsidRPr="00CF0CD4">
        <w:t xml:space="preserve">The department published a Notice of Intent to promulgate §4405, Exemptions for Digital Tools in the December 20, 2025, edition of the </w:t>
      </w:r>
      <w:r w:rsidRPr="00CF0CD4">
        <w:rPr>
          <w:i/>
        </w:rPr>
        <w:t>Louisiana Register</w:t>
      </w:r>
      <w:r w:rsidRPr="00CF0CD4">
        <w:t xml:space="preserve"> (LR 51:2152-2153).</w:t>
      </w:r>
      <w:r>
        <w:t xml:space="preserve"> </w:t>
      </w:r>
    </w:p>
    <w:p w14:paraId="362D7DBE" w14:textId="77777777" w:rsidR="004113A4" w:rsidRDefault="004113A4" w:rsidP="004113A4">
      <w:pPr>
        <w:pStyle w:val="A0"/>
      </w:pPr>
      <w:r w:rsidRPr="00CF0CD4">
        <w:t xml:space="preserve">Written comments were received, and in response, the following revisions were made to the NOI through a Potpourri Notice published April 20, 2026: clarification of the </w:t>
      </w:r>
      <w:r>
        <w:t>R</w:t>
      </w:r>
      <w:r w:rsidRPr="00CF0CD4">
        <w:t xml:space="preserve">ule title; addition of a definition of “exclusively for commercial purposes”; removal of certain language; and clarification that </w:t>
      </w:r>
      <w:r w:rsidRPr="00CF0CD4">
        <w:t>the healthcare exemption applies to digital tools used to monitor and protect the transmission and storage of patient healthcare information.</w:t>
      </w:r>
    </w:p>
    <w:p w14:paraId="0A3DA4CA" w14:textId="77777777" w:rsidR="004113A4" w:rsidRDefault="004113A4" w:rsidP="004113A4">
      <w:pPr>
        <w:pStyle w:val="A0"/>
      </w:pPr>
      <w:r w:rsidRPr="00CF0CD4">
        <w:t>A public hearing was conducted on June 2, 2026. Additional written comments were received, and in response, the following revisions are being made to the NOI: clarification of the definitions of “exclusively for commercial purposes” and “used by the business directly in the production of goods and services.”</w:t>
      </w:r>
    </w:p>
    <w:p w14:paraId="79E786C9" w14:textId="77777777" w:rsidR="004113A4" w:rsidRPr="00CF0CD4" w:rsidRDefault="004113A4" w:rsidP="004113A4">
      <w:pPr>
        <w:pStyle w:val="RegCodeTitle"/>
      </w:pPr>
      <w:r w:rsidRPr="00CF0CD4">
        <w:t>Title 61</w:t>
      </w:r>
    </w:p>
    <w:p w14:paraId="422AD012" w14:textId="77777777" w:rsidR="004113A4" w:rsidRPr="00CF0CD4" w:rsidRDefault="004113A4" w:rsidP="004113A4">
      <w:pPr>
        <w:pStyle w:val="RegCodeTitle"/>
      </w:pPr>
      <w:r w:rsidRPr="00CF0CD4">
        <w:t>REVENUE AND TAXATION</w:t>
      </w:r>
    </w:p>
    <w:p w14:paraId="7F7D1089" w14:textId="77777777" w:rsidR="004113A4" w:rsidRPr="00CF0CD4" w:rsidRDefault="004113A4" w:rsidP="004113A4">
      <w:pPr>
        <w:pStyle w:val="RegCodePart"/>
      </w:pPr>
      <w:r w:rsidRPr="00CF0CD4">
        <w:t>Part I.</w:t>
      </w:r>
      <w:r>
        <w:t xml:space="preserve">  </w:t>
      </w:r>
      <w:r w:rsidRPr="00CF0CD4">
        <w:t>Taxes Collected and Administered by the Secretary of Revenue</w:t>
      </w:r>
    </w:p>
    <w:p w14:paraId="7BF05B57" w14:textId="77777777" w:rsidR="004113A4" w:rsidRPr="00CF0CD4" w:rsidRDefault="004113A4" w:rsidP="004113A4">
      <w:pPr>
        <w:pStyle w:val="Chapter"/>
      </w:pPr>
      <w:r w:rsidRPr="00CF0CD4">
        <w:t>Chapter 44. Sales and Use Tax Exemptions</w:t>
      </w:r>
    </w:p>
    <w:p w14:paraId="4EED174F" w14:textId="77777777" w:rsidR="004113A4" w:rsidRPr="00CF0CD4" w:rsidRDefault="004113A4" w:rsidP="004113A4">
      <w:pPr>
        <w:pStyle w:val="Section"/>
      </w:pPr>
      <w:r w:rsidRPr="00CF0CD4">
        <w:t>§4405</w:t>
      </w:r>
      <w:r w:rsidRPr="00CF0CD4">
        <w:tab/>
        <w:t>Exemption for digital tools</w:t>
      </w:r>
    </w:p>
    <w:p w14:paraId="78A41188" w14:textId="77777777" w:rsidR="004113A4" w:rsidRPr="00CF0CD4" w:rsidRDefault="004113A4" w:rsidP="004113A4">
      <w:pPr>
        <w:pStyle w:val="A0"/>
      </w:pPr>
      <w:r w:rsidRPr="00CF0CD4">
        <w:t>A.</w:t>
      </w:r>
      <w:r w:rsidRPr="00CF0CD4">
        <w:tab/>
        <w:t xml:space="preserve">General. Revised Statute 47:305.12 exempts the purchase of digital tools from sales and use tax if they are used for commercial production or used by certain financial institutions for specific purposes, or used by certain healthcare facilities or providers for specific purposes. </w:t>
      </w:r>
    </w:p>
    <w:p w14:paraId="49417475" w14:textId="77777777" w:rsidR="004113A4" w:rsidRPr="00CF0CD4" w:rsidRDefault="004113A4" w:rsidP="004113A4">
      <w:pPr>
        <w:pStyle w:val="A0"/>
      </w:pPr>
      <w:r w:rsidRPr="00CF0CD4">
        <w:t>B.</w:t>
      </w:r>
      <w:r w:rsidRPr="00CF0CD4">
        <w:tab/>
        <w:t>Definitions</w:t>
      </w:r>
    </w:p>
    <w:p w14:paraId="6F1D95A0" w14:textId="77777777" w:rsidR="004113A4" w:rsidRPr="00CF0CD4" w:rsidRDefault="004113A4" w:rsidP="004113A4">
      <w:pPr>
        <w:pStyle w:val="A0"/>
      </w:pPr>
      <w:r w:rsidRPr="00CF0CD4">
        <w:rPr>
          <w:i/>
          <w:iCs/>
        </w:rPr>
        <w:t>Digital Tools</w:t>
      </w:r>
      <w:r w:rsidRPr="00CF0CD4">
        <w:rPr>
          <w:rFonts w:eastAsia="Calibri"/>
          <w:i/>
          <w:iCs/>
        </w:rPr>
        <w:t>—</w:t>
      </w:r>
      <w:r w:rsidRPr="00CF0CD4">
        <w:t>digital products, computer software, prewritten computer software access services or information services.</w:t>
      </w:r>
    </w:p>
    <w:p w14:paraId="5D021542" w14:textId="77777777" w:rsidR="004113A4" w:rsidRPr="00CF0CD4" w:rsidRDefault="004113A4" w:rsidP="004113A4">
      <w:pPr>
        <w:pStyle w:val="A0"/>
      </w:pPr>
      <w:r w:rsidRPr="00CF0CD4">
        <w:rPr>
          <w:i/>
          <w:iCs/>
        </w:rPr>
        <w:t>Licensed Healthcare Facilities and Providers</w:t>
      </w:r>
      <w:r w:rsidRPr="00CF0CD4">
        <w:rPr>
          <w:rFonts w:eastAsia="Calibri"/>
          <w:i/>
          <w:iCs/>
        </w:rPr>
        <w:t>—</w:t>
      </w:r>
      <w:r w:rsidRPr="00CF0CD4">
        <w:t>healthcare institutions and individual practitioners that are licensed by Louisiana Department of Health and or Louisiana State Board of Medical Examiners to deliver medical, dental, behavioral health, or related clinical services to patients. The term includes, but is not limited to, hospitals, clinics, nursing homes, ambulatory surgical centers, rehabilitation facilities, pharmacies, physicians, nurses, dentists, therapists, and other professionals or entities required by law to hold a valid license, certification, or registration to provide healthcare services.</w:t>
      </w:r>
    </w:p>
    <w:p w14:paraId="33F661D0" w14:textId="77777777" w:rsidR="004113A4" w:rsidRPr="00CF0CD4" w:rsidRDefault="004113A4" w:rsidP="004113A4">
      <w:pPr>
        <w:pStyle w:val="A0"/>
      </w:pPr>
      <w:r w:rsidRPr="00CF0CD4">
        <w:rPr>
          <w:i/>
          <w:iCs/>
        </w:rPr>
        <w:t>Purchased or Licensed Exclusively for Commercial Purposes</w:t>
      </w:r>
      <w:r w:rsidRPr="00CF0CD4">
        <w:rPr>
          <w:rFonts w:eastAsia="Calibri"/>
          <w:i/>
          <w:iCs/>
        </w:rPr>
        <w:t>—</w:t>
      </w:r>
      <w:r w:rsidRPr="00CF0CD4">
        <w:t>purchased or licensed solely for use in connection with a business, trade, or commercial activity and not for personal, household, or consumer purposes.</w:t>
      </w:r>
    </w:p>
    <w:p w14:paraId="0E13446E" w14:textId="77777777" w:rsidR="004113A4" w:rsidRPr="00CF0CD4" w:rsidRDefault="004113A4" w:rsidP="004113A4">
      <w:pPr>
        <w:pStyle w:val="A0"/>
      </w:pPr>
      <w:bookmarkStart w:id="734" w:name="_Hlk232494592"/>
      <w:r w:rsidRPr="00CF0CD4">
        <w:rPr>
          <w:rFonts w:eastAsia="Calibri"/>
          <w:i/>
          <w:iCs/>
        </w:rPr>
        <w:t xml:space="preserve">Used by the business Directly </w:t>
      </w:r>
      <w:r>
        <w:rPr>
          <w:rFonts w:eastAsia="Calibri"/>
          <w:i/>
          <w:iCs/>
        </w:rPr>
        <w:t>i</w:t>
      </w:r>
      <w:r w:rsidRPr="00CF0CD4">
        <w:rPr>
          <w:rFonts w:eastAsia="Calibri"/>
          <w:i/>
          <w:iCs/>
        </w:rPr>
        <w:t xml:space="preserve">n </w:t>
      </w:r>
      <w:r>
        <w:rPr>
          <w:rFonts w:eastAsia="Calibri"/>
          <w:i/>
          <w:iCs/>
        </w:rPr>
        <w:t>t</w:t>
      </w:r>
      <w:r w:rsidRPr="00CF0CD4">
        <w:rPr>
          <w:rFonts w:eastAsia="Calibri"/>
          <w:i/>
          <w:iCs/>
        </w:rPr>
        <w:t xml:space="preserve">he Production </w:t>
      </w:r>
      <w:r>
        <w:rPr>
          <w:rFonts w:eastAsia="Calibri"/>
          <w:i/>
          <w:iCs/>
        </w:rPr>
        <w:t>o</w:t>
      </w:r>
      <w:r w:rsidRPr="00CF0CD4">
        <w:rPr>
          <w:rFonts w:eastAsia="Calibri"/>
          <w:i/>
          <w:iCs/>
        </w:rPr>
        <w:t xml:space="preserve">f Goods </w:t>
      </w:r>
      <w:r>
        <w:rPr>
          <w:rFonts w:eastAsia="Calibri"/>
          <w:i/>
          <w:iCs/>
        </w:rPr>
        <w:t>a</w:t>
      </w:r>
      <w:r w:rsidRPr="00CF0CD4">
        <w:rPr>
          <w:rFonts w:eastAsia="Calibri"/>
          <w:i/>
          <w:iCs/>
        </w:rPr>
        <w:t>nd Services—</w:t>
      </w:r>
      <w:r w:rsidRPr="00CF0CD4">
        <w:t>the direct application or incorporation of a digital tool into the creation, development or production of a final product or service for sale to a customer where the tool is used to produce that product or service. The term does not include tools that are merely supportive, administrative, managerial, planning, communication, or analytical in nature and that do not directly transform inputs into salable goods or services.</w:t>
      </w:r>
      <w:r>
        <w:t xml:space="preserve"> </w:t>
      </w:r>
    </w:p>
    <w:bookmarkEnd w:id="734"/>
    <w:p w14:paraId="1434D79A" w14:textId="77777777" w:rsidR="004113A4" w:rsidRPr="00CF0CD4" w:rsidRDefault="004113A4" w:rsidP="004113A4">
      <w:pPr>
        <w:pStyle w:val="A0"/>
      </w:pPr>
      <w:r w:rsidRPr="00CF0CD4">
        <w:t>C.</w:t>
      </w:r>
      <w:r w:rsidRPr="00CF0CD4">
        <w:tab/>
        <w:t>Commercial Production Exemption (R.S. 47:305.12(A))</w:t>
      </w:r>
      <w:r w:rsidRPr="00CF0CD4" w:rsidDel="0043452F">
        <w:t xml:space="preserve"> </w:t>
      </w:r>
    </w:p>
    <w:p w14:paraId="4A3FE5CB" w14:textId="77777777" w:rsidR="004113A4" w:rsidRPr="00CF0CD4" w:rsidRDefault="004113A4" w:rsidP="004113A4">
      <w:pPr>
        <w:pStyle w:val="1"/>
      </w:pPr>
      <w:r w:rsidRPr="00CF0CD4">
        <w:t>1.</w:t>
      </w:r>
      <w:r w:rsidRPr="00CF0CD4">
        <w:tab/>
        <w:t>Digital tools used to manage business operations, including tools used for business management, planning, scheduling, or organizing workers, materials, or equipment—are not used by the business directly and in the production of goods or services for sale to customers and are not exempt from tax.</w:t>
      </w:r>
    </w:p>
    <w:p w14:paraId="105F7517" w14:textId="77777777" w:rsidR="004113A4" w:rsidRPr="00CF0CD4" w:rsidRDefault="004113A4" w:rsidP="004113A4">
      <w:pPr>
        <w:pStyle w:val="1"/>
      </w:pPr>
      <w:r w:rsidRPr="00CF0CD4">
        <w:t>2.</w:t>
      </w:r>
      <w:r w:rsidRPr="00CF0CD4">
        <w:tab/>
        <w:t>Digital tools that improve efficiency or productivity, including accounting, inventory management, project management, performance tracking, communication software or analytical software, are also not used by the business directly in the production of goods or services for sale to customers and are not exempt from tax.</w:t>
      </w:r>
    </w:p>
    <w:p w14:paraId="391BACC0" w14:textId="77777777" w:rsidR="004113A4" w:rsidRPr="00CF0CD4" w:rsidRDefault="004113A4" w:rsidP="004113A4">
      <w:pPr>
        <w:pStyle w:val="A0"/>
      </w:pPr>
      <w:r w:rsidRPr="00CF0CD4">
        <w:lastRenderedPageBreak/>
        <w:t>D.</w:t>
      </w:r>
      <w:r w:rsidRPr="00CF0CD4">
        <w:tab/>
        <w:t>Self-Created Digital Products Exemption (R.S. 47:305.12(B))</w:t>
      </w:r>
    </w:p>
    <w:p w14:paraId="75BF20D5" w14:textId="77777777" w:rsidR="004113A4" w:rsidRPr="00CF0CD4" w:rsidRDefault="004113A4" w:rsidP="004113A4">
      <w:pPr>
        <w:pStyle w:val="1"/>
      </w:pPr>
      <w:r w:rsidRPr="00CF0CD4">
        <w:t>1.</w:t>
      </w:r>
      <w:r w:rsidRPr="00CF0CD4">
        <w:tab/>
        <w:t>Examples of digital products created solely for the business needs of the person who created them and are not the type of digital products that are offered for sale by that person, include an in-house workflow automation tool, a proprietary content management system, an internal brand style guide, and in-house training videos.</w:t>
      </w:r>
      <w:r>
        <w:t xml:space="preserve"> </w:t>
      </w:r>
    </w:p>
    <w:p w14:paraId="405B787A" w14:textId="77777777" w:rsidR="004113A4" w:rsidRPr="00CF0CD4" w:rsidRDefault="004113A4" w:rsidP="004113A4">
      <w:pPr>
        <w:pStyle w:val="1"/>
      </w:pPr>
      <w:r w:rsidRPr="00CF0CD4">
        <w:t>2.</w:t>
      </w:r>
      <w:r w:rsidRPr="00CF0CD4">
        <w:tab/>
        <w:t>If digital tools are used to create such digital products, sales or use tax will be owed on those digital tools. For example, if Company A purchases prewritten computer software access services that it uses to create a training video for new employees, the training video itself is not taxable.</w:t>
      </w:r>
      <w:r>
        <w:t xml:space="preserve"> </w:t>
      </w:r>
      <w:r w:rsidRPr="00CF0CD4">
        <w:t>However, the purchase of the prewritten computer software access services is taxable.</w:t>
      </w:r>
    </w:p>
    <w:p w14:paraId="1029A5C8" w14:textId="77777777" w:rsidR="004113A4" w:rsidRPr="00CF0CD4" w:rsidRDefault="004113A4" w:rsidP="004113A4">
      <w:pPr>
        <w:pStyle w:val="A0"/>
      </w:pPr>
      <w:r w:rsidRPr="00CF0CD4">
        <w:t>E.</w:t>
      </w:r>
      <w:r w:rsidRPr="00CF0CD4">
        <w:tab/>
        <w:t>Licensed Healthcare Facilities and Providers Exemption (R.S. 47:305.12(D)</w:t>
      </w:r>
    </w:p>
    <w:p w14:paraId="28C9ABBF" w14:textId="77777777" w:rsidR="004113A4" w:rsidRDefault="004113A4" w:rsidP="004113A4">
      <w:pPr>
        <w:pStyle w:val="A0"/>
      </w:pPr>
      <w:r w:rsidRPr="00CF0CD4">
        <w:t>Digital tools used by licensed healthcare facilities and providers for storing or transmitting healthcare information or for the diagnosis or treatment of a medical condition include digital tools that monitor and protect the transmission and storage of patient healthcare information.</w:t>
      </w:r>
    </w:p>
    <w:p w14:paraId="5BCE79CE" w14:textId="77777777" w:rsidR="004113A4" w:rsidRPr="00CF0CD4" w:rsidRDefault="004113A4" w:rsidP="004113A4">
      <w:pPr>
        <w:pStyle w:val="AuthorityNote"/>
      </w:pPr>
      <w:r>
        <w:br w:type="column"/>
      </w:r>
      <w:r w:rsidRPr="00CF0CD4">
        <w:t>AUTHORITY NOTE:</w:t>
      </w:r>
      <w:r>
        <w:tab/>
      </w:r>
      <w:r w:rsidRPr="00CF0CD4">
        <w:t>Promulgated in accordance with R.S. 47:1511.</w:t>
      </w:r>
    </w:p>
    <w:p w14:paraId="1B23AF40" w14:textId="77777777" w:rsidR="004113A4" w:rsidRDefault="004113A4" w:rsidP="004113A4">
      <w:pPr>
        <w:pStyle w:val="HistoricalNote"/>
      </w:pPr>
      <w:r w:rsidRPr="00CF0CD4">
        <w:t>HISTORICAL NOTE:</w:t>
      </w:r>
      <w:r>
        <w:tab/>
      </w:r>
      <w:r w:rsidRPr="00CF0CD4">
        <w:t>Promulgated by the Department of Revenue and Taxation, Tax Policy and Planning Division, LR 5</w:t>
      </w:r>
      <w:r>
        <w:t>2</w:t>
      </w:r>
      <w:r w:rsidRPr="00CF0CD4">
        <w:t>:</w:t>
      </w:r>
    </w:p>
    <w:p w14:paraId="4306F4CE" w14:textId="77777777" w:rsidR="004113A4" w:rsidRPr="00CF0CD4" w:rsidRDefault="004113A4" w:rsidP="004113A4">
      <w:pPr>
        <w:pStyle w:val="RegCodeTitle"/>
      </w:pPr>
      <w:r w:rsidRPr="00CF0CD4">
        <w:t>Public Comments</w:t>
      </w:r>
    </w:p>
    <w:p w14:paraId="7CEA5268" w14:textId="77777777" w:rsidR="004113A4" w:rsidRDefault="004113A4" w:rsidP="004113A4">
      <w:pPr>
        <w:pStyle w:val="A0"/>
      </w:pPr>
      <w:r w:rsidRPr="00CF0CD4">
        <w:t>Any interested person may submit written data, views, arguments or comments regarding these proposed amendments to Stacey Greaud, Tax Policy and Planning Division, Office of Legal Affairs by mail to P.O. Box 44098, Baton Rouge, LA 70804-4098. All comments must be received no later than 4:30 p.m., August 26, 2026.</w:t>
      </w:r>
    </w:p>
    <w:p w14:paraId="44685C3D" w14:textId="77777777" w:rsidR="004113A4" w:rsidRPr="00CF0CD4" w:rsidRDefault="004113A4" w:rsidP="004113A4">
      <w:pPr>
        <w:pStyle w:val="RegCodeTitle"/>
      </w:pPr>
      <w:r w:rsidRPr="00CF0CD4">
        <w:t>Public Hearing</w:t>
      </w:r>
    </w:p>
    <w:p w14:paraId="72A75EC2" w14:textId="77777777" w:rsidR="004113A4" w:rsidRDefault="004113A4" w:rsidP="004113A4">
      <w:pPr>
        <w:pStyle w:val="A0"/>
      </w:pPr>
      <w:r w:rsidRPr="00CF0CD4">
        <w:t>A public hearing will be held on August 27, 2026 at 9</w:t>
      </w:r>
      <w:r>
        <w:t xml:space="preserve"> </w:t>
      </w:r>
      <w:r w:rsidRPr="00CF0CD4">
        <w:t>a.m. in the Griffon Room, located on the 1</w:t>
      </w:r>
      <w:r w:rsidRPr="00CF0CD4">
        <w:rPr>
          <w:vertAlign w:val="superscript"/>
        </w:rPr>
        <w:t>st</w:t>
      </w:r>
      <w:r w:rsidRPr="00CF0CD4">
        <w:t xml:space="preserve"> floor of the LaSalle Building, 617 North Third Street, Baton Rouge, Louisiana.</w:t>
      </w:r>
      <w:r>
        <w:t xml:space="preserve"> </w:t>
      </w:r>
    </w:p>
    <w:p w14:paraId="19EB2713" w14:textId="77777777" w:rsidR="004113A4" w:rsidRDefault="004113A4" w:rsidP="004113A4">
      <w:pPr>
        <w:pStyle w:val="A0"/>
      </w:pPr>
      <w:r w:rsidRPr="00CF0CD4">
        <w:t>In accordance with the Americans with Disabilities Act, should individuals with a disability need an accommodation to participate, contact Stacey Greaud at the address given above in the Public Comments section, by email at LDRadarequests@la.gov or by phone at (225) 219-7027.</w:t>
      </w:r>
    </w:p>
    <w:p w14:paraId="6D46BB46" w14:textId="77777777" w:rsidR="004113A4" w:rsidRDefault="004113A4" w:rsidP="004113A4">
      <w:pPr>
        <w:pStyle w:val="A0"/>
      </w:pPr>
    </w:p>
    <w:p w14:paraId="4D8B4F2F" w14:textId="77777777" w:rsidR="004113A4" w:rsidRPr="00CF0CD4" w:rsidRDefault="004113A4" w:rsidP="004113A4">
      <w:pPr>
        <w:pStyle w:val="RegSignature"/>
      </w:pPr>
      <w:r w:rsidRPr="00CF0CD4">
        <w:t>Jarrod J. Coniglio</w:t>
      </w:r>
    </w:p>
    <w:p w14:paraId="7469A77F" w14:textId="77777777" w:rsidR="004113A4" w:rsidRDefault="004113A4" w:rsidP="004113A4">
      <w:pPr>
        <w:pStyle w:val="RegSignature"/>
      </w:pPr>
      <w:r w:rsidRPr="00CF0CD4">
        <w:t>Secretary</w:t>
      </w:r>
    </w:p>
    <w:p w14:paraId="144BA2C8" w14:textId="77777777" w:rsidR="004113A4" w:rsidRPr="00CF0CD4" w:rsidRDefault="004113A4" w:rsidP="004113A4">
      <w:pPr>
        <w:pStyle w:val="RegLogNumber"/>
      </w:pPr>
      <w:r>
        <w:t>2607#035</w:t>
      </w:r>
    </w:p>
    <w:p w14:paraId="34B09F02" w14:textId="77777777" w:rsidR="004113A4" w:rsidRPr="001F1209" w:rsidRDefault="004113A4" w:rsidP="004113A4"/>
    <w:p w14:paraId="76D0ED16" w14:textId="77777777" w:rsidR="004113A4" w:rsidRDefault="004113A4" w:rsidP="004113A4">
      <w:pPr>
        <w:sectPr w:rsidR="004113A4" w:rsidSect="004113A4">
          <w:type w:val="continuous"/>
          <w:pgSz w:w="12240" w:h="15840" w:code="1"/>
          <w:pgMar w:top="720" w:right="864" w:bottom="317" w:left="864" w:header="576" w:footer="432" w:gutter="0"/>
          <w:cols w:num="2" w:space="720"/>
        </w:sectPr>
      </w:pPr>
    </w:p>
    <w:p w14:paraId="076A6257" w14:textId="77777777" w:rsidR="004113A4" w:rsidRDefault="004113A4" w:rsidP="004113A4">
      <w:pPr>
        <w:sectPr w:rsidR="004113A4" w:rsidSect="004113A4">
          <w:type w:val="continuous"/>
          <w:pgSz w:w="12240" w:h="15840" w:code="1"/>
          <w:pgMar w:top="720" w:right="864" w:bottom="317" w:left="864" w:header="576" w:footer="432" w:gutter="0"/>
          <w:cols w:num="2" w:space="720"/>
        </w:sectPr>
      </w:pPr>
    </w:p>
    <w:p w14:paraId="4515E5F7" w14:textId="77777777" w:rsidR="004113A4" w:rsidRPr="004113A4" w:rsidRDefault="004113A4" w:rsidP="004113A4">
      <w:pPr>
        <w:tabs>
          <w:tab w:val="left" w:pos="6120"/>
        </w:tabs>
        <w:spacing w:line="204" w:lineRule="atLeast"/>
        <w:jc w:val="center"/>
        <w:rPr>
          <w:b/>
          <w:color w:val="000000"/>
        </w:rPr>
      </w:pPr>
      <w:r w:rsidRPr="004113A4">
        <w:rPr>
          <w:b/>
          <w:color w:val="000000"/>
        </w:rPr>
        <w:lastRenderedPageBreak/>
        <w:t>CUMULATIVE INDEX</w:t>
      </w:r>
    </w:p>
    <w:p w14:paraId="7423FEFB" w14:textId="77777777" w:rsidR="004113A4" w:rsidRPr="004113A4" w:rsidRDefault="004113A4" w:rsidP="004113A4">
      <w:pPr>
        <w:spacing w:line="163" w:lineRule="atLeast"/>
        <w:jc w:val="center"/>
        <w:rPr>
          <w:b/>
          <w:color w:val="000000"/>
        </w:rPr>
      </w:pPr>
      <w:r w:rsidRPr="004113A4">
        <w:rPr>
          <w:b/>
          <w:color w:val="000000"/>
        </w:rPr>
        <w:t>(Volume 52, Number 7)</w:t>
      </w:r>
    </w:p>
    <w:p w14:paraId="23F9E39D" w14:textId="77777777" w:rsidR="004113A4" w:rsidRPr="004113A4" w:rsidRDefault="004113A4" w:rsidP="004113A4">
      <w:pPr>
        <w:spacing w:line="163" w:lineRule="atLeast"/>
        <w:jc w:val="center"/>
        <w:rPr>
          <w:b/>
          <w:color w:val="000000"/>
        </w:rPr>
      </w:pPr>
    </w:p>
    <w:p w14:paraId="449DBE66" w14:textId="77777777" w:rsidR="004113A4" w:rsidRPr="004113A4" w:rsidRDefault="004113A4" w:rsidP="004113A4">
      <w:pPr>
        <w:spacing w:line="163" w:lineRule="atLeast"/>
        <w:jc w:val="center"/>
        <w:rPr>
          <w:b/>
          <w:bCs/>
          <w:color w:val="000000"/>
        </w:rPr>
        <w:sectPr w:rsidR="004113A4" w:rsidRPr="004113A4" w:rsidSect="004113A4">
          <w:footerReference w:type="even" r:id="rId25"/>
          <w:footerReference w:type="default" r:id="rId26"/>
          <w:pgSz w:w="12240" w:h="15840" w:code="1"/>
          <w:pgMar w:top="720" w:right="864" w:bottom="317" w:left="864" w:header="576" w:footer="432" w:gutter="0"/>
          <w:pgNumType w:start="1299"/>
          <w:cols w:space="0" w:equalWidth="0">
            <w:col w:w="10296" w:space="432"/>
          </w:cols>
          <w:noEndnote/>
          <w:docGrid w:linePitch="272"/>
        </w:sectPr>
      </w:pPr>
    </w:p>
    <w:p w14:paraId="729E2A0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noProof/>
          <w:kern w:val="2"/>
          <w:lang w:val="x-none" w:eastAsia="x-none"/>
        </w:rPr>
        <mc:AlternateContent>
          <mc:Choice Requires="wps">
            <w:drawing>
              <wp:anchor distT="0" distB="0" distL="114300" distR="114300" simplePos="0" relativeHeight="251664384" behindDoc="0" locked="0" layoutInCell="1" allowOverlap="1" wp14:anchorId="29DA07D2" wp14:editId="2C6ADA48">
                <wp:simplePos x="0" y="0"/>
                <wp:positionH relativeFrom="column">
                  <wp:posOffset>329800</wp:posOffset>
                </wp:positionH>
                <wp:positionV relativeFrom="paragraph">
                  <wp:posOffset>60147</wp:posOffset>
                </wp:positionV>
                <wp:extent cx="2473325" cy="2589087"/>
                <wp:effectExtent l="0" t="0" r="22225" b="20955"/>
                <wp:wrapNone/>
                <wp:docPr id="146018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2589087"/>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4FE97" w14:textId="77777777" w:rsidR="004113A4" w:rsidRDefault="004113A4" w:rsidP="004113A4">
                            <w:pPr>
                              <w:jc w:val="center"/>
                              <w:rPr>
                                <w:b/>
                                <w:sz w:val="18"/>
                              </w:rPr>
                            </w:pPr>
                            <w:r>
                              <w:rPr>
                                <w:b/>
                                <w:sz w:val="18"/>
                              </w:rPr>
                              <w:t>2026</w:t>
                            </w:r>
                          </w:p>
                          <w:p w14:paraId="7637B9B9" w14:textId="77777777" w:rsidR="004113A4" w:rsidRDefault="004113A4" w:rsidP="004113A4">
                            <w:pPr>
                              <w:rPr>
                                <w:b/>
                                <w:sz w:val="18"/>
                              </w:rPr>
                            </w:pPr>
                            <w:r>
                              <w:rPr>
                                <w:b/>
                                <w:sz w:val="18"/>
                              </w:rPr>
                              <w:t>Pages</w:t>
                            </w:r>
                            <w:r>
                              <w:rPr>
                                <w:b/>
                                <w:sz w:val="18"/>
                              </w:rPr>
                              <w:tab/>
                            </w:r>
                            <w:r>
                              <w:rPr>
                                <w:sz w:val="18"/>
                              </w:rPr>
                              <w:tab/>
                            </w:r>
                            <w:r>
                              <w:rPr>
                                <w:sz w:val="18"/>
                              </w:rPr>
                              <w:tab/>
                            </w:r>
                            <w:r>
                              <w:rPr>
                                <w:sz w:val="18"/>
                              </w:rPr>
                              <w:tab/>
                            </w:r>
                            <w:r>
                              <w:rPr>
                                <w:b/>
                                <w:sz w:val="18"/>
                              </w:rPr>
                              <w:t>Issue</w:t>
                            </w:r>
                          </w:p>
                          <w:p w14:paraId="52DCEA5D" w14:textId="77777777" w:rsidR="004113A4" w:rsidRDefault="004113A4" w:rsidP="004113A4">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0017CAE1" w14:textId="77777777" w:rsidR="004113A4" w:rsidRDefault="004113A4" w:rsidP="004113A4">
                            <w:pPr>
                              <w:tabs>
                                <w:tab w:val="left" w:leader="dot" w:pos="2880"/>
                              </w:tabs>
                              <w:rPr>
                                <w:sz w:val="17"/>
                                <w:szCs w:val="17"/>
                              </w:rPr>
                            </w:pPr>
                            <w:r>
                              <w:rPr>
                                <w:sz w:val="17"/>
                                <w:szCs w:val="17"/>
                              </w:rPr>
                              <w:t>195-329</w:t>
                            </w:r>
                            <w:r>
                              <w:rPr>
                                <w:sz w:val="17"/>
                                <w:szCs w:val="17"/>
                              </w:rPr>
                              <w:tab/>
                              <w:t>February</w:t>
                            </w:r>
                          </w:p>
                          <w:p w14:paraId="2BCECC17" w14:textId="77777777" w:rsidR="004113A4" w:rsidRDefault="004113A4" w:rsidP="004113A4">
                            <w:pPr>
                              <w:tabs>
                                <w:tab w:val="left" w:leader="dot" w:pos="2880"/>
                              </w:tabs>
                              <w:rPr>
                                <w:sz w:val="17"/>
                                <w:szCs w:val="17"/>
                              </w:rPr>
                            </w:pPr>
                            <w:r>
                              <w:rPr>
                                <w:sz w:val="17"/>
                                <w:szCs w:val="17"/>
                              </w:rPr>
                              <w:t>330-466</w:t>
                            </w:r>
                            <w:r>
                              <w:rPr>
                                <w:sz w:val="17"/>
                                <w:szCs w:val="17"/>
                              </w:rPr>
                              <w:tab/>
                              <w:t>March</w:t>
                            </w:r>
                          </w:p>
                          <w:p w14:paraId="37786A98" w14:textId="77777777" w:rsidR="004113A4" w:rsidRPr="005B25E4" w:rsidRDefault="004113A4" w:rsidP="004113A4">
                            <w:pPr>
                              <w:tabs>
                                <w:tab w:val="left" w:leader="dot" w:pos="2880"/>
                              </w:tabs>
                              <w:rPr>
                                <w:sz w:val="17"/>
                                <w:szCs w:val="17"/>
                              </w:rPr>
                            </w:pPr>
                            <w:r>
                              <w:rPr>
                                <w:sz w:val="17"/>
                                <w:szCs w:val="17"/>
                              </w:rPr>
                              <w:t>467-643</w:t>
                            </w:r>
                            <w:r>
                              <w:rPr>
                                <w:sz w:val="17"/>
                                <w:szCs w:val="17"/>
                              </w:rPr>
                              <w:tab/>
                              <w:t>April</w:t>
                            </w:r>
                          </w:p>
                          <w:p w14:paraId="219E2156" w14:textId="77777777" w:rsidR="004113A4" w:rsidRPr="00C84072" w:rsidRDefault="004113A4" w:rsidP="004113A4">
                            <w:pPr>
                              <w:tabs>
                                <w:tab w:val="left" w:leader="dot" w:pos="2880"/>
                              </w:tabs>
                              <w:rPr>
                                <w:sz w:val="16"/>
                                <w:szCs w:val="16"/>
                              </w:rPr>
                            </w:pPr>
                            <w:r>
                              <w:rPr>
                                <w:sz w:val="16"/>
                                <w:szCs w:val="16"/>
                              </w:rPr>
                              <w:t>644-886</w:t>
                            </w:r>
                            <w:r>
                              <w:rPr>
                                <w:sz w:val="16"/>
                                <w:szCs w:val="16"/>
                              </w:rPr>
                              <w:tab/>
                              <w:t>May</w:t>
                            </w:r>
                          </w:p>
                          <w:p w14:paraId="4A71AB18" w14:textId="77777777" w:rsidR="004113A4" w:rsidRPr="00341F3B" w:rsidRDefault="004113A4" w:rsidP="004113A4">
                            <w:pPr>
                              <w:tabs>
                                <w:tab w:val="left" w:leader="dot" w:pos="2880"/>
                              </w:tabs>
                              <w:rPr>
                                <w:sz w:val="17"/>
                                <w:szCs w:val="17"/>
                              </w:rPr>
                            </w:pPr>
                            <w:r w:rsidRPr="00341F3B">
                              <w:rPr>
                                <w:sz w:val="17"/>
                                <w:szCs w:val="17"/>
                              </w:rPr>
                              <w:t>887-1092</w:t>
                            </w:r>
                            <w:r w:rsidRPr="00341F3B">
                              <w:rPr>
                                <w:sz w:val="17"/>
                                <w:szCs w:val="17"/>
                              </w:rPr>
                              <w:tab/>
                              <w:t>June</w:t>
                            </w:r>
                          </w:p>
                          <w:p w14:paraId="05BDA32B" w14:textId="77777777" w:rsidR="004113A4" w:rsidRPr="00341F3B" w:rsidRDefault="004113A4" w:rsidP="004113A4">
                            <w:pPr>
                              <w:tabs>
                                <w:tab w:val="left" w:leader="dot" w:pos="2880"/>
                              </w:tabs>
                              <w:rPr>
                                <w:sz w:val="17"/>
                                <w:szCs w:val="17"/>
                              </w:rPr>
                            </w:pPr>
                            <w:r w:rsidRPr="00341F3B">
                              <w:rPr>
                                <w:sz w:val="17"/>
                                <w:szCs w:val="17"/>
                              </w:rPr>
                              <w:t>1093-1305</w:t>
                            </w:r>
                            <w:r w:rsidRPr="00341F3B">
                              <w:rPr>
                                <w:sz w:val="17"/>
                                <w:szCs w:val="17"/>
                              </w:rPr>
                              <w:tab/>
                              <w:t>July</w:t>
                            </w:r>
                          </w:p>
                          <w:p w14:paraId="57296E3A" w14:textId="77777777" w:rsidR="004113A4" w:rsidRDefault="004113A4" w:rsidP="004113A4">
                            <w:pPr>
                              <w:tabs>
                                <w:tab w:val="left" w:leader="dot" w:pos="2880"/>
                              </w:tabs>
                              <w:rPr>
                                <w:sz w:val="8"/>
                                <w:szCs w:val="8"/>
                              </w:rPr>
                            </w:pPr>
                          </w:p>
                          <w:p w14:paraId="6B769D74" w14:textId="77777777" w:rsidR="004113A4" w:rsidRDefault="004113A4" w:rsidP="004113A4">
                            <w:pPr>
                              <w:tabs>
                                <w:tab w:val="left" w:leader="dot" w:pos="2880"/>
                              </w:tabs>
                              <w:rPr>
                                <w:sz w:val="18"/>
                              </w:rPr>
                            </w:pPr>
                            <w:r>
                              <w:rPr>
                                <w:sz w:val="18"/>
                              </w:rPr>
                              <w:t>EO―Executive Order</w:t>
                            </w:r>
                          </w:p>
                          <w:p w14:paraId="40836B0B" w14:textId="77777777" w:rsidR="004113A4" w:rsidRDefault="004113A4" w:rsidP="004113A4">
                            <w:pPr>
                              <w:tabs>
                                <w:tab w:val="left" w:leader="dot" w:pos="2880"/>
                              </w:tabs>
                              <w:rPr>
                                <w:sz w:val="18"/>
                              </w:rPr>
                            </w:pPr>
                            <w:r>
                              <w:rPr>
                                <w:sz w:val="18"/>
                              </w:rPr>
                              <w:t>PPM―Policy and Procedure Memoranda</w:t>
                            </w:r>
                          </w:p>
                          <w:p w14:paraId="0CAE613C" w14:textId="77777777" w:rsidR="004113A4" w:rsidRDefault="004113A4" w:rsidP="004113A4">
                            <w:pPr>
                              <w:tabs>
                                <w:tab w:val="left" w:leader="dot" w:pos="2880"/>
                              </w:tabs>
                              <w:rPr>
                                <w:sz w:val="18"/>
                              </w:rPr>
                            </w:pPr>
                            <w:r>
                              <w:rPr>
                                <w:sz w:val="18"/>
                              </w:rPr>
                              <w:t>ER―Emergency Rule</w:t>
                            </w:r>
                          </w:p>
                          <w:p w14:paraId="18D50547" w14:textId="77777777" w:rsidR="004113A4" w:rsidRDefault="004113A4" w:rsidP="004113A4">
                            <w:pPr>
                              <w:tabs>
                                <w:tab w:val="left" w:leader="dot" w:pos="2880"/>
                              </w:tabs>
                              <w:rPr>
                                <w:sz w:val="18"/>
                              </w:rPr>
                            </w:pPr>
                            <w:r>
                              <w:rPr>
                                <w:sz w:val="18"/>
                              </w:rPr>
                              <w:t>R―Rule</w:t>
                            </w:r>
                          </w:p>
                          <w:p w14:paraId="3F383D66" w14:textId="77777777" w:rsidR="004113A4" w:rsidRDefault="004113A4" w:rsidP="004113A4">
                            <w:pPr>
                              <w:tabs>
                                <w:tab w:val="left" w:leader="dot" w:pos="2880"/>
                              </w:tabs>
                              <w:rPr>
                                <w:sz w:val="18"/>
                              </w:rPr>
                            </w:pPr>
                            <w:r>
                              <w:rPr>
                                <w:sz w:val="18"/>
                              </w:rPr>
                              <w:t>N―Notice of Intent</w:t>
                            </w:r>
                          </w:p>
                          <w:p w14:paraId="6B984C44" w14:textId="77777777" w:rsidR="004113A4" w:rsidRDefault="004113A4" w:rsidP="004113A4">
                            <w:pPr>
                              <w:tabs>
                                <w:tab w:val="left" w:leader="dot" w:pos="2880"/>
                              </w:tabs>
                              <w:rPr>
                                <w:sz w:val="18"/>
                              </w:rPr>
                            </w:pPr>
                            <w:r>
                              <w:rPr>
                                <w:sz w:val="18"/>
                              </w:rPr>
                              <w:t>CR―Committee Report</w:t>
                            </w:r>
                          </w:p>
                          <w:p w14:paraId="4CB2C137" w14:textId="77777777" w:rsidR="004113A4" w:rsidRDefault="004113A4" w:rsidP="004113A4">
                            <w:pPr>
                              <w:tabs>
                                <w:tab w:val="left" w:leader="dot" w:pos="2880"/>
                              </w:tabs>
                              <w:rPr>
                                <w:sz w:val="18"/>
                              </w:rPr>
                            </w:pPr>
                            <w:r>
                              <w:rPr>
                                <w:sz w:val="18"/>
                              </w:rPr>
                              <w:t>GR―Governor's Report</w:t>
                            </w:r>
                          </w:p>
                          <w:p w14:paraId="00AB4635" w14:textId="77777777" w:rsidR="004113A4" w:rsidRDefault="004113A4" w:rsidP="004113A4">
                            <w:pPr>
                              <w:tabs>
                                <w:tab w:val="left" w:leader="dot" w:pos="2880"/>
                              </w:tabs>
                              <w:rPr>
                                <w:sz w:val="18"/>
                              </w:rPr>
                            </w:pPr>
                            <w:r>
                              <w:rPr>
                                <w:sz w:val="18"/>
                              </w:rPr>
                              <w:t>L―Legislation</w:t>
                            </w:r>
                          </w:p>
                          <w:p w14:paraId="45B10FF5" w14:textId="77777777" w:rsidR="004113A4" w:rsidRDefault="004113A4" w:rsidP="004113A4">
                            <w:pPr>
                              <w:tabs>
                                <w:tab w:val="left" w:leader="dot" w:pos="2880"/>
                              </w:tabs>
                              <w:rPr>
                                <w:sz w:val="18"/>
                              </w:rPr>
                            </w:pPr>
                            <w:r>
                              <w:rPr>
                                <w:sz w:val="18"/>
                              </w:rPr>
                              <w:t>P―Potpourri</w:t>
                            </w:r>
                          </w:p>
                          <w:p w14:paraId="34BE0665" w14:textId="77777777" w:rsidR="004113A4" w:rsidRDefault="004113A4" w:rsidP="004113A4">
                            <w:pPr>
                              <w:tabs>
                                <w:tab w:val="left" w:leader="dot" w:pos="2880"/>
                              </w:tabs>
                              <w:rPr>
                                <w:sz w:val="18"/>
                              </w:rPr>
                            </w:pPr>
                            <w:r>
                              <w:rPr>
                                <w:sz w:val="18"/>
                              </w:rPr>
                              <w:t>QU―Administrative Code Quarterly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07D2" id="Text Box 2" o:spid="_x0000_s1027" type="#_x0000_t202" style="position:absolute;left:0;text-align:left;margin-left:25.95pt;margin-top:4.75pt;width:194.75pt;height:20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uHgIAAEEEAAAOAAAAZHJzL2Uyb0RvYy54bWysU9uO2yAQfa/Uf0C8N3a8SZNYcVbbpFtV&#10;2l6kbT8AYxyjYoYCiZ1+/Q7YyaYX9aEqD4hh4MzMmTPr275V5Cisk6ALOp2klAjNoZJ6X9CvX+5f&#10;LSlxnumKKdCioCfh6O3m5Yt1Z3KRQQOqEpYgiHZ5ZwraeG/yJHG8ES1zEzBCo7MG2zKPpt0nlWUd&#10;orcqydL0ddKBrYwFLpzD293gpJuIX9eC+0917YQnqqCYm4+7jXsZ9mSzZvneMtNIPqbB/iGLlkmN&#10;QS9QO+YZOVj5G1QruQUHtZ9waBOoa8lFrAGrmaa/VPPYMCNiLUiOMxea3P+D5R+Pj+azJb5/Az02&#10;MBbhzAPwb45o2DZM78WdtdA1glUYeBooSzrj8vFroNrlLoCU3QeosMns4CEC9bVtAytYJ0F0bMDp&#10;QrroPeF4mc0WNzfZnBKOvmy+XKXLRYzB8vN3Y51/J6Al4VBQi12N8Oz44HxIh+XnJyGaAyWre6lU&#10;NOy+3CpLjgwVsItrRP/pmdKkK+hqjon8HSKN608QrfQoZSXbgi4vj1geeHurqyg0z6Qazpiy0iGS&#10;iCId6zgzOXDq+7Insho5D74SqhPybGHQMc4dHhqwPyjpUMMFdd8PzApK1HuNvVpNZ7Mg+mjM5osM&#10;DXvtKa89THOEKqinZDhu/TAoB2PlvsFIgzo03GF/axmZf85qVAXqNDZknKkwCNd2fPU8+ZsnAAAA&#10;//8DAFBLAwQUAAYACAAAACEAcaaNLOAAAAAIAQAADwAAAGRycy9kb3ducmV2LnhtbEyPwU7DMBBE&#10;70j8g7VIXCLqpKSUhjgVAlVVuTUtB25usiQR9jqK3TT8PcsJbrOa0czbfD1ZI0YcfOdIQTKLQSBV&#10;ru6oUXA8bO4eQfigqdbGESr4Rg/r4voq11ntLrTHsQyN4BLymVbQhtBnUvqqRav9zPVI7H26werA&#10;59DIetAXLrdGzuP4QVrdES+0useXFquv8mwVbKL3XX8fy4/obTx2+2hryu2rUer2Znp+AhFwCn9h&#10;+MVndCiY6eTOVHthFCySFScVrBYg2E7TJAVxYpEs5yCLXP5/oPgBAAD//wMAUEsBAi0AFAAGAAgA&#10;AAAhALaDOJL+AAAA4QEAABMAAAAAAAAAAAAAAAAAAAAAAFtDb250ZW50X1R5cGVzXS54bWxQSwEC&#10;LQAUAAYACAAAACEAOP0h/9YAAACUAQAACwAAAAAAAAAAAAAAAAAvAQAAX3JlbHMvLnJlbHNQSwEC&#10;LQAUAAYACAAAACEAeXvwbh4CAABBBAAADgAAAAAAAAAAAAAAAAAuAgAAZHJzL2Uyb0RvYy54bWxQ&#10;SwECLQAUAAYACAAAACEAcaaNLOAAAAAIAQAADwAAAAAAAAAAAAAAAAB4BAAAZHJzL2Rvd25yZXYu&#10;eG1sUEsFBgAAAAAEAAQA8wAAAIUFAAAAAA==&#10;" fillcolor="#ddd">
                <v:textbox>
                  <w:txbxContent>
                    <w:p w14:paraId="30D4FE97" w14:textId="77777777" w:rsidR="004113A4" w:rsidRDefault="004113A4" w:rsidP="004113A4">
                      <w:pPr>
                        <w:jc w:val="center"/>
                        <w:rPr>
                          <w:b/>
                          <w:sz w:val="18"/>
                        </w:rPr>
                      </w:pPr>
                      <w:r>
                        <w:rPr>
                          <w:b/>
                          <w:sz w:val="18"/>
                        </w:rPr>
                        <w:t>2026</w:t>
                      </w:r>
                    </w:p>
                    <w:p w14:paraId="7637B9B9" w14:textId="77777777" w:rsidR="004113A4" w:rsidRDefault="004113A4" w:rsidP="004113A4">
                      <w:pPr>
                        <w:rPr>
                          <w:b/>
                          <w:sz w:val="18"/>
                        </w:rPr>
                      </w:pPr>
                      <w:r>
                        <w:rPr>
                          <w:b/>
                          <w:sz w:val="18"/>
                        </w:rPr>
                        <w:t>Pages</w:t>
                      </w:r>
                      <w:r>
                        <w:rPr>
                          <w:b/>
                          <w:sz w:val="18"/>
                        </w:rPr>
                        <w:tab/>
                      </w:r>
                      <w:r>
                        <w:rPr>
                          <w:sz w:val="18"/>
                        </w:rPr>
                        <w:tab/>
                      </w:r>
                      <w:r>
                        <w:rPr>
                          <w:sz w:val="18"/>
                        </w:rPr>
                        <w:tab/>
                      </w:r>
                      <w:r>
                        <w:rPr>
                          <w:sz w:val="18"/>
                        </w:rPr>
                        <w:tab/>
                      </w:r>
                      <w:r>
                        <w:rPr>
                          <w:b/>
                          <w:sz w:val="18"/>
                        </w:rPr>
                        <w:t>Issue</w:t>
                      </w:r>
                    </w:p>
                    <w:p w14:paraId="52DCEA5D" w14:textId="77777777" w:rsidR="004113A4" w:rsidRDefault="004113A4" w:rsidP="004113A4">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0017CAE1" w14:textId="77777777" w:rsidR="004113A4" w:rsidRDefault="004113A4" w:rsidP="004113A4">
                      <w:pPr>
                        <w:tabs>
                          <w:tab w:val="left" w:leader="dot" w:pos="2880"/>
                        </w:tabs>
                        <w:rPr>
                          <w:sz w:val="17"/>
                          <w:szCs w:val="17"/>
                        </w:rPr>
                      </w:pPr>
                      <w:r>
                        <w:rPr>
                          <w:sz w:val="17"/>
                          <w:szCs w:val="17"/>
                        </w:rPr>
                        <w:t>195-329</w:t>
                      </w:r>
                      <w:r>
                        <w:rPr>
                          <w:sz w:val="17"/>
                          <w:szCs w:val="17"/>
                        </w:rPr>
                        <w:tab/>
                        <w:t>February</w:t>
                      </w:r>
                    </w:p>
                    <w:p w14:paraId="2BCECC17" w14:textId="77777777" w:rsidR="004113A4" w:rsidRDefault="004113A4" w:rsidP="004113A4">
                      <w:pPr>
                        <w:tabs>
                          <w:tab w:val="left" w:leader="dot" w:pos="2880"/>
                        </w:tabs>
                        <w:rPr>
                          <w:sz w:val="17"/>
                          <w:szCs w:val="17"/>
                        </w:rPr>
                      </w:pPr>
                      <w:r>
                        <w:rPr>
                          <w:sz w:val="17"/>
                          <w:szCs w:val="17"/>
                        </w:rPr>
                        <w:t>330-466</w:t>
                      </w:r>
                      <w:r>
                        <w:rPr>
                          <w:sz w:val="17"/>
                          <w:szCs w:val="17"/>
                        </w:rPr>
                        <w:tab/>
                        <w:t>March</w:t>
                      </w:r>
                    </w:p>
                    <w:p w14:paraId="37786A98" w14:textId="77777777" w:rsidR="004113A4" w:rsidRPr="005B25E4" w:rsidRDefault="004113A4" w:rsidP="004113A4">
                      <w:pPr>
                        <w:tabs>
                          <w:tab w:val="left" w:leader="dot" w:pos="2880"/>
                        </w:tabs>
                        <w:rPr>
                          <w:sz w:val="17"/>
                          <w:szCs w:val="17"/>
                        </w:rPr>
                      </w:pPr>
                      <w:r>
                        <w:rPr>
                          <w:sz w:val="17"/>
                          <w:szCs w:val="17"/>
                        </w:rPr>
                        <w:t>467-643</w:t>
                      </w:r>
                      <w:r>
                        <w:rPr>
                          <w:sz w:val="17"/>
                          <w:szCs w:val="17"/>
                        </w:rPr>
                        <w:tab/>
                        <w:t>April</w:t>
                      </w:r>
                    </w:p>
                    <w:p w14:paraId="219E2156" w14:textId="77777777" w:rsidR="004113A4" w:rsidRPr="00C84072" w:rsidRDefault="004113A4" w:rsidP="004113A4">
                      <w:pPr>
                        <w:tabs>
                          <w:tab w:val="left" w:leader="dot" w:pos="2880"/>
                        </w:tabs>
                        <w:rPr>
                          <w:sz w:val="16"/>
                          <w:szCs w:val="16"/>
                        </w:rPr>
                      </w:pPr>
                      <w:r>
                        <w:rPr>
                          <w:sz w:val="16"/>
                          <w:szCs w:val="16"/>
                        </w:rPr>
                        <w:t>644-886</w:t>
                      </w:r>
                      <w:r>
                        <w:rPr>
                          <w:sz w:val="16"/>
                          <w:szCs w:val="16"/>
                        </w:rPr>
                        <w:tab/>
                        <w:t>May</w:t>
                      </w:r>
                    </w:p>
                    <w:p w14:paraId="4A71AB18" w14:textId="77777777" w:rsidR="004113A4" w:rsidRPr="00341F3B" w:rsidRDefault="004113A4" w:rsidP="004113A4">
                      <w:pPr>
                        <w:tabs>
                          <w:tab w:val="left" w:leader="dot" w:pos="2880"/>
                        </w:tabs>
                        <w:rPr>
                          <w:sz w:val="17"/>
                          <w:szCs w:val="17"/>
                        </w:rPr>
                      </w:pPr>
                      <w:r w:rsidRPr="00341F3B">
                        <w:rPr>
                          <w:sz w:val="17"/>
                          <w:szCs w:val="17"/>
                        </w:rPr>
                        <w:t>887-1092</w:t>
                      </w:r>
                      <w:r w:rsidRPr="00341F3B">
                        <w:rPr>
                          <w:sz w:val="17"/>
                          <w:szCs w:val="17"/>
                        </w:rPr>
                        <w:tab/>
                        <w:t>June</w:t>
                      </w:r>
                    </w:p>
                    <w:p w14:paraId="05BDA32B" w14:textId="77777777" w:rsidR="004113A4" w:rsidRPr="00341F3B" w:rsidRDefault="004113A4" w:rsidP="004113A4">
                      <w:pPr>
                        <w:tabs>
                          <w:tab w:val="left" w:leader="dot" w:pos="2880"/>
                        </w:tabs>
                        <w:rPr>
                          <w:sz w:val="17"/>
                          <w:szCs w:val="17"/>
                        </w:rPr>
                      </w:pPr>
                      <w:r w:rsidRPr="00341F3B">
                        <w:rPr>
                          <w:sz w:val="17"/>
                          <w:szCs w:val="17"/>
                        </w:rPr>
                        <w:t>1093-1305</w:t>
                      </w:r>
                      <w:r w:rsidRPr="00341F3B">
                        <w:rPr>
                          <w:sz w:val="17"/>
                          <w:szCs w:val="17"/>
                        </w:rPr>
                        <w:tab/>
                        <w:t>July</w:t>
                      </w:r>
                    </w:p>
                    <w:p w14:paraId="57296E3A" w14:textId="77777777" w:rsidR="004113A4" w:rsidRDefault="004113A4" w:rsidP="004113A4">
                      <w:pPr>
                        <w:tabs>
                          <w:tab w:val="left" w:leader="dot" w:pos="2880"/>
                        </w:tabs>
                        <w:rPr>
                          <w:sz w:val="8"/>
                          <w:szCs w:val="8"/>
                        </w:rPr>
                      </w:pPr>
                    </w:p>
                    <w:p w14:paraId="6B769D74" w14:textId="77777777" w:rsidR="004113A4" w:rsidRDefault="004113A4" w:rsidP="004113A4">
                      <w:pPr>
                        <w:tabs>
                          <w:tab w:val="left" w:leader="dot" w:pos="2880"/>
                        </w:tabs>
                        <w:rPr>
                          <w:sz w:val="18"/>
                        </w:rPr>
                      </w:pPr>
                      <w:r>
                        <w:rPr>
                          <w:sz w:val="18"/>
                        </w:rPr>
                        <w:t>EO―Executive Order</w:t>
                      </w:r>
                    </w:p>
                    <w:p w14:paraId="40836B0B" w14:textId="77777777" w:rsidR="004113A4" w:rsidRDefault="004113A4" w:rsidP="004113A4">
                      <w:pPr>
                        <w:tabs>
                          <w:tab w:val="left" w:leader="dot" w:pos="2880"/>
                        </w:tabs>
                        <w:rPr>
                          <w:sz w:val="18"/>
                        </w:rPr>
                      </w:pPr>
                      <w:r>
                        <w:rPr>
                          <w:sz w:val="18"/>
                        </w:rPr>
                        <w:t>PPM―Policy and Procedure Memoranda</w:t>
                      </w:r>
                    </w:p>
                    <w:p w14:paraId="0CAE613C" w14:textId="77777777" w:rsidR="004113A4" w:rsidRDefault="004113A4" w:rsidP="004113A4">
                      <w:pPr>
                        <w:tabs>
                          <w:tab w:val="left" w:leader="dot" w:pos="2880"/>
                        </w:tabs>
                        <w:rPr>
                          <w:sz w:val="18"/>
                        </w:rPr>
                      </w:pPr>
                      <w:r>
                        <w:rPr>
                          <w:sz w:val="18"/>
                        </w:rPr>
                        <w:t>ER―Emergency Rule</w:t>
                      </w:r>
                    </w:p>
                    <w:p w14:paraId="18D50547" w14:textId="77777777" w:rsidR="004113A4" w:rsidRDefault="004113A4" w:rsidP="004113A4">
                      <w:pPr>
                        <w:tabs>
                          <w:tab w:val="left" w:leader="dot" w:pos="2880"/>
                        </w:tabs>
                        <w:rPr>
                          <w:sz w:val="18"/>
                        </w:rPr>
                      </w:pPr>
                      <w:r>
                        <w:rPr>
                          <w:sz w:val="18"/>
                        </w:rPr>
                        <w:t>R―Rule</w:t>
                      </w:r>
                    </w:p>
                    <w:p w14:paraId="3F383D66" w14:textId="77777777" w:rsidR="004113A4" w:rsidRDefault="004113A4" w:rsidP="004113A4">
                      <w:pPr>
                        <w:tabs>
                          <w:tab w:val="left" w:leader="dot" w:pos="2880"/>
                        </w:tabs>
                        <w:rPr>
                          <w:sz w:val="18"/>
                        </w:rPr>
                      </w:pPr>
                      <w:r>
                        <w:rPr>
                          <w:sz w:val="18"/>
                        </w:rPr>
                        <w:t>N―Notice of Intent</w:t>
                      </w:r>
                    </w:p>
                    <w:p w14:paraId="6B984C44" w14:textId="77777777" w:rsidR="004113A4" w:rsidRDefault="004113A4" w:rsidP="004113A4">
                      <w:pPr>
                        <w:tabs>
                          <w:tab w:val="left" w:leader="dot" w:pos="2880"/>
                        </w:tabs>
                        <w:rPr>
                          <w:sz w:val="18"/>
                        </w:rPr>
                      </w:pPr>
                      <w:r>
                        <w:rPr>
                          <w:sz w:val="18"/>
                        </w:rPr>
                        <w:t>CR―Committee Report</w:t>
                      </w:r>
                    </w:p>
                    <w:p w14:paraId="4CB2C137" w14:textId="77777777" w:rsidR="004113A4" w:rsidRDefault="004113A4" w:rsidP="004113A4">
                      <w:pPr>
                        <w:tabs>
                          <w:tab w:val="left" w:leader="dot" w:pos="2880"/>
                        </w:tabs>
                        <w:rPr>
                          <w:sz w:val="18"/>
                        </w:rPr>
                      </w:pPr>
                      <w:r>
                        <w:rPr>
                          <w:sz w:val="18"/>
                        </w:rPr>
                        <w:t>GR―Governor's Report</w:t>
                      </w:r>
                    </w:p>
                    <w:p w14:paraId="00AB4635" w14:textId="77777777" w:rsidR="004113A4" w:rsidRDefault="004113A4" w:rsidP="004113A4">
                      <w:pPr>
                        <w:tabs>
                          <w:tab w:val="left" w:leader="dot" w:pos="2880"/>
                        </w:tabs>
                        <w:rPr>
                          <w:sz w:val="18"/>
                        </w:rPr>
                      </w:pPr>
                      <w:r>
                        <w:rPr>
                          <w:sz w:val="18"/>
                        </w:rPr>
                        <w:t>L―Legislation</w:t>
                      </w:r>
                    </w:p>
                    <w:p w14:paraId="45B10FF5" w14:textId="77777777" w:rsidR="004113A4" w:rsidRDefault="004113A4" w:rsidP="004113A4">
                      <w:pPr>
                        <w:tabs>
                          <w:tab w:val="left" w:leader="dot" w:pos="2880"/>
                        </w:tabs>
                        <w:rPr>
                          <w:sz w:val="18"/>
                        </w:rPr>
                      </w:pPr>
                      <w:r>
                        <w:rPr>
                          <w:sz w:val="18"/>
                        </w:rPr>
                        <w:t>P―Potpourri</w:t>
                      </w:r>
                    </w:p>
                    <w:p w14:paraId="34BE0665" w14:textId="77777777" w:rsidR="004113A4" w:rsidRDefault="004113A4" w:rsidP="004113A4">
                      <w:pPr>
                        <w:tabs>
                          <w:tab w:val="left" w:leader="dot" w:pos="2880"/>
                        </w:tabs>
                        <w:rPr>
                          <w:sz w:val="18"/>
                        </w:rPr>
                      </w:pPr>
                      <w:r>
                        <w:rPr>
                          <w:sz w:val="18"/>
                        </w:rPr>
                        <w:t>QU―Administrative Code Quarterly Update</w:t>
                      </w:r>
                    </w:p>
                  </w:txbxContent>
                </v:textbox>
              </v:shape>
            </w:pict>
          </mc:Fallback>
        </mc:AlternateContent>
      </w:r>
    </w:p>
    <w:p w14:paraId="38BEC8E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A2EEE1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57182F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EBADD1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1C038C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650304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D5997F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126EB9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noProof/>
          <w:kern w:val="2"/>
          <w:lang w:val="x-none" w:eastAsia="x-none"/>
        </w:rPr>
        <mc:AlternateContent>
          <mc:Choice Requires="wps">
            <w:drawing>
              <wp:anchor distT="0" distB="0" distL="114300" distR="114300" simplePos="0" relativeHeight="251665408" behindDoc="0" locked="0" layoutInCell="1" allowOverlap="1" wp14:anchorId="1A44D194" wp14:editId="62787B14">
                <wp:simplePos x="0" y="0"/>
                <wp:positionH relativeFrom="column">
                  <wp:posOffset>328295</wp:posOffset>
                </wp:positionH>
                <wp:positionV relativeFrom="paragraph">
                  <wp:posOffset>108007</wp:posOffset>
                </wp:positionV>
                <wp:extent cx="2473325" cy="0"/>
                <wp:effectExtent l="0" t="0" r="0" b="0"/>
                <wp:wrapNone/>
                <wp:docPr id="244263131" name="Line 3" descr="Image contains box with key to page numbers with corresponding cumulative Louisiana Registers of the current ye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A40A" id="Line 3" o:spid="_x0000_s1026" alt="Image contains box with key to page numbers with corresponding cumulative Louisiana Registers of the current year."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8.5pt" to="22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ejrgEAAEgDAAAOAAAAZHJzL2Uyb0RvYy54bWysU8Fu2zAMvQ/YPwi6L07SdVuNOD2k6y7d&#10;FqDdBzCSbAuTRYFUYufvJ6lJOnS3oT4IIik9vfdIr26nwYmDIbboG7mYzaUwXqG2vmvkr6f7D1+k&#10;4Aheg0NvGnk0LG/X79+txlCbJfbotCGRQDzXY2hkH2Ooq4pVbwbgGQbjU7FFGiCmkLpKE4wJfXDV&#10;cj7/VI1IOhAqw5yyd89FuS74bWtU/Nm2bKJwjUzcYlmprLu8VusV1B1B6K060YD/YDGA9enRC9Qd&#10;RBB7sv9ADVYRMrZxpnCosG2tMkVDUrOYv1Lz2EMwRUsyh8PFJn47WPXjsPFbytTV5B/DA6rfLDxu&#10;evCdKQSejiE1bpGtqsbA9eVKDjhsSezG76jTGdhHLC5MLQ0ZMukTUzH7eDHbTFGolFx+/Hx1tbyW&#10;Qp1rFdTni4E4fjM4iLxppLM++wA1HB44ZiJQn4/ktMd761zppfNibOTNdULOFUZndS6WgLrdxpE4&#10;QJ6G8hVVr44R7r0uYL0B/fW0j2Dd8z497vzJjKw/DxvXO9THLZ1NSu0qLE+jlefh77jcfvkB1n8A&#10;AAD//wMAUEsDBBQABgAIAAAAIQCs/tKs3AAAAAgBAAAPAAAAZHJzL2Rvd25yZXYueG1sTI/BTsMw&#10;EETvSPyDtUhcKuokFIpCnAoBuXFpAXHdxksSEa/T2G0DX88iDnDcmdHsm2I1uV4daAydZwPpPAFF&#10;XHvbcWPg5bm6uAEVIrLF3jMZ+KQAq/L0pMDc+iOv6bCJjZISDjkaaGMccq1D3ZLDMPcDsXjvfnQY&#10;5RwbbUc8SrnrdZYk19phx/KhxYHuW6o/NntnIFSvtKu+ZvUsebtsPGW7h6dHNOb8bLq7BRVpin9h&#10;+MEXdCiFaev3bIPqDVylS0mKvpRJ4i8WaQZq+yvostD/B5TfAAAA//8DAFBLAQItABQABgAIAAAA&#10;IQC2gziS/gAAAOEBAAATAAAAAAAAAAAAAAAAAAAAAABbQ29udGVudF9UeXBlc10ueG1sUEsBAi0A&#10;FAAGAAgAAAAhADj9If/WAAAAlAEAAAsAAAAAAAAAAAAAAAAALwEAAF9yZWxzLy5yZWxzUEsBAi0A&#10;FAAGAAgAAAAhAIFVl6OuAQAASAMAAA4AAAAAAAAAAAAAAAAALgIAAGRycy9lMm9Eb2MueG1sUEsB&#10;Ai0AFAAGAAgAAAAhAKz+0qzcAAAACAEAAA8AAAAAAAAAAAAAAAAACAQAAGRycy9kb3ducmV2Lnht&#10;bFBLBQYAAAAABAAEAPMAAAARBQAAAAA=&#10;"/>
            </w:pict>
          </mc:Fallback>
        </mc:AlternateContent>
      </w:r>
    </w:p>
    <w:p w14:paraId="5D27EC8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FAA8CA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CE2BBA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146FA5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AFDFC2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CBF07E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379F41D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3ADF14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30D392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D55A43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3988D9B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2155397" w14:textId="77777777" w:rsidR="004113A4" w:rsidRPr="004113A4" w:rsidRDefault="004113A4" w:rsidP="004113A4">
      <w:pPr>
        <w:keepNext/>
        <w:jc w:val="center"/>
        <w:rPr>
          <w:b/>
          <w:bCs/>
          <w:kern w:val="28"/>
        </w:rPr>
      </w:pPr>
      <w:r w:rsidRPr="004113A4">
        <w:rPr>
          <w:b/>
          <w:kern w:val="28"/>
        </w:rPr>
        <w:t>ADMINISTRATIVE CODE UPDATE</w:t>
      </w:r>
    </w:p>
    <w:p w14:paraId="1734A95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4113A4">
        <w:rPr>
          <w:b/>
          <w:kern w:val="2"/>
          <w:lang w:eastAsia="x-none"/>
        </w:rPr>
        <w:t>Cumulative</w:t>
      </w:r>
    </w:p>
    <w:p w14:paraId="5A512E25" w14:textId="77777777"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2025-December 2025, 184QU</w:t>
      </w:r>
    </w:p>
    <w:p w14:paraId="77641C7A" w14:textId="77777777"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2026-March 2026, 634QU</w:t>
      </w:r>
    </w:p>
    <w:p w14:paraId="56A568C2" w14:textId="77777777"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2026-July 2026, 1294QU</w:t>
      </w:r>
    </w:p>
    <w:p w14:paraId="22B0BEC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7194C6F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73A2D62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48FEE5A5" w14:textId="77777777" w:rsidR="004113A4" w:rsidRPr="004113A4" w:rsidRDefault="004113A4" w:rsidP="004113A4">
      <w:pPr>
        <w:keepNext/>
        <w:jc w:val="center"/>
        <w:rPr>
          <w:kern w:val="28"/>
        </w:rPr>
      </w:pPr>
      <w:r w:rsidRPr="004113A4">
        <w:rPr>
          <w:b/>
          <w:kern w:val="28"/>
        </w:rPr>
        <w:t>AGRICULTURE AND FORESTRY</w:t>
      </w:r>
    </w:p>
    <w:p w14:paraId="75BCC36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Agricultural and Environmental Sciences, Office of</w:t>
      </w:r>
    </w:p>
    <w:p w14:paraId="65A240A7"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Agricultural Chemistry and Seed Commission</w:t>
      </w:r>
    </w:p>
    <w:p w14:paraId="1C9743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2026 Annual Quarantine List, 1079P</w:t>
      </w:r>
    </w:p>
    <w:p w14:paraId="7213AFD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Certification of specific crops/varieties, 347R</w:t>
      </w:r>
    </w:p>
    <w:p w14:paraId="784E4956"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Removal of sampling for the Yellow Leaf Virus in the field, 909ER</w:t>
      </w:r>
    </w:p>
    <w:p w14:paraId="6E604DEB"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Horticulture Commission</w:t>
      </w:r>
    </w:p>
    <w:p w14:paraId="7F9A1CF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Nursery stock quarantines and horticulture, 348R</w:t>
      </w:r>
    </w:p>
    <w:p w14:paraId="56552B08"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Structural Pest Control Commission</w:t>
      </w:r>
    </w:p>
    <w:p w14:paraId="1C60B7E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Approved termiticides and manufacturers, 320P</w:t>
      </w:r>
    </w:p>
    <w:p w14:paraId="457B3B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Obligation of the licensee/permittee and enforcement, 349R</w:t>
      </w:r>
    </w:p>
    <w:p w14:paraId="23976B2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Structural Pest Control Commission, 1200N</w:t>
      </w:r>
    </w:p>
    <w:p w14:paraId="02F58F2F"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Agricultural Finance Authority</w:t>
      </w:r>
    </w:p>
    <w:p w14:paraId="2182A869"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Louisiana Agricultural Workforce Development Program, 376N, 1117R</w:t>
      </w:r>
    </w:p>
    <w:p w14:paraId="2C838FAD"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Agro-Consumer Services, Office of</w:t>
      </w:r>
    </w:p>
    <w:p w14:paraId="4E2BADEC" w14:textId="77777777" w:rsidR="004113A4" w:rsidRPr="004113A4" w:rsidRDefault="004113A4" w:rsidP="004113A4">
      <w:pPr>
        <w:tabs>
          <w:tab w:val="left" w:pos="720"/>
          <w:tab w:val="left" w:pos="979"/>
          <w:tab w:val="left" w:pos="1152"/>
        </w:tabs>
        <w:ind w:firstLine="270"/>
        <w:jc w:val="both"/>
        <w:outlineLvl w:val="4"/>
        <w:rPr>
          <w:b/>
          <w:kern w:val="2"/>
        </w:rPr>
      </w:pPr>
      <w:r w:rsidRPr="004113A4">
        <w:rPr>
          <w:b/>
          <w:kern w:val="2"/>
        </w:rPr>
        <w:t>Weights and Measures, Division of</w:t>
      </w:r>
    </w:p>
    <w:p w14:paraId="7CBC1AE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Imported seafood safety, 1354N, 2032R</w:t>
      </w:r>
    </w:p>
    <w:p w14:paraId="5761573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Seafood consumer protection, 29R</w:t>
      </w:r>
    </w:p>
    <w:p w14:paraId="4C5C2C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Suspension of standard fuel specifications for gasoline and gasoline-oxygenate blends, 652ER</w:t>
      </w:r>
    </w:p>
    <w:p w14:paraId="0718A27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bCs/>
          <w:kern w:val="2"/>
          <w:lang w:val="x-none" w:eastAsia="x-none"/>
        </w:rPr>
      </w:pPr>
      <w:r w:rsidRPr="004113A4">
        <w:rPr>
          <w:b/>
          <w:kern w:val="2"/>
          <w:lang w:eastAsia="x-none"/>
        </w:rPr>
        <w:t>Commissioner</w:t>
      </w:r>
      <w:r w:rsidRPr="004113A4">
        <w:rPr>
          <w:b/>
          <w:bCs/>
          <w:kern w:val="2"/>
          <w:lang w:val="x-none" w:eastAsia="x-none"/>
        </w:rPr>
        <w:t>, Office of the</w:t>
      </w:r>
    </w:p>
    <w:p w14:paraId="571D14A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Gypsum, 24R</w:t>
      </w:r>
    </w:p>
    <w:p w14:paraId="11AD5230"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Veterinary Medicine, Board of</w:t>
      </w:r>
    </w:p>
    <w:p w14:paraId="4136ABE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Board meeting dates, 187P</w:t>
      </w:r>
    </w:p>
    <w:p w14:paraId="696E1DD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Board nominations, 187P</w:t>
      </w:r>
    </w:p>
    <w:p w14:paraId="407C18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Disciplinary proceedings, 1196N</w:t>
      </w:r>
    </w:p>
    <w:p w14:paraId="73D6EE0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Examination dates, 187P</w:t>
      </w:r>
    </w:p>
    <w:p w14:paraId="17779AF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Fees, 761N</w:t>
      </w:r>
    </w:p>
    <w:p w14:paraId="6281477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Certified animal euthanasia technicians, 763N</w:t>
      </w:r>
    </w:p>
    <w:p w14:paraId="149F16C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column"/>
      </w:r>
      <w:r w:rsidRPr="004113A4">
        <w:rPr>
          <w:kern w:val="2"/>
        </w:rPr>
        <w:t>Licensing and continuing education</w:t>
      </w:r>
    </w:p>
    <w:p w14:paraId="363A2192"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CAETs, 210R</w:t>
      </w:r>
    </w:p>
    <w:p w14:paraId="6F269DE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DVMs, 210R</w:t>
      </w:r>
    </w:p>
    <w:p w14:paraId="3783914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RVTs, 210R</w:t>
      </w:r>
    </w:p>
    <w:p w14:paraId="4D69818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Licensing procedures, 515N</w:t>
      </w:r>
    </w:p>
    <w:p w14:paraId="639BC48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Maintenance and security of sodium pentobarbital, and responsibilities of a lead CAET, 1198N</w:t>
      </w:r>
    </w:p>
    <w:p w14:paraId="69CE713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Rules for professional conduct, 764N</w:t>
      </w:r>
    </w:p>
    <w:p w14:paraId="2FDB0B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Zoo personnel, 378N, 1118R</w:t>
      </w:r>
    </w:p>
    <w:p w14:paraId="01672EF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E82907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1EC85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9C0451D" w14:textId="77777777" w:rsidR="004113A4" w:rsidRPr="004113A4" w:rsidRDefault="004113A4" w:rsidP="004113A4">
      <w:pPr>
        <w:keepNext/>
        <w:jc w:val="center"/>
        <w:rPr>
          <w:b/>
          <w:kern w:val="28"/>
        </w:rPr>
      </w:pPr>
      <w:r w:rsidRPr="004113A4">
        <w:rPr>
          <w:b/>
          <w:kern w:val="28"/>
        </w:rPr>
        <w:t>CHILDREN AND FAMILY SERVICES</w:t>
      </w:r>
    </w:p>
    <w:p w14:paraId="302815B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Temporary Assistance for Needy Families (TANF)</w:t>
      </w:r>
    </w:p>
    <w:p w14:paraId="0CD6FA4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Caseload reduction credit for FFY 26, 321P</w:t>
      </w:r>
    </w:p>
    <w:p w14:paraId="2E4D6BD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Child Welfare, Division of</w:t>
      </w:r>
    </w:p>
    <w:p w14:paraId="6B2EC0FD"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kern w:val="2"/>
        </w:rPr>
        <w:t>Louisiana pregnancy and baby care initiative, 247N, 665R</w:t>
      </w:r>
    </w:p>
    <w:p w14:paraId="7BAE985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417AB0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4B083E5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64DA9D7" w14:textId="77777777" w:rsidR="004113A4" w:rsidRPr="004113A4" w:rsidRDefault="004113A4" w:rsidP="004113A4">
      <w:pPr>
        <w:keepNext/>
        <w:jc w:val="center"/>
        <w:rPr>
          <w:b/>
          <w:kern w:val="28"/>
        </w:rPr>
      </w:pPr>
      <w:r w:rsidRPr="004113A4">
        <w:rPr>
          <w:b/>
          <w:kern w:val="28"/>
        </w:rPr>
        <w:t>CIVIL SERVICE</w:t>
      </w:r>
    </w:p>
    <w:p w14:paraId="3C79631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Administrative Law, Division of</w:t>
      </w:r>
    </w:p>
    <w:p w14:paraId="17DB35D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FADFDDB"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436P</w:t>
      </w:r>
    </w:p>
    <w:p w14:paraId="60F09898"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Ethics, Board of</w:t>
      </w:r>
    </w:p>
    <w:p w14:paraId="091AD77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Food and drink limit, 516N, 1118R</w:t>
      </w:r>
    </w:p>
    <w:p w14:paraId="65C988D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F935CF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3619CA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62C2E245" w14:textId="77777777" w:rsidR="004113A4" w:rsidRPr="004113A4" w:rsidRDefault="004113A4" w:rsidP="004113A4">
      <w:pPr>
        <w:keepNext/>
        <w:jc w:val="center"/>
        <w:rPr>
          <w:b/>
          <w:kern w:val="28"/>
        </w:rPr>
      </w:pPr>
      <w:r w:rsidRPr="004113A4">
        <w:rPr>
          <w:b/>
          <w:kern w:val="28"/>
        </w:rPr>
        <w:t>CONCURRENT RESOLUTIONS</w:t>
      </w:r>
    </w:p>
    <w:p w14:paraId="696F4EB9"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House of Representatives</w:t>
      </w:r>
    </w:p>
    <w:p w14:paraId="6E2C115B"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5</w:t>
      </w:r>
    </w:p>
    <w:p w14:paraId="2BA2BD7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Red </w:t>
      </w:r>
      <w:r w:rsidRPr="004113A4">
        <w:rPr>
          <w:rFonts w:eastAsia="Calibri"/>
          <w:bCs/>
          <w:kern w:val="2"/>
        </w:rPr>
        <w:t>Drum</w:t>
      </w:r>
      <w:r w:rsidRPr="004113A4">
        <w:rPr>
          <w:kern w:val="2"/>
        </w:rPr>
        <w:t>—Harvest Regulations (LAC 76:VII.363), 1075CR</w:t>
      </w:r>
    </w:p>
    <w:p w14:paraId="1D4AEC7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Senate</w:t>
      </w:r>
    </w:p>
    <w:p w14:paraId="5E5EB5EC"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2</w:t>
      </w:r>
    </w:p>
    <w:p w14:paraId="7276020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Licensing Process (LAC 48:I.9305), 1075CR</w:t>
      </w:r>
    </w:p>
    <w:p w14:paraId="343820C8"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3</w:t>
      </w:r>
    </w:p>
    <w:p w14:paraId="684E5D8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Request for Criminal History Information </w:t>
      </w:r>
    </w:p>
    <w:p w14:paraId="216668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(LAC 55:I.207), 1076CR</w:t>
      </w:r>
    </w:p>
    <w:p w14:paraId="70B16433"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24</w:t>
      </w:r>
    </w:p>
    <w:p w14:paraId="605DF74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Rules and Regulations for Chronic Wasting Disease Control Areas (LAC 76:V.137), 1076CR</w:t>
      </w:r>
    </w:p>
    <w:p w14:paraId="0FE5521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B8A0AC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29CC3B6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B0FA06F" w14:textId="77777777" w:rsidR="004113A4" w:rsidRPr="004113A4" w:rsidRDefault="004113A4" w:rsidP="004113A4">
      <w:pPr>
        <w:keepNext/>
        <w:jc w:val="center"/>
        <w:rPr>
          <w:b/>
          <w:kern w:val="28"/>
        </w:rPr>
      </w:pPr>
      <w:r w:rsidRPr="004113A4">
        <w:rPr>
          <w:b/>
          <w:kern w:val="28"/>
        </w:rPr>
        <w:t>CONSERVATION AND ENERGY</w:t>
      </w:r>
    </w:p>
    <w:p w14:paraId="418A76C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Enforcement, Office of</w:t>
      </w:r>
    </w:p>
    <w:p w14:paraId="77FB6976"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Orphaned oilfield sites, 187P, 436P, 874P, 1081P, 1119P, 1296P</w:t>
      </w:r>
    </w:p>
    <w:p w14:paraId="0309C46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Oil Spill Coordinator’s Office</w:t>
      </w:r>
    </w:p>
    <w:p w14:paraId="28C0C364" w14:textId="77777777" w:rsidR="004113A4" w:rsidRPr="004113A4" w:rsidRDefault="004113A4" w:rsidP="004113A4">
      <w:pPr>
        <w:tabs>
          <w:tab w:val="left" w:pos="720"/>
          <w:tab w:val="left" w:pos="979"/>
          <w:tab w:val="left" w:pos="1152"/>
        </w:tabs>
        <w:ind w:left="450" w:hanging="90"/>
        <w:jc w:val="both"/>
        <w:outlineLvl w:val="4"/>
        <w:rPr>
          <w:rFonts w:eastAsia="Calibri"/>
          <w:b/>
          <w:kern w:val="2"/>
        </w:rPr>
      </w:pPr>
      <w:r w:rsidRPr="004113A4">
        <w:rPr>
          <w:kern w:val="2"/>
        </w:rPr>
        <w:t>Notice of Damage Assessment and Restoration Plan for 2014 Bay St. Elaine Oil Spill,2016 Lake Grand Ecaille Oil Spill, 2016 Bay Long Oil Spill, and 2016 Terrebonne Bay/Timbalier Island Oil Spill, 1081P</w:t>
      </w:r>
    </w:p>
    <w:p w14:paraId="0614A59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Permitting and Compliance, Office of</w:t>
      </w:r>
    </w:p>
    <w:p w14:paraId="6121E05B"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Administration of the fisherman’s gear compensation fund, 80N, 478R</w:t>
      </w:r>
    </w:p>
    <w:p w14:paraId="6BA8F3F9" w14:textId="77777777" w:rsidR="004113A4" w:rsidRPr="004113A4" w:rsidRDefault="004113A4" w:rsidP="004113A4">
      <w:pPr>
        <w:keepNext/>
        <w:jc w:val="center"/>
        <w:rPr>
          <w:b/>
          <w:kern w:val="28"/>
        </w:rPr>
      </w:pPr>
      <w:r w:rsidRPr="004113A4">
        <w:rPr>
          <w:b/>
          <w:kern w:val="28"/>
        </w:rPr>
        <w:lastRenderedPageBreak/>
        <w:t>CONSERVATION AND ENERGY (continued)</w:t>
      </w:r>
    </w:p>
    <w:p w14:paraId="4BA48D6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Secretary, Office of the</w:t>
      </w:r>
    </w:p>
    <w:p w14:paraId="02D131F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rFonts w:eastAsia="Calibri"/>
          <w:bCs/>
          <w:kern w:val="2"/>
        </w:rPr>
        <w:t>Notice</w:t>
      </w:r>
      <w:r w:rsidRPr="004113A4">
        <w:rPr>
          <w:kern w:val="2"/>
        </w:rPr>
        <w:t xml:space="preserve"> of public hearing</w:t>
      </w:r>
    </w:p>
    <w:p w14:paraId="2E757A4A" w14:textId="77777777" w:rsidR="004113A4" w:rsidRPr="004113A4" w:rsidRDefault="004113A4" w:rsidP="004113A4">
      <w:pPr>
        <w:tabs>
          <w:tab w:val="left" w:pos="720"/>
          <w:tab w:val="left" w:pos="979"/>
          <w:tab w:val="left" w:pos="1152"/>
        </w:tabs>
        <w:ind w:left="450"/>
        <w:jc w:val="both"/>
        <w:outlineLvl w:val="4"/>
        <w:rPr>
          <w:kern w:val="2"/>
        </w:rPr>
      </w:pPr>
      <w:r w:rsidRPr="004113A4">
        <w:rPr>
          <w:rFonts w:eastAsia="Calibri"/>
          <w:bCs/>
          <w:kern w:val="2"/>
        </w:rPr>
        <w:t>Substantive</w:t>
      </w:r>
      <w:r w:rsidRPr="004113A4">
        <w:rPr>
          <w:kern w:val="2"/>
        </w:rPr>
        <w:t xml:space="preserve"> changes to proposed Rule</w:t>
      </w:r>
    </w:p>
    <w:p w14:paraId="6BE121E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rFonts w:eastAsia="Calibri"/>
          <w:bCs/>
          <w:kern w:val="2"/>
        </w:rPr>
        <w:t>Regulation</w:t>
      </w:r>
      <w:r w:rsidRPr="004113A4">
        <w:rPr>
          <w:kern w:val="2"/>
        </w:rPr>
        <w:t xml:space="preserve"> of Solar Power Generation Facilities, 321P</w:t>
      </w:r>
    </w:p>
    <w:p w14:paraId="36DE948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Open meetings via electronic means, 212R</w:t>
      </w:r>
    </w:p>
    <w:p w14:paraId="13F4D16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of Solar Power Generation Facilities, 379N, 1119R</w:t>
      </w:r>
    </w:p>
    <w:p w14:paraId="3211B4B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6C4E534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3DCB3B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4E82C4F" w14:textId="77777777" w:rsidR="004113A4" w:rsidRPr="004113A4" w:rsidRDefault="004113A4" w:rsidP="004113A4">
      <w:pPr>
        <w:keepNext/>
        <w:jc w:val="center"/>
        <w:rPr>
          <w:b/>
          <w:kern w:val="28"/>
        </w:rPr>
      </w:pPr>
      <w:r w:rsidRPr="004113A4">
        <w:rPr>
          <w:b/>
          <w:kern w:val="28"/>
        </w:rPr>
        <w:t>CULTURE, RECREATION, AND TOURISM</w:t>
      </w:r>
    </w:p>
    <w:p w14:paraId="29F8939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Secretary, Office of the</w:t>
      </w:r>
    </w:p>
    <w:p w14:paraId="4042C6DF"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Atchafalaya Trace Heritage Development Zone, 481R</w:t>
      </w:r>
    </w:p>
    <w:p w14:paraId="5CD429A2"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Guidelines for Act 455</w:t>
      </w:r>
    </w:p>
    <w:p w14:paraId="524E16C6"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Matching Funds Program, 481R</w:t>
      </w:r>
    </w:p>
    <w:p w14:paraId="18CC8B7D" w14:textId="77777777" w:rsidR="004113A4" w:rsidRPr="004113A4" w:rsidRDefault="004113A4" w:rsidP="004113A4">
      <w:pPr>
        <w:tabs>
          <w:tab w:val="left" w:pos="720"/>
          <w:tab w:val="left" w:pos="979"/>
          <w:tab w:val="left" w:pos="1152"/>
        </w:tabs>
        <w:ind w:left="540"/>
        <w:jc w:val="both"/>
        <w:outlineLvl w:val="4"/>
        <w:rPr>
          <w:rFonts w:eastAsia="Calibri"/>
          <w:bCs/>
          <w:kern w:val="2"/>
        </w:rPr>
      </w:pPr>
      <w:r w:rsidRPr="004113A4">
        <w:rPr>
          <w:rFonts w:eastAsia="Calibri"/>
          <w:bCs/>
          <w:kern w:val="2"/>
        </w:rPr>
        <w:t>Placement of litter receptacles, 481R</w:t>
      </w:r>
    </w:p>
    <w:p w14:paraId="7A1000EA" w14:textId="77777777" w:rsidR="004113A4" w:rsidRPr="004113A4" w:rsidRDefault="004113A4" w:rsidP="004113A4">
      <w:pPr>
        <w:tabs>
          <w:tab w:val="left" w:pos="720"/>
          <w:tab w:val="left" w:pos="979"/>
          <w:tab w:val="left" w:pos="1152"/>
        </w:tabs>
        <w:ind w:left="540"/>
        <w:jc w:val="both"/>
        <w:outlineLvl w:val="4"/>
        <w:rPr>
          <w:rFonts w:eastAsia="Calibri"/>
          <w:bCs/>
          <w:kern w:val="2"/>
        </w:rPr>
      </w:pPr>
      <w:r w:rsidRPr="004113A4">
        <w:rPr>
          <w:rFonts w:eastAsia="Calibri"/>
          <w:bCs/>
          <w:kern w:val="2"/>
        </w:rPr>
        <w:t>Welcome centers, 481R</w:t>
      </w:r>
    </w:p>
    <w:p w14:paraId="53000E4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4430FB5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2626CC8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398189BF" w14:textId="77777777" w:rsidR="004113A4" w:rsidRPr="004113A4" w:rsidRDefault="004113A4" w:rsidP="004113A4">
      <w:pPr>
        <w:keepNext/>
        <w:jc w:val="center"/>
        <w:rPr>
          <w:b/>
          <w:kern w:val="28"/>
        </w:rPr>
      </w:pPr>
      <w:r w:rsidRPr="004113A4">
        <w:rPr>
          <w:b/>
          <w:kern w:val="28"/>
        </w:rPr>
        <w:t>EDUCATION</w:t>
      </w:r>
    </w:p>
    <w:p w14:paraId="398E466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Elementary</w:t>
      </w:r>
      <w:r w:rsidRPr="004113A4">
        <w:rPr>
          <w:b/>
          <w:kern w:val="2"/>
          <w:lang w:val="x-none" w:eastAsia="x-none"/>
        </w:rPr>
        <w:t xml:space="preserve"> and Secondary Education</w:t>
      </w:r>
      <w:r w:rsidRPr="004113A4">
        <w:rPr>
          <w:b/>
          <w:kern w:val="2"/>
          <w:lang w:eastAsia="x-none"/>
        </w:rPr>
        <w:t>, Board of</w:t>
      </w:r>
    </w:p>
    <w:p w14:paraId="222F5AA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111—The Louisiana School, District, and State</w:t>
      </w:r>
    </w:p>
    <w:p w14:paraId="0DB5508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Accountability System</w:t>
      </w:r>
    </w:p>
    <w:p w14:paraId="7FDDE8D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Transfer of middle school Algebra I scores, 517N, 1124R</w:t>
      </w:r>
    </w:p>
    <w:p w14:paraId="7F3A254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118—Statewide Assessment Standards and Practices</w:t>
      </w:r>
    </w:p>
    <w:p w14:paraId="74B4A58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LEAP 2026 science assessment, 1203N</w:t>
      </w:r>
    </w:p>
    <w:p w14:paraId="513E0CD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119—Louisiana School Transportation Specifications and Procedures</w:t>
      </w:r>
    </w:p>
    <w:p w14:paraId="547EAEBA"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Speed limits, 518N, 1125R</w:t>
      </w:r>
    </w:p>
    <w:p w14:paraId="1B01F8A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126–Charter Schools</w:t>
      </w:r>
    </w:p>
    <w:p w14:paraId="35ABF0E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Charter governance and eligibility for renewal, 766N</w:t>
      </w:r>
    </w:p>
    <w:p w14:paraId="2045EBD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130—Regulations for the Evaluation and Assessment of School Personnel</w:t>
      </w:r>
    </w:p>
    <w:p w14:paraId="3576799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Educator evaluations, 83N, 483R</w:t>
      </w:r>
    </w:p>
    <w:p w14:paraId="1D237CC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140—Louisiana Early Childhood Care and Education Network</w:t>
      </w:r>
    </w:p>
    <w:p w14:paraId="7577DAB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Early childhood, 767N</w:t>
      </w:r>
    </w:p>
    <w:p w14:paraId="120E0C8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141—Louisiana English Language Arts Student Standards</w:t>
      </w:r>
    </w:p>
    <w:p w14:paraId="40024D9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ELA content standards, 520N</w:t>
      </w:r>
    </w:p>
    <w:p w14:paraId="3366569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Ten Commandments, 769N</w:t>
      </w:r>
    </w:p>
    <w:p w14:paraId="7814D16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142—Louisiana Mathematics Student Standards</w:t>
      </w:r>
    </w:p>
    <w:p w14:paraId="51B2EBA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Math content standards, 536N, 1125R</w:t>
      </w:r>
    </w:p>
    <w:p w14:paraId="58077A8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 xml:space="preserve">Bulletin 146—Competencies and Standards for Teachers and Educational Leaders </w:t>
      </w:r>
    </w:p>
    <w:p w14:paraId="31F549F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Content competencies, 578N, 1167R</w:t>
      </w:r>
    </w:p>
    <w:p w14:paraId="2A2455C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169—Louisiana English Language Arts Student Standards—ELA Content Standards (Formerly Bulletin 141), 1170R</w:t>
      </w:r>
    </w:p>
    <w:p w14:paraId="4EFBE8E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741—Louisiana Handbook for School Administrators</w:t>
      </w:r>
    </w:p>
    <w:p w14:paraId="3123649A" w14:textId="77777777" w:rsidR="004113A4" w:rsidRPr="004113A4" w:rsidRDefault="004113A4" w:rsidP="004113A4">
      <w:pPr>
        <w:tabs>
          <w:tab w:val="left" w:pos="720"/>
          <w:tab w:val="left" w:pos="979"/>
          <w:tab w:val="left" w:pos="1152"/>
        </w:tabs>
        <w:ind w:left="450"/>
        <w:jc w:val="both"/>
        <w:outlineLvl w:val="4"/>
        <w:rPr>
          <w:noProof/>
          <w:kern w:val="2"/>
        </w:rPr>
      </w:pPr>
      <w:r w:rsidRPr="004113A4">
        <w:rPr>
          <w:noProof/>
          <w:kern w:val="2"/>
        </w:rPr>
        <w:t>Annual</w:t>
      </w:r>
      <w:r w:rsidRPr="004113A4">
        <w:rPr>
          <w:kern w:val="2"/>
        </w:rPr>
        <w:t xml:space="preserve"> reading of required literature, 1205N</w:t>
      </w:r>
    </w:p>
    <w:p w14:paraId="35D72A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noProof/>
          <w:kern w:val="2"/>
        </w:rPr>
        <w:t>Bulletin 746–Louisiana Standards for State Certification of School Personnel</w:t>
      </w:r>
    </w:p>
    <w:p w14:paraId="1A8B55A8" w14:textId="77777777" w:rsidR="004113A4" w:rsidRPr="004113A4" w:rsidRDefault="004113A4" w:rsidP="004113A4">
      <w:pPr>
        <w:tabs>
          <w:tab w:val="left" w:pos="720"/>
          <w:tab w:val="left" w:pos="979"/>
          <w:tab w:val="left" w:pos="1152"/>
        </w:tabs>
        <w:ind w:left="450"/>
        <w:jc w:val="both"/>
        <w:outlineLvl w:val="4"/>
        <w:rPr>
          <w:noProof/>
          <w:kern w:val="2"/>
        </w:rPr>
      </w:pPr>
      <w:r w:rsidRPr="004113A4">
        <w:rPr>
          <w:noProof/>
          <w:kern w:val="2"/>
        </w:rPr>
        <w:t>Certification endorsement, 213R, 249N, 666R</w:t>
      </w:r>
    </w:p>
    <w:p w14:paraId="6E61C879" w14:textId="77777777" w:rsidR="004113A4" w:rsidRPr="004113A4" w:rsidRDefault="004113A4" w:rsidP="004113A4">
      <w:pPr>
        <w:tabs>
          <w:tab w:val="left" w:pos="720"/>
          <w:tab w:val="left" w:pos="979"/>
          <w:tab w:val="left" w:pos="1152"/>
        </w:tabs>
        <w:ind w:left="450"/>
        <w:jc w:val="both"/>
        <w:outlineLvl w:val="4"/>
        <w:rPr>
          <w:kern w:val="2"/>
        </w:rPr>
      </w:pPr>
      <w:r w:rsidRPr="004113A4">
        <w:rPr>
          <w:noProof/>
          <w:kern w:val="2"/>
        </w:rPr>
        <w:t>Praxis exams, 582N, 1186R</w:t>
      </w:r>
    </w:p>
    <w:p w14:paraId="3854BDD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column"/>
      </w:r>
      <w:r w:rsidRPr="004113A4">
        <w:rPr>
          <w:kern w:val="2"/>
        </w:rPr>
        <w:t>Bulletin 1929—Louisiana Accounting and Uniform Governmental Handbook</w:t>
      </w:r>
    </w:p>
    <w:p w14:paraId="2604EDDA"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Definitions and minimum requirements, 85N, 484R</w:t>
      </w:r>
    </w:p>
    <w:p w14:paraId="262595D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Camps and prekindergarten programs, 910ER, 1206N</w:t>
      </w:r>
    </w:p>
    <w:p w14:paraId="0AF33F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Child and safety welfare, 24R</w:t>
      </w:r>
    </w:p>
    <w:p w14:paraId="30C630D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Comprehensive assessments, 213R</w:t>
      </w:r>
    </w:p>
    <w:p w14:paraId="3E4D33A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Diverse learners, 1212N</w:t>
      </w:r>
    </w:p>
    <w:p w14:paraId="32C43FD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Implementation of education acts of the 2025 Regular Legislative Session, 215R</w:t>
      </w:r>
    </w:p>
    <w:p w14:paraId="2DD1628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Special education, 771N</w:t>
      </w:r>
    </w:p>
    <w:p w14:paraId="54BDF64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Teacher preparation and certification, 1214N</w:t>
      </w:r>
    </w:p>
    <w:p w14:paraId="169E4A8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Regents, Board of</w:t>
      </w:r>
    </w:p>
    <w:p w14:paraId="519DE81F" w14:textId="77777777" w:rsidR="004113A4" w:rsidRPr="004113A4" w:rsidRDefault="004113A4" w:rsidP="004113A4">
      <w:pPr>
        <w:tabs>
          <w:tab w:val="left" w:pos="720"/>
          <w:tab w:val="left" w:pos="979"/>
          <w:tab w:val="left" w:pos="1152"/>
        </w:tabs>
        <w:ind w:left="450" w:hanging="180"/>
        <w:jc w:val="both"/>
        <w:outlineLvl w:val="4"/>
        <w:rPr>
          <w:b/>
          <w:kern w:val="2"/>
        </w:rPr>
      </w:pPr>
      <w:r w:rsidRPr="004113A4">
        <w:rPr>
          <w:b/>
          <w:kern w:val="2"/>
        </w:rPr>
        <w:t>Student Financial Assistance, Office of</w:t>
      </w:r>
    </w:p>
    <w:p w14:paraId="31DEC74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Scholarship/grant programs</w:t>
      </w:r>
    </w:p>
    <w:p w14:paraId="4A8EC1DC"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2025 legislation</w:t>
      </w:r>
    </w:p>
    <w:p w14:paraId="61AFE611"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Geaux Teach Program, 927R</w:t>
      </w:r>
    </w:p>
    <w:p w14:paraId="341A0F84"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M.J. Foster Promise Programs, 927R</w:t>
      </w:r>
    </w:p>
    <w:p w14:paraId="66D1FFA9"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TOPS, 928R</w:t>
      </w:r>
    </w:p>
    <w:p w14:paraId="2149E5E4"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Tuition Trust Authority</w:t>
      </w:r>
    </w:p>
    <w:p w14:paraId="2B051A18" w14:textId="77777777" w:rsidR="004113A4" w:rsidRPr="004113A4" w:rsidRDefault="004113A4" w:rsidP="004113A4">
      <w:pPr>
        <w:tabs>
          <w:tab w:val="left" w:pos="720"/>
          <w:tab w:val="left" w:pos="979"/>
          <w:tab w:val="left" w:pos="1152"/>
        </w:tabs>
        <w:ind w:left="450" w:hanging="180"/>
        <w:jc w:val="both"/>
        <w:outlineLvl w:val="4"/>
        <w:rPr>
          <w:b/>
          <w:kern w:val="2"/>
        </w:rPr>
      </w:pPr>
      <w:r w:rsidRPr="004113A4">
        <w:rPr>
          <w:b/>
          <w:kern w:val="2"/>
        </w:rPr>
        <w:t>Student Financial Assistance, Office of</w:t>
      </w:r>
    </w:p>
    <w:p w14:paraId="7DC6E26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START Saving Program, 8ER, 350R, 383N, 943R, 1216N</w:t>
      </w:r>
    </w:p>
    <w:p w14:paraId="51E7B75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172956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3DA346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51874A2" w14:textId="77777777" w:rsidR="004113A4" w:rsidRPr="004113A4" w:rsidRDefault="004113A4" w:rsidP="004113A4">
      <w:pPr>
        <w:keepNext/>
        <w:jc w:val="center"/>
        <w:rPr>
          <w:b/>
          <w:kern w:val="28"/>
        </w:rPr>
      </w:pPr>
      <w:r w:rsidRPr="004113A4">
        <w:rPr>
          <w:b/>
          <w:kern w:val="28"/>
        </w:rPr>
        <w:t>ENVIRONMENTAL QUALITY</w:t>
      </w:r>
    </w:p>
    <w:p w14:paraId="563F4D4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Secretary, Office of the</w:t>
      </w:r>
    </w:p>
    <w:p w14:paraId="55859D19"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val="x-none" w:eastAsia="x-none"/>
        </w:rPr>
      </w:pPr>
      <w:r w:rsidRPr="004113A4">
        <w:rPr>
          <w:b/>
          <w:kern w:val="2"/>
          <w:lang w:val="x-none" w:eastAsia="x-none"/>
        </w:rPr>
        <w:t xml:space="preserve">Legal </w:t>
      </w:r>
      <w:r w:rsidRPr="004113A4">
        <w:rPr>
          <w:b/>
          <w:kern w:val="2"/>
          <w:lang w:eastAsia="x-none"/>
        </w:rPr>
        <w:t>Affairs</w:t>
      </w:r>
      <w:r w:rsidRPr="004113A4">
        <w:rPr>
          <w:b/>
          <w:kern w:val="2"/>
          <w:lang w:val="x-none" w:eastAsia="x-none"/>
        </w:rPr>
        <w:t xml:space="preserve"> Division</w:t>
      </w:r>
    </w:p>
    <w:p w14:paraId="01E8BA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Exclusion of wastes for The Dow Chemical Company Plaquemine Plant, 29R</w:t>
      </w:r>
    </w:p>
    <w:p w14:paraId="583EE26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Expedited penalty maximums, 32R</w:t>
      </w:r>
    </w:p>
    <w:p w14:paraId="7F7F59A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Expedited permit processing for a federal permitting parity program, 351R</w:t>
      </w:r>
    </w:p>
    <w:p w14:paraId="539EAE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General standards for nonpermitted facilities, 86N, 484R</w:t>
      </w:r>
    </w:p>
    <w:p w14:paraId="098A579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Hazardous waste generator improvement rule clean-up, 668R</w:t>
      </w:r>
    </w:p>
    <w:p w14:paraId="1B4F198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Hazardous waste post closure fee update, 88N, 485R</w:t>
      </w:r>
    </w:p>
    <w:p w14:paraId="4492B8B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Incorporation by reference of 40 CFR 60 Subpart OOOOc, 1217N</w:t>
      </w:r>
    </w:p>
    <w:p w14:paraId="4BC6180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Late fee update, 89N, 485R</w:t>
      </w:r>
    </w:p>
    <w:p w14:paraId="0995B26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EEA8AD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proposed Rule OS099</w:t>
      </w:r>
    </w:p>
    <w:p w14:paraId="16DD17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Notification and Permit Transfer Procedures for Changes to Company/Facility Name and Ownership/Operator, 874P</w:t>
      </w:r>
    </w:p>
    <w:p w14:paraId="3AC90E8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Solid waste and waste tire public notice revision, 252N, 676R</w:t>
      </w:r>
    </w:p>
    <w:p w14:paraId="4E3E561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Standards for conducting lead-based paint activities</w:t>
      </w:r>
    </w:p>
    <w:p w14:paraId="4879610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Accreditation, 1218N</w:t>
      </w:r>
    </w:p>
    <w:p w14:paraId="738D58D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Licensure, 1218N</w:t>
      </w:r>
    </w:p>
    <w:p w14:paraId="1095E22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Recognition, 1218N</w:t>
      </w:r>
    </w:p>
    <w:p w14:paraId="6111FF4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the proposed regional haze second planning period</w:t>
      </w:r>
    </w:p>
    <w:p w14:paraId="0A7A61F1"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State Implementation Plan (SIP) revision, 189P</w:t>
      </w:r>
    </w:p>
    <w:p w14:paraId="140C21A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Turbidity criteria refinement, 775N</w:t>
      </w:r>
    </w:p>
    <w:p w14:paraId="307412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Voluntary environmental self-audit regulations, 33R</w:t>
      </w:r>
    </w:p>
    <w:p w14:paraId="6FF01AB9"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Water quality standards triennial revision, 92N, 487R</w:t>
      </w:r>
    </w:p>
    <w:p w14:paraId="693E0ED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CCCFE3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F424EB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DD2932E" w14:textId="77777777" w:rsidR="004113A4" w:rsidRPr="004113A4" w:rsidRDefault="004113A4" w:rsidP="004113A4">
      <w:pPr>
        <w:keepNext/>
        <w:jc w:val="center"/>
        <w:rPr>
          <w:b/>
          <w:kern w:val="28"/>
        </w:rPr>
      </w:pPr>
      <w:r w:rsidRPr="004113A4">
        <w:rPr>
          <w:b/>
          <w:kern w:val="28"/>
        </w:rPr>
        <w:lastRenderedPageBreak/>
        <w:t>EXECUTIVE ORDERS</w:t>
      </w:r>
    </w:p>
    <w:p w14:paraId="326517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val="x-none" w:eastAsia="x-none"/>
        </w:rPr>
        <w:t>JML 25-143</w:t>
      </w:r>
      <w:r w:rsidRPr="004113A4">
        <w:rPr>
          <w:kern w:val="2"/>
          <w:lang w:val="x-none" w:eastAsia="x-none"/>
        </w:rPr>
        <w:tab/>
        <w:t>Renewal of State of Emergency—Maximum Security Camp J Repairs and Operation—Louisiana State Penitentiary</w:t>
      </w:r>
      <w:r w:rsidRPr="004113A4">
        <w:rPr>
          <w:kern w:val="2"/>
          <w:lang w:eastAsia="x-none"/>
        </w:rPr>
        <w:t xml:space="preserve">, </w:t>
      </w:r>
      <w:r w:rsidRPr="004113A4">
        <w:rPr>
          <w:kern w:val="2"/>
          <w:lang w:val="x-none" w:eastAsia="x-none"/>
        </w:rPr>
        <w:t>1</w:t>
      </w:r>
      <w:r w:rsidRPr="004113A4">
        <w:rPr>
          <w:kern w:val="2"/>
          <w:lang w:eastAsia="x-none"/>
        </w:rPr>
        <w:t>EO</w:t>
      </w:r>
    </w:p>
    <w:p w14:paraId="6B395C9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eastAsia="x-none"/>
        </w:rPr>
        <w:t>JML 25-144</w:t>
      </w:r>
      <w:r w:rsidRPr="004113A4">
        <w:rPr>
          <w:kern w:val="2"/>
          <w:lang w:eastAsia="x-none"/>
        </w:rPr>
        <w:tab/>
      </w:r>
      <w:r w:rsidRPr="004113A4">
        <w:rPr>
          <w:kern w:val="2"/>
          <w:lang w:val="x-none" w:eastAsia="x-none"/>
        </w:rPr>
        <w:t>Renewal of State of Emergency—Hurricane Ida, 2EO</w:t>
      </w:r>
    </w:p>
    <w:p w14:paraId="12A2207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eastAsia="x-none"/>
        </w:rPr>
        <w:t>JML 25-145</w:t>
      </w:r>
      <w:r w:rsidRPr="004113A4">
        <w:rPr>
          <w:kern w:val="2"/>
          <w:lang w:eastAsia="x-none"/>
        </w:rPr>
        <w:tab/>
      </w:r>
      <w:r w:rsidRPr="004113A4">
        <w:rPr>
          <w:kern w:val="2"/>
          <w:lang w:val="x-none" w:eastAsia="x-none"/>
        </w:rPr>
        <w:t>Renewal of State of Emergency—Threat of Subsidence, Subsurface Instability, and Presence of Hydrocarbons in Sulphur Mines Salt Dome Area, 3EO</w:t>
      </w:r>
    </w:p>
    <w:p w14:paraId="70C448C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25-146</w:t>
      </w:r>
      <w:r w:rsidRPr="004113A4">
        <w:rPr>
          <w:kern w:val="2"/>
          <w:lang w:eastAsia="x-none"/>
        </w:rPr>
        <w:tab/>
      </w:r>
      <w:r w:rsidRPr="004113A4">
        <w:rPr>
          <w:kern w:val="2"/>
          <w:lang w:val="x-none" w:eastAsia="x-none"/>
        </w:rPr>
        <w:t>Flags at Half-Staff—Period of Mourning and Reflection in Remembrance of the Victims of the French Quarter Terrorism Attack, 3EO</w:t>
      </w:r>
    </w:p>
    <w:p w14:paraId="3528C21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w:t>
      </w:r>
      <w:r w:rsidRPr="004113A4">
        <w:rPr>
          <w:kern w:val="2"/>
          <w:lang w:eastAsia="x-none"/>
        </w:rPr>
        <w:t xml:space="preserve"> 25-147</w:t>
      </w:r>
      <w:r w:rsidRPr="004113A4">
        <w:rPr>
          <w:kern w:val="2"/>
          <w:lang w:eastAsia="x-none"/>
        </w:rPr>
        <w:tab/>
      </w:r>
      <w:r w:rsidRPr="004113A4">
        <w:rPr>
          <w:kern w:val="2"/>
          <w:lang w:val="x-none" w:eastAsia="x-none"/>
        </w:rPr>
        <w:t>Renewal of State of Emergency—City of Tallulah Water System, 4EO</w:t>
      </w:r>
    </w:p>
    <w:p w14:paraId="77AA2D5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25-148</w:t>
      </w:r>
      <w:r w:rsidRPr="004113A4">
        <w:rPr>
          <w:kern w:val="2"/>
          <w:lang w:eastAsia="x-none"/>
        </w:rPr>
        <w:tab/>
      </w:r>
      <w:r w:rsidRPr="004113A4">
        <w:rPr>
          <w:kern w:val="2"/>
          <w:lang w:val="x-none" w:eastAsia="x-none"/>
        </w:rPr>
        <w:t>Renewal of State of Emergency—Cybersecurity Incidents, 5EO</w:t>
      </w:r>
    </w:p>
    <w:p w14:paraId="569A45A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25-149</w:t>
      </w:r>
      <w:r w:rsidRPr="004113A4">
        <w:rPr>
          <w:kern w:val="2"/>
          <w:lang w:eastAsia="x-none"/>
        </w:rPr>
        <w:tab/>
      </w:r>
      <w:r w:rsidRPr="004113A4">
        <w:rPr>
          <w:kern w:val="2"/>
          <w:lang w:val="x-none" w:eastAsia="x-none"/>
        </w:rPr>
        <w:t>Renewal of State of Disaster—Smitty’s Supply Fire, 6EO</w:t>
      </w:r>
    </w:p>
    <w:p w14:paraId="776F435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26-001</w:t>
      </w:r>
      <w:r w:rsidRPr="004113A4">
        <w:rPr>
          <w:kern w:val="2"/>
          <w:lang w:val="x-none" w:eastAsia="x-none"/>
        </w:rPr>
        <w:tab/>
        <w:t>Amendment to Fiscal Responsibility Program, 195EO</w:t>
      </w:r>
    </w:p>
    <w:p w14:paraId="0276CCA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26-002</w:t>
      </w:r>
      <w:r w:rsidRPr="004113A4">
        <w:rPr>
          <w:kern w:val="2"/>
          <w:lang w:val="x-none" w:eastAsia="x-none"/>
        </w:rPr>
        <w:tab/>
        <w:t>Flags at Half-Staff—The Honorable Robert “Bob” Kostelka, 196EO</w:t>
      </w:r>
    </w:p>
    <w:p w14:paraId="2296D6B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26-003</w:t>
      </w:r>
      <w:r w:rsidRPr="004113A4">
        <w:rPr>
          <w:kern w:val="2"/>
          <w:lang w:val="x-none" w:eastAsia="x-none"/>
        </w:rPr>
        <w:tab/>
        <w:t>Renewal of State of Emergency—Maximum Security Camp J Repairs and Operation—Louisiana State Penitentiary, 196EO</w:t>
      </w:r>
    </w:p>
    <w:p w14:paraId="0FB7604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w w:val="105"/>
          <w:kern w:val="2"/>
          <w:lang w:val="x-none" w:eastAsia="x-none"/>
        </w:rPr>
        <w:t>JML 26-004</w:t>
      </w:r>
      <w:r w:rsidRPr="004113A4">
        <w:rPr>
          <w:w w:val="105"/>
          <w:kern w:val="2"/>
          <w:lang w:val="x-none" w:eastAsia="x-none"/>
        </w:rPr>
        <w:tab/>
      </w:r>
      <w:r w:rsidRPr="004113A4">
        <w:rPr>
          <w:kern w:val="2"/>
          <w:lang w:val="x-none" w:eastAsia="x-none"/>
        </w:rPr>
        <w:t>Renewal of State of Emergency—Hurricane Ida, 198EO</w:t>
      </w:r>
    </w:p>
    <w:p w14:paraId="08F6619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26-005</w:t>
      </w:r>
      <w:r w:rsidRPr="004113A4">
        <w:rPr>
          <w:kern w:val="2"/>
          <w:lang w:val="x-none" w:eastAsia="x-none"/>
        </w:rPr>
        <w:tab/>
        <w:t>Renewal of State of Emergency—Threat of Subsidence, Subsurface Instability, and Presence of Hydrocarbons in Sulphur Mines Salt Dome Area, 198EO</w:t>
      </w:r>
    </w:p>
    <w:p w14:paraId="6F0980E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26-006</w:t>
      </w:r>
      <w:r w:rsidRPr="004113A4">
        <w:rPr>
          <w:kern w:val="2"/>
          <w:lang w:val="x-none" w:eastAsia="x-none"/>
        </w:rPr>
        <w:tab/>
        <w:t>State of Emergency—Winter Weather Preparation—January 22, 2026, 199EO</w:t>
      </w:r>
    </w:p>
    <w:p w14:paraId="5AA291C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26-007</w:t>
      </w:r>
      <w:r w:rsidRPr="004113A4">
        <w:rPr>
          <w:kern w:val="2"/>
          <w:lang w:val="x-none" w:eastAsia="x-none"/>
        </w:rPr>
        <w:tab/>
        <w:t>Renewal of State of Emergency—City of Tallulah Water System, 200EO</w:t>
      </w:r>
    </w:p>
    <w:p w14:paraId="29BF6F5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26-008</w:t>
      </w:r>
      <w:r w:rsidRPr="004113A4">
        <w:rPr>
          <w:kern w:val="2"/>
          <w:lang w:val="x-none" w:eastAsia="x-none"/>
        </w:rPr>
        <w:tab/>
        <w:t>Renewal of State of Emergency—Cybersecurity Incidents, 201EO</w:t>
      </w:r>
    </w:p>
    <w:p w14:paraId="301E18B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26-009</w:t>
      </w:r>
      <w:r w:rsidRPr="004113A4">
        <w:rPr>
          <w:kern w:val="2"/>
          <w:lang w:val="x-none" w:eastAsia="x-none"/>
        </w:rPr>
        <w:tab/>
        <w:t>State of Emergency—Licensed Bed Capacity for Nursing Facilities, 202EO</w:t>
      </w:r>
    </w:p>
    <w:p w14:paraId="0DA8123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26-010</w:t>
      </w:r>
      <w:r w:rsidRPr="004113A4">
        <w:rPr>
          <w:kern w:val="2"/>
          <w:lang w:val="x-none" w:eastAsia="x-none"/>
        </w:rPr>
        <w:tab/>
        <w:t>State of Emergency—Suspension of Early Voting, 203EO</w:t>
      </w:r>
    </w:p>
    <w:p w14:paraId="03CF454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26-011</w:t>
      </w:r>
      <w:r w:rsidRPr="004113A4">
        <w:rPr>
          <w:kern w:val="2"/>
          <w:lang w:val="x-none" w:eastAsia="x-none"/>
        </w:rPr>
        <w:tab/>
        <w:t>Modernizing Louisiana’s Workforce for a New Era, 204EO</w:t>
      </w:r>
    </w:p>
    <w:p w14:paraId="41A1C6A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26-012</w:t>
      </w:r>
      <w:r w:rsidRPr="004113A4">
        <w:rPr>
          <w:kern w:val="2"/>
          <w:lang w:val="x-none" w:eastAsia="x-none"/>
        </w:rPr>
        <w:tab/>
        <w:t>Flags at Half-Staff—Deputy Timothy David Jordan, 205EO</w:t>
      </w:r>
    </w:p>
    <w:p w14:paraId="764FCDC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26-013</w:t>
      </w:r>
      <w:r w:rsidRPr="004113A4">
        <w:rPr>
          <w:kern w:val="2"/>
          <w:lang w:val="x-none" w:eastAsia="x-none"/>
        </w:rPr>
        <w:tab/>
        <w:t>Flags at Half-Staff—Deputy Christopher Paul Ohlmeyer, 205EO</w:t>
      </w:r>
    </w:p>
    <w:p w14:paraId="6E968A4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26-014</w:t>
      </w:r>
      <w:r w:rsidRPr="004113A4">
        <w:rPr>
          <w:kern w:val="2"/>
          <w:lang w:val="x-none" w:eastAsia="x-none"/>
        </w:rPr>
        <w:tab/>
        <w:t>Bond Allocation 2026 Ceiling and Carry-Forward Bond Allocation 2025, 206EO</w:t>
      </w:r>
    </w:p>
    <w:p w14:paraId="2043EC8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26-015</w:t>
      </w:r>
      <w:r w:rsidRPr="004113A4">
        <w:rPr>
          <w:kern w:val="2"/>
          <w:lang w:val="x-none" w:eastAsia="x-none"/>
        </w:rPr>
        <w:tab/>
        <w:t>Bond Allocation 2026 Ceiling Amendment, 207EO</w:t>
      </w:r>
    </w:p>
    <w:p w14:paraId="68D516E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val="x-none" w:eastAsia="x-none"/>
        </w:rPr>
        <w:t>JML 26-016</w:t>
      </w:r>
      <w:r w:rsidRPr="004113A4">
        <w:rPr>
          <w:kern w:val="2"/>
          <w:lang w:val="x-none" w:eastAsia="x-none"/>
        </w:rPr>
        <w:tab/>
        <w:t>Renewal of State of Emergency—Hurricane Ida, 330EO</w:t>
      </w:r>
    </w:p>
    <w:p w14:paraId="51DCC0C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26-017</w:t>
      </w:r>
      <w:r w:rsidRPr="004113A4">
        <w:rPr>
          <w:kern w:val="2"/>
          <w:lang w:val="x-none" w:eastAsia="x-none"/>
        </w:rPr>
        <w:tab/>
        <w:t>Renewal of State of Emergency—Threat of Subsidence, Subsurface Instability, and Presence of Hydrocarbons in Sulphur Mines Salt Dome Area, 331EO</w:t>
      </w:r>
    </w:p>
    <w:p w14:paraId="1CDBC3B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26-018</w:t>
      </w:r>
      <w:r w:rsidRPr="004113A4">
        <w:rPr>
          <w:kern w:val="2"/>
          <w:lang w:val="x-none" w:eastAsia="x-none"/>
        </w:rPr>
        <w:tab/>
        <w:t>Renewal of State of Emergency—Maximum Security Camp J Repairs and Operation—Louisiana State Penitentiary, 331EO</w:t>
      </w:r>
    </w:p>
    <w:p w14:paraId="35EF48C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26-019</w:t>
      </w:r>
      <w:r w:rsidRPr="004113A4">
        <w:rPr>
          <w:kern w:val="2"/>
          <w:lang w:val="x-none" w:eastAsia="x-none"/>
        </w:rPr>
        <w:tab/>
        <w:t>Renewal of State of Emergency—City of Tallulah Water System, 332EO</w:t>
      </w:r>
    </w:p>
    <w:p w14:paraId="37C6B35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26-020</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333EO</w:t>
      </w:r>
    </w:p>
    <w:p w14:paraId="5CDBA07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26-021</w:t>
      </w:r>
      <w:r w:rsidRPr="004113A4">
        <w:rPr>
          <w:kern w:val="2"/>
          <w:lang w:val="x-none" w:eastAsia="x-none"/>
        </w:rPr>
        <w:tab/>
        <w:t>Directing the Department of Children and Family Services to Preserve Federal Earned Benefits for Eligible Children in Foster Care, 334EO</w:t>
      </w:r>
    </w:p>
    <w:p w14:paraId="70A70EF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26-022</w:t>
      </w:r>
      <w:r w:rsidRPr="004113A4">
        <w:rPr>
          <w:kern w:val="2"/>
          <w:lang w:val="x-none" w:eastAsia="x-none"/>
        </w:rPr>
        <w:tab/>
        <w:t>Bond Allocation 2026 Ceiling, 335EO</w:t>
      </w:r>
    </w:p>
    <w:p w14:paraId="53F582C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26-023</w:t>
      </w:r>
      <w:r w:rsidRPr="004113A4">
        <w:rPr>
          <w:kern w:val="2"/>
          <w:lang w:val="x-none" w:eastAsia="x-none"/>
        </w:rPr>
        <w:tab/>
        <w:t>Renewal of State of Emergency—Hurricane Ida, 467EO</w:t>
      </w:r>
    </w:p>
    <w:p w14:paraId="0CA7DC8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26-024</w:t>
      </w:r>
      <w:r w:rsidRPr="004113A4">
        <w:rPr>
          <w:kern w:val="2"/>
          <w:lang w:val="x-none" w:eastAsia="x-none"/>
        </w:rPr>
        <w:tab/>
        <w:t>Renewal of State of Emergency—Threat of Subsidence, Subsurface Instability, and Presence of Hydrocarbons in Sulphur Mines Salt Dome Area, 468EO</w:t>
      </w:r>
    </w:p>
    <w:p w14:paraId="1EC2CEC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26-025</w:t>
      </w:r>
      <w:r w:rsidRPr="004113A4">
        <w:rPr>
          <w:kern w:val="2"/>
          <w:lang w:val="x-none" w:eastAsia="x-none"/>
        </w:rPr>
        <w:tab/>
        <w:t>Renewal of State of Emergency—Maximum Security Camp J Repairs and Operation—Louisiana State Penitentiary, 468EO</w:t>
      </w:r>
    </w:p>
    <w:p w14:paraId="3284601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26-026</w:t>
      </w:r>
      <w:r w:rsidRPr="004113A4">
        <w:rPr>
          <w:kern w:val="2"/>
          <w:lang w:val="x-none" w:eastAsia="x-none"/>
        </w:rPr>
        <w:tab/>
        <w:t>Amendment to Emergency Response Commission, 469EO</w:t>
      </w:r>
    </w:p>
    <w:p w14:paraId="1B6664F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26-027</w:t>
      </w:r>
      <w:r w:rsidRPr="004113A4">
        <w:rPr>
          <w:kern w:val="2"/>
          <w:lang w:val="x-none" w:eastAsia="x-none"/>
        </w:rPr>
        <w:tab/>
        <w:t>Renewal of State of Emergency—City of Tallulah Water System, 471EO</w:t>
      </w:r>
    </w:p>
    <w:p w14:paraId="423C03B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26-028</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471EO</w:t>
      </w:r>
    </w:p>
    <w:p w14:paraId="13674ED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26-029</w:t>
      </w:r>
      <w:r w:rsidRPr="004113A4">
        <w:rPr>
          <w:kern w:val="2"/>
          <w:lang w:val="x-none" w:eastAsia="x-none"/>
        </w:rPr>
        <w:tab/>
        <w:t>Flags at Half-Staff—Master Sergeant Tyler Marie Grezaffi, 472EO</w:t>
      </w:r>
    </w:p>
    <w:p w14:paraId="7D491D6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26-030</w:t>
      </w:r>
      <w:r w:rsidRPr="004113A4">
        <w:rPr>
          <w:kern w:val="2"/>
          <w:lang w:val="x-none" w:eastAsia="x-none"/>
        </w:rPr>
        <w:tab/>
        <w:t>Bond Allocation 2026 Ceiling Amendment, 473EO</w:t>
      </w:r>
    </w:p>
    <w:p w14:paraId="78FA875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26-031</w:t>
      </w:r>
      <w:r w:rsidRPr="004113A4">
        <w:rPr>
          <w:kern w:val="2"/>
          <w:lang w:val="x-none" w:eastAsia="x-none"/>
        </w:rPr>
        <w:tab/>
        <w:t>Flags at Half-Staff—Sheriff William Earl Hilton, 473EO</w:t>
      </w:r>
    </w:p>
    <w:p w14:paraId="3E27A71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26-032</w:t>
      </w:r>
      <w:r w:rsidRPr="004113A4">
        <w:rPr>
          <w:kern w:val="2"/>
          <w:lang w:val="x-none" w:eastAsia="x-none"/>
        </w:rPr>
        <w:tab/>
        <w:t>Louisiana Rural Health Transformation Program, 474EO</w:t>
      </w:r>
    </w:p>
    <w:p w14:paraId="12411E8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26-033</w:t>
      </w:r>
      <w:r w:rsidRPr="004113A4">
        <w:rPr>
          <w:kern w:val="2"/>
          <w:lang w:val="x-none" w:eastAsia="x-none"/>
        </w:rPr>
        <w:tab/>
        <w:t>Renewal of State of Emergency—Hurricane Ida, 644EO</w:t>
      </w:r>
    </w:p>
    <w:p w14:paraId="673C00D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26-034</w:t>
      </w:r>
      <w:r w:rsidRPr="004113A4">
        <w:rPr>
          <w:kern w:val="2"/>
          <w:lang w:val="x-none" w:eastAsia="x-none"/>
        </w:rPr>
        <w:tab/>
        <w:t>Renewal of State of Emergency—Threat of Subsidence, Subsurface Instability, and Presence of Hydrocarbons in Sulphur Mines Salt Dome Area, 645EO</w:t>
      </w:r>
    </w:p>
    <w:p w14:paraId="03F9515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26-035</w:t>
      </w:r>
      <w:r w:rsidRPr="004113A4">
        <w:rPr>
          <w:kern w:val="2"/>
          <w:lang w:val="x-none" w:eastAsia="x-none"/>
        </w:rPr>
        <w:tab/>
        <w:t>Renewal of State of Emergency—Maximum Security Camp J Repairs and Operation—Louisiana State Penitentiary, 645EO</w:t>
      </w:r>
    </w:p>
    <w:p w14:paraId="0EB2152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26-036</w:t>
      </w:r>
      <w:r w:rsidRPr="004113A4">
        <w:rPr>
          <w:kern w:val="2"/>
          <w:lang w:val="x-none" w:eastAsia="x-none"/>
        </w:rPr>
        <w:tab/>
        <w:t>Renewal of State of Emergency—City of Tallulah Water System, 646EO</w:t>
      </w:r>
    </w:p>
    <w:p w14:paraId="60E33D6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26-037</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647EO</w:t>
      </w:r>
    </w:p>
    <w:p w14:paraId="08B6B0D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26-38</w:t>
      </w:r>
      <w:r w:rsidRPr="004113A4">
        <w:rPr>
          <w:kern w:val="2"/>
          <w:lang w:val="x-none" w:eastAsia="x-none"/>
        </w:rPr>
        <w:tab/>
      </w:r>
      <w:r w:rsidRPr="004113A4">
        <w:rPr>
          <w:kern w:val="2"/>
          <w:lang w:val="x-none" w:eastAsia="x-none"/>
        </w:rPr>
        <w:tab/>
        <w:t>State of Emergency—Suspension of Closed Party Primary Elections for the Offices of Representative in the United States Congress, 648EO</w:t>
      </w:r>
    </w:p>
    <w:p w14:paraId="63AC0D7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26-39</w:t>
      </w:r>
      <w:r w:rsidRPr="004113A4">
        <w:rPr>
          <w:kern w:val="2"/>
          <w:lang w:val="x-none" w:eastAsia="x-none"/>
        </w:rPr>
        <w:tab/>
      </w:r>
      <w:r w:rsidRPr="004113A4">
        <w:rPr>
          <w:kern w:val="2"/>
          <w:lang w:val="x-none" w:eastAsia="x-none"/>
        </w:rPr>
        <w:tab/>
        <w:t>Flags at Half-Staff—Peace Officers Memorial Day and Police Week, 649EO</w:t>
      </w:r>
    </w:p>
    <w:p w14:paraId="5A8C64E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26-40</w:t>
      </w:r>
      <w:r w:rsidRPr="004113A4">
        <w:rPr>
          <w:kern w:val="2"/>
          <w:lang w:val="x-none" w:eastAsia="x-none"/>
        </w:rPr>
        <w:tab/>
      </w:r>
      <w:r w:rsidRPr="004113A4">
        <w:rPr>
          <w:kern w:val="2"/>
          <w:lang w:val="x-none" w:eastAsia="x-none"/>
        </w:rPr>
        <w:tab/>
        <w:t>Flags at Half-Staff—Martha Elizabeth Odom, 649EO</w:t>
      </w:r>
    </w:p>
    <w:p w14:paraId="57076B8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26-41</w:t>
      </w:r>
      <w:r w:rsidRPr="004113A4">
        <w:rPr>
          <w:kern w:val="2"/>
          <w:lang w:val="x-none" w:eastAsia="x-none"/>
        </w:rPr>
        <w:tab/>
      </w:r>
      <w:r w:rsidRPr="004113A4">
        <w:rPr>
          <w:kern w:val="2"/>
          <w:lang w:val="x-none" w:eastAsia="x-none"/>
        </w:rPr>
        <w:tab/>
        <w:t>Flags at Half-Staff—Period of Mourning for Jayla Elkins, Shayla Elkins, Kayla Pugh, Layla Pugh, Markaydon Pugh, Braylon Snow, Khedarrion Snow, and Sariahh Snow, 650EO</w:t>
      </w:r>
    </w:p>
    <w:p w14:paraId="52B5C93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26-042</w:t>
      </w:r>
      <w:r w:rsidRPr="004113A4">
        <w:rPr>
          <w:kern w:val="2"/>
          <w:lang w:val="x-none" w:eastAsia="x-none"/>
        </w:rPr>
        <w:tab/>
        <w:t>Renewal of State of Emergency—Hurricane Ida, 887 EO</w:t>
      </w:r>
    </w:p>
    <w:p w14:paraId="22F4A69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26-043</w:t>
      </w:r>
      <w:r w:rsidRPr="004113A4">
        <w:rPr>
          <w:kern w:val="2"/>
          <w:lang w:val="x-none" w:eastAsia="x-none"/>
        </w:rPr>
        <w:tab/>
        <w:t>Renewal of State of Emergency—Threat of Subsidence, Subsurface Instability, and Presence of Hydrocarbons in Sulphur Mines Salt Dome Area, 888EO</w:t>
      </w:r>
    </w:p>
    <w:p w14:paraId="1EA7820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26-044</w:t>
      </w:r>
      <w:r w:rsidRPr="004113A4">
        <w:rPr>
          <w:kern w:val="2"/>
          <w:lang w:val="x-none" w:eastAsia="x-none"/>
        </w:rPr>
        <w:tab/>
        <w:t>Renewal of State of Emergency—Maximum Security—Camp J Repairs and Operation Louisiana State Penitentiary, 888EO</w:t>
      </w:r>
    </w:p>
    <w:p w14:paraId="1B34804B"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26-45</w:t>
      </w:r>
      <w:r w:rsidRPr="004113A4">
        <w:rPr>
          <w:kern w:val="2"/>
          <w:lang w:val="x-none" w:eastAsia="x-none"/>
        </w:rPr>
        <w:tab/>
        <w:t>Renewal of State of Emergency—City of Tallulah Water System, 889EO</w:t>
      </w:r>
    </w:p>
    <w:p w14:paraId="482A7BB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26-46</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890EO</w:t>
      </w:r>
    </w:p>
    <w:p w14:paraId="20D9C7DF"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p>
    <w:p w14:paraId="5DD5710E" w14:textId="77777777" w:rsidR="004113A4" w:rsidRPr="004113A4" w:rsidRDefault="004113A4" w:rsidP="004113A4">
      <w:pPr>
        <w:keepNext/>
        <w:jc w:val="center"/>
        <w:rPr>
          <w:b/>
          <w:kern w:val="28"/>
        </w:rPr>
      </w:pPr>
      <w:r w:rsidRPr="004113A4">
        <w:rPr>
          <w:b/>
          <w:kern w:val="28"/>
        </w:rPr>
        <w:lastRenderedPageBreak/>
        <w:t>EXECUTIVE ORDERS (continued)</w:t>
      </w:r>
    </w:p>
    <w:p w14:paraId="605F0505"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26-47</w:t>
      </w:r>
      <w:r w:rsidRPr="004113A4">
        <w:rPr>
          <w:kern w:val="2"/>
          <w:lang w:val="x-none" w:eastAsia="x-none"/>
        </w:rPr>
        <w:tab/>
        <w:t>Reduction of Minimum Foundation Program Appropriation for Fiscal Year 2026-2027, 891EO</w:t>
      </w:r>
    </w:p>
    <w:p w14:paraId="38506FFA"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26-48</w:t>
      </w:r>
      <w:r w:rsidRPr="004113A4">
        <w:rPr>
          <w:kern w:val="2"/>
          <w:lang w:val="x-none" w:eastAsia="x-none"/>
        </w:rPr>
        <w:tab/>
        <w:t>Renewal of State of Emergency—Hurricane Ida, 892EO</w:t>
      </w:r>
    </w:p>
    <w:p w14:paraId="00E49786"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26-49</w:t>
      </w:r>
      <w:r w:rsidRPr="004113A4">
        <w:rPr>
          <w:kern w:val="2"/>
          <w:lang w:val="x-none" w:eastAsia="x-none"/>
        </w:rPr>
        <w:tab/>
        <w:t>Renewal of State of Emergency—Threat of Subsidence, Subsurface Instability, and Presence of Hydrocarbons in Sulphur Mines Salt Dome Area, 893EO</w:t>
      </w:r>
    </w:p>
    <w:p w14:paraId="5C95B10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26-50</w:t>
      </w:r>
      <w:r w:rsidRPr="004113A4">
        <w:rPr>
          <w:kern w:val="2"/>
          <w:lang w:val="x-none" w:eastAsia="x-none"/>
        </w:rPr>
        <w:tab/>
        <w:t>Renewal of State of Emergency—Maximum Security Camp J Repairs and Operation—Louisiana State Penitentiary, 894EO</w:t>
      </w:r>
    </w:p>
    <w:p w14:paraId="75B4CF47"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26-51</w:t>
      </w:r>
      <w:r w:rsidRPr="004113A4">
        <w:rPr>
          <w:kern w:val="2"/>
          <w:lang w:val="x-none" w:eastAsia="x-none"/>
        </w:rPr>
        <w:tab/>
        <w:t>Bond Allocation 2026 Ceiling Amendment, 1093EO</w:t>
      </w:r>
    </w:p>
    <w:p w14:paraId="3480C085"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26-52</w:t>
      </w:r>
      <w:r w:rsidRPr="004113A4">
        <w:rPr>
          <w:kern w:val="2"/>
          <w:lang w:val="x-none" w:eastAsia="x-none"/>
        </w:rPr>
        <w:tab/>
        <w:t>Renewal of State of Emergency—Cybersecurity Incidents, 1093EO</w:t>
      </w:r>
    </w:p>
    <w:p w14:paraId="4A666D2E"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26-53</w:t>
      </w:r>
      <w:r w:rsidRPr="004113A4">
        <w:rPr>
          <w:kern w:val="2"/>
          <w:lang w:val="x-none" w:eastAsia="x-none"/>
        </w:rPr>
        <w:tab/>
        <w:t>State of Emergency—Suspension of Early Voting, 1094EO</w:t>
      </w:r>
    </w:p>
    <w:p w14:paraId="567766C2"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26-54</w:t>
      </w:r>
      <w:r w:rsidRPr="004113A4">
        <w:rPr>
          <w:kern w:val="2"/>
          <w:lang w:val="x-none" w:eastAsia="x-none"/>
        </w:rPr>
        <w:tab/>
        <w:t>State of Emergency—Suspension of Early Voting, 1095EO</w:t>
      </w:r>
    </w:p>
    <w:p w14:paraId="3DAE13A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26-55</w:t>
      </w:r>
      <w:r w:rsidRPr="004113A4">
        <w:rPr>
          <w:kern w:val="2"/>
          <w:lang w:val="x-none" w:eastAsia="x-none"/>
        </w:rPr>
        <w:tab/>
        <w:t>State of Emergency—Tropical Storm Arthur—June 18, 2026, 1095EO</w:t>
      </w:r>
    </w:p>
    <w:p w14:paraId="5A345B62"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26-56</w:t>
      </w:r>
      <w:r w:rsidRPr="004113A4">
        <w:rPr>
          <w:kern w:val="2"/>
          <w:lang w:val="x-none" w:eastAsia="x-none"/>
        </w:rPr>
        <w:tab/>
        <w:t>State of Emergency—Licensed Bed Capacity for Nursing Facilities, 1096EO</w:t>
      </w:r>
    </w:p>
    <w:p w14:paraId="25A2B28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26-57</w:t>
      </w:r>
      <w:r w:rsidRPr="004113A4">
        <w:rPr>
          <w:kern w:val="2"/>
          <w:lang w:val="x-none" w:eastAsia="x-none"/>
        </w:rPr>
        <w:tab/>
        <w:t>Amended State of Emergency—Tropical Storm Arthur—June 18, 2026, 1097EO</w:t>
      </w:r>
    </w:p>
    <w:p w14:paraId="6DA74BB7"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26-58</w:t>
      </w:r>
      <w:r w:rsidRPr="004113A4">
        <w:rPr>
          <w:kern w:val="2"/>
          <w:lang w:val="x-none" w:eastAsia="x-none"/>
        </w:rPr>
        <w:tab/>
        <w:t>Louisiana Ratepayer and Community Protection Initiative Criteria for Led Certifications for Data Center and Large-Load Investments, 1098EO</w:t>
      </w:r>
    </w:p>
    <w:p w14:paraId="46109C8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26-59</w:t>
      </w:r>
      <w:r w:rsidRPr="004113A4">
        <w:rPr>
          <w:kern w:val="2"/>
          <w:lang w:val="x-none" w:eastAsia="x-none"/>
        </w:rPr>
        <w:tab/>
        <w:t>Renewal of State of Emergency—Hurricane Ida, 1100EO</w:t>
      </w:r>
    </w:p>
    <w:p w14:paraId="06528473"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26-60</w:t>
      </w:r>
      <w:r w:rsidRPr="004113A4">
        <w:rPr>
          <w:kern w:val="2"/>
          <w:lang w:val="x-none" w:eastAsia="x-none"/>
        </w:rPr>
        <w:tab/>
        <w:t>Renewal of State of Emergency—Threat of Subsidence, Subsurface Instability, and Presence of Hydrocarbons in Sulphur Mines Salt Dome Area, 1101EO</w:t>
      </w:r>
    </w:p>
    <w:p w14:paraId="26AFDE3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26-61</w:t>
      </w:r>
      <w:r w:rsidRPr="004113A4">
        <w:rPr>
          <w:kern w:val="2"/>
          <w:lang w:val="x-none" w:eastAsia="x-none"/>
        </w:rPr>
        <w:tab/>
        <w:t>Renewal of State of Emergency—Maximum Security Camp J Repairs and Operation—Louisiana State Penitentiary, 1101EO</w:t>
      </w:r>
    </w:p>
    <w:p w14:paraId="43ED6EF3"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26-62</w:t>
      </w:r>
      <w:r w:rsidRPr="004113A4">
        <w:rPr>
          <w:kern w:val="2"/>
          <w:lang w:val="x-none" w:eastAsia="x-none"/>
        </w:rPr>
        <w:tab/>
        <w:t>Amended State of Emergency—Tropical Arthur—June 18, 2026, 1102EO</w:t>
      </w:r>
    </w:p>
    <w:p w14:paraId="06C641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7EC1764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EE3A00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D7F9173" w14:textId="77777777" w:rsidR="004113A4" w:rsidRPr="004113A4" w:rsidRDefault="004113A4" w:rsidP="004113A4">
      <w:pPr>
        <w:jc w:val="center"/>
        <w:rPr>
          <w:b/>
          <w:kern w:val="28"/>
        </w:rPr>
      </w:pPr>
      <w:bookmarkStart w:id="735" w:name="_Hlk211589355"/>
      <w:r w:rsidRPr="004113A4">
        <w:rPr>
          <w:b/>
          <w:kern w:val="2"/>
        </w:rPr>
        <w:t>G</w:t>
      </w:r>
      <w:r w:rsidRPr="004113A4">
        <w:rPr>
          <w:b/>
          <w:kern w:val="28"/>
        </w:rPr>
        <w:t>OVERNOR</w:t>
      </w:r>
      <w:bookmarkEnd w:id="735"/>
    </w:p>
    <w:p w14:paraId="01FBBF40"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Administration, Division of</w:t>
      </w:r>
    </w:p>
    <w:p w14:paraId="31E49EE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Charter School Start-Up and Expansion Loan Fund, 588N</w:t>
      </w:r>
    </w:p>
    <w:p w14:paraId="2AB063DA"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Broadband and Development and Connectivity</w:t>
      </w:r>
    </w:p>
    <w:p w14:paraId="4BF3769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Granting Unserved Municipalities Broadband Opportunities (GUMBO), 914ER, 1187R</w:t>
      </w:r>
    </w:p>
    <w:p w14:paraId="5618606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Granting Unserved Municipalities Broadband Opportunities 2.0 (GUMBO 2.0), 1187R</w:t>
      </w:r>
    </w:p>
    <w:p w14:paraId="003662ED"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Commissioner, Office of</w:t>
      </w:r>
    </w:p>
    <w:p w14:paraId="417DD0F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Nongovernmental entity database reporting, 261N, 1188R</w:t>
      </w:r>
    </w:p>
    <w:p w14:paraId="12C6C71D"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Facility Planning and Control</w:t>
      </w:r>
    </w:p>
    <w:p w14:paraId="6ED15F8D"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Contract limit adjustment, 189P</w:t>
      </w:r>
    </w:p>
    <w:p w14:paraId="714B9104"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Designer contracts, 493R</w:t>
      </w:r>
    </w:p>
    <w:p w14:paraId="7B073CC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5FB2FDD9"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Designer contracts, 324P</w:t>
      </w:r>
    </w:p>
    <w:p w14:paraId="70C15528"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Group Benefits, Office of</w:t>
      </w:r>
    </w:p>
    <w:p w14:paraId="43ECCBE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Payment of premiums, 263N, 678R</w:t>
      </w:r>
    </w:p>
    <w:p w14:paraId="6E564363"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br w:type="column"/>
      </w:r>
      <w:r w:rsidRPr="004113A4">
        <w:rPr>
          <w:b/>
          <w:kern w:val="2"/>
          <w:lang w:eastAsia="x-none"/>
        </w:rPr>
        <w:t>Racing Commission</w:t>
      </w:r>
    </w:p>
    <w:p w14:paraId="7E642632"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631A4878"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Substantive changes to proposed Rule</w:t>
      </w:r>
    </w:p>
    <w:p w14:paraId="025B0AA0" w14:textId="77777777" w:rsidR="004113A4" w:rsidRPr="004113A4" w:rsidRDefault="004113A4" w:rsidP="004113A4">
      <w:pPr>
        <w:tabs>
          <w:tab w:val="left" w:pos="720"/>
          <w:tab w:val="left" w:pos="979"/>
          <w:tab w:val="left" w:pos="1152"/>
        </w:tabs>
        <w:ind w:left="450" w:firstLine="90"/>
        <w:jc w:val="both"/>
        <w:outlineLvl w:val="4"/>
        <w:rPr>
          <w:bCs/>
          <w:kern w:val="2"/>
        </w:rPr>
      </w:pPr>
      <w:r w:rsidRPr="004113A4">
        <w:rPr>
          <w:bCs/>
          <w:kern w:val="2"/>
        </w:rPr>
        <w:t>Voided and Voidable Claims, 189P, 493R</w:t>
      </w:r>
    </w:p>
    <w:p w14:paraId="79B3463B"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State Procurement, Office of</w:t>
      </w:r>
    </w:p>
    <w:p w14:paraId="6D9A48C8"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Procurement protest bonds, 36R</w:t>
      </w:r>
    </w:p>
    <w:p w14:paraId="52E72175"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Tax Commission</w:t>
      </w:r>
    </w:p>
    <w:p w14:paraId="07FB68A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Ad Valorem taxation, 954R</w:t>
      </w:r>
    </w:p>
    <w:p w14:paraId="52E9F49A"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Architectural Examiners, Board of</w:t>
      </w:r>
    </w:p>
    <w:p w14:paraId="7459AB6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Administration, 584N</w:t>
      </w:r>
    </w:p>
    <w:p w14:paraId="2F11B17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Architects Selection Board, 488R</w:t>
      </w:r>
    </w:p>
    <w:p w14:paraId="54D1DF4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Election of nominees to fill vacancy, if required, 1225N</w:t>
      </w:r>
    </w:p>
    <w:p w14:paraId="127041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Architecture Education and Research Fund, 93N, 945R</w:t>
      </w:r>
    </w:p>
    <w:p w14:paraId="779BEAF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Organization, 490R</w:t>
      </w:r>
    </w:p>
    <w:p w14:paraId="3392EA1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Titles, firm names, and assumed names, 95N, 946R</w:t>
      </w:r>
    </w:p>
    <w:p w14:paraId="262B49B3"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Auctioneers Licensing Board</w:t>
      </w:r>
    </w:p>
    <w:p w14:paraId="65B72D9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3F5D0AB1"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1082P</w:t>
      </w:r>
    </w:p>
    <w:p w14:paraId="6F700668"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Coastal Protection and Restoration Authority</w:t>
      </w:r>
    </w:p>
    <w:p w14:paraId="37B2C96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t xml:space="preserve">Notice of Availability of </w:t>
      </w:r>
      <w:r w:rsidRPr="004113A4">
        <w:rPr>
          <w:rFonts w:eastAsia="Calibri"/>
        </w:rPr>
        <w:t>Deepwater Horizon Natural Resource Damage Assessment</w:t>
      </w:r>
      <w:r w:rsidRPr="004113A4">
        <w:rPr>
          <w:kern w:val="2"/>
        </w:rPr>
        <w:t>—</w:t>
      </w:r>
      <w:r w:rsidRPr="004113A4">
        <w:rPr>
          <w:rFonts w:eastAsia="Calibri"/>
        </w:rPr>
        <w:t>Louisiana Trustee Implementation Group</w:t>
      </w:r>
      <w:r w:rsidRPr="004113A4">
        <w:rPr>
          <w:kern w:val="2"/>
        </w:rPr>
        <w:t>—</w:t>
      </w:r>
      <w:r w:rsidRPr="004113A4">
        <w:rPr>
          <w:rFonts w:eastAsia="Calibri"/>
        </w:rPr>
        <w:t>Draft Phase 2 Restoration Plan and Environmental Assessment #8.1: East Orleans Landbridge Restoration and Raccoon Island Restoration, 876P</w:t>
      </w:r>
    </w:p>
    <w:p w14:paraId="60E462FB"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Financial Institutions, Office of</w:t>
      </w:r>
    </w:p>
    <w:p w14:paraId="34B621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A38E803"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1083P</w:t>
      </w:r>
    </w:p>
    <w:p w14:paraId="04299635"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Firefighters Pension and Relief Fund for the City of New Orleans and Vicinity</w:t>
      </w:r>
    </w:p>
    <w:p w14:paraId="4A741DEF"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Retirement, 216R</w:t>
      </w:r>
    </w:p>
    <w:p w14:paraId="63AD39E1"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Interior Designers, Board of Examiners of</w:t>
      </w:r>
    </w:p>
    <w:p w14:paraId="079267B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16A0F447"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Request for comments on rulemaking, 875P</w:t>
      </w:r>
    </w:p>
    <w:p w14:paraId="37C80EC0"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Motor Vehicle Commission</w:t>
      </w:r>
    </w:p>
    <w:p w14:paraId="10EAB61E"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License by endorsement, 351R</w:t>
      </w:r>
    </w:p>
    <w:p w14:paraId="175952A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Teleconference or video conference participation at open meetings by person with disability, 352R</w:t>
      </w:r>
    </w:p>
    <w:p w14:paraId="58C380AA"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Pardons, Board of and Committee on Parole</w:t>
      </w:r>
    </w:p>
    <w:p w14:paraId="5F2BF0F8"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Medical marijuana usage while under parole supervision, 811N</w:t>
      </w:r>
    </w:p>
    <w:p w14:paraId="33C8338F"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Real Estate Appraisers Board</w:t>
      </w:r>
    </w:p>
    <w:p w14:paraId="226ECA25"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Real Estate Appraisers Board, 98N</w:t>
      </w:r>
    </w:p>
    <w:p w14:paraId="0F4DB513"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Real Estate Commission</w:t>
      </w:r>
    </w:p>
    <w:p w14:paraId="3328664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Real estate, 591N</w:t>
      </w:r>
    </w:p>
    <w:p w14:paraId="2FE7A8FA" w14:textId="77777777" w:rsidR="004113A4" w:rsidRPr="004113A4" w:rsidRDefault="004113A4" w:rsidP="004113A4">
      <w:pPr>
        <w:tabs>
          <w:tab w:val="left" w:pos="144"/>
          <w:tab w:val="left" w:pos="187"/>
          <w:tab w:val="left" w:pos="540"/>
          <w:tab w:val="left" w:pos="907"/>
          <w:tab w:val="left" w:pos="1080"/>
        </w:tabs>
        <w:ind w:firstLine="187"/>
        <w:jc w:val="both"/>
        <w:outlineLvl w:val="3"/>
        <w:rPr>
          <w:b/>
          <w:bCs/>
          <w:kern w:val="2"/>
          <w:lang w:eastAsia="x-none"/>
        </w:rPr>
      </w:pPr>
      <w:r w:rsidRPr="004113A4">
        <w:rPr>
          <w:b/>
          <w:bCs/>
          <w:kern w:val="2"/>
          <w:lang w:eastAsia="x-none"/>
        </w:rPr>
        <w:t>Uniform Construction Code Council</w:t>
      </w:r>
    </w:p>
    <w:p w14:paraId="654A3EB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International building code and international existing building code changes, 264N, 678R</w:t>
      </w:r>
    </w:p>
    <w:p w14:paraId="6C5589D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International residential code, 652ER</w:t>
      </w:r>
    </w:p>
    <w:p w14:paraId="2894D066" w14:textId="77777777" w:rsidR="004113A4" w:rsidRPr="004113A4" w:rsidRDefault="004113A4" w:rsidP="004113A4">
      <w:pPr>
        <w:tabs>
          <w:tab w:val="left" w:pos="144"/>
          <w:tab w:val="left" w:pos="187"/>
          <w:tab w:val="left" w:pos="540"/>
          <w:tab w:val="left" w:pos="907"/>
          <w:tab w:val="left" w:pos="1080"/>
        </w:tabs>
        <w:ind w:firstLine="187"/>
        <w:jc w:val="both"/>
        <w:outlineLvl w:val="3"/>
        <w:rPr>
          <w:b/>
          <w:bCs/>
          <w:kern w:val="2"/>
          <w:lang w:eastAsia="x-none"/>
        </w:rPr>
      </w:pPr>
      <w:r w:rsidRPr="004113A4">
        <w:rPr>
          <w:b/>
          <w:bCs/>
          <w:kern w:val="2"/>
          <w:lang w:eastAsia="x-none"/>
        </w:rPr>
        <w:t>Veterans Affairs, Department of</w:t>
      </w:r>
    </w:p>
    <w:p w14:paraId="700B98D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Cemeteries, 254N, 948R</w:t>
      </w:r>
    </w:p>
    <w:p w14:paraId="07F279DF"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Military Family Assistance Grants, 255N, 949R</w:t>
      </w:r>
    </w:p>
    <w:p w14:paraId="7C3A21DF" w14:textId="77777777" w:rsidR="004113A4" w:rsidRPr="004113A4" w:rsidRDefault="004113A4" w:rsidP="004113A4">
      <w:pPr>
        <w:keepNext/>
        <w:jc w:val="center"/>
        <w:rPr>
          <w:b/>
          <w:kern w:val="28"/>
          <w:sz w:val="16"/>
          <w:szCs w:val="16"/>
        </w:rPr>
      </w:pPr>
      <w:bookmarkStart w:id="736" w:name="_Hlk211589523"/>
    </w:p>
    <w:p w14:paraId="5D325B40" w14:textId="77777777" w:rsidR="004113A4" w:rsidRPr="004113A4" w:rsidRDefault="004113A4" w:rsidP="004113A4">
      <w:pPr>
        <w:keepNext/>
        <w:jc w:val="center"/>
        <w:rPr>
          <w:b/>
          <w:kern w:val="28"/>
          <w:sz w:val="16"/>
          <w:szCs w:val="16"/>
        </w:rPr>
      </w:pPr>
    </w:p>
    <w:p w14:paraId="6FE38E2C" w14:textId="77777777" w:rsidR="004113A4" w:rsidRPr="004113A4" w:rsidRDefault="004113A4" w:rsidP="004113A4">
      <w:pPr>
        <w:keepNext/>
        <w:jc w:val="center"/>
        <w:rPr>
          <w:b/>
          <w:kern w:val="28"/>
          <w:sz w:val="16"/>
          <w:szCs w:val="16"/>
        </w:rPr>
      </w:pPr>
    </w:p>
    <w:p w14:paraId="07D22BB8" w14:textId="77777777" w:rsidR="004113A4" w:rsidRPr="004113A4" w:rsidRDefault="004113A4" w:rsidP="004113A4">
      <w:pPr>
        <w:keepNext/>
        <w:jc w:val="center"/>
        <w:rPr>
          <w:b/>
          <w:kern w:val="28"/>
        </w:rPr>
      </w:pPr>
      <w:r w:rsidRPr="004113A4">
        <w:rPr>
          <w:b/>
          <w:kern w:val="28"/>
        </w:rPr>
        <w:t>HEALTH</w:t>
      </w:r>
    </w:p>
    <w:bookmarkEnd w:id="736"/>
    <w:p w14:paraId="24E3DD8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Aging and Adult Services, Office of</w:t>
      </w:r>
    </w:p>
    <w:p w14:paraId="54B659E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Nursing facilities</w:t>
      </w:r>
    </w:p>
    <w:p w14:paraId="72A41FA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Preadmission screening, 1237N</w:t>
      </w:r>
    </w:p>
    <w:p w14:paraId="1D5E311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br w:type="page"/>
      </w:r>
    </w:p>
    <w:p w14:paraId="418F0645" w14:textId="77777777" w:rsidR="004113A4" w:rsidRPr="004113A4" w:rsidRDefault="004113A4" w:rsidP="004113A4">
      <w:pPr>
        <w:keepNext/>
        <w:jc w:val="center"/>
        <w:rPr>
          <w:kern w:val="28"/>
        </w:rPr>
      </w:pPr>
      <w:r w:rsidRPr="004113A4">
        <w:rPr>
          <w:b/>
          <w:kern w:val="28"/>
        </w:rPr>
        <w:lastRenderedPageBreak/>
        <w:t>HEALTH (continued)</w:t>
      </w:r>
    </w:p>
    <w:p w14:paraId="26F04BA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Dentistry, Board of</w:t>
      </w:r>
    </w:p>
    <w:p w14:paraId="6B92FD3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Continuing education requirements, 271N, 685R</w:t>
      </w:r>
    </w:p>
    <w:p w14:paraId="01080B22"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Licensure examination, 41R</w:t>
      </w:r>
    </w:p>
    <w:p w14:paraId="2C9FD20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Examiners of Psychologists, Board of</w:t>
      </w:r>
    </w:p>
    <w:p w14:paraId="0A48EC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ADA accommodations, 386N, 977R</w:t>
      </w:r>
    </w:p>
    <w:p w14:paraId="2A9D12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Psychologists licensure requirements, 386N, 977R</w:t>
      </w:r>
    </w:p>
    <w:p w14:paraId="66D5215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Continuing education, 386N, 977R</w:t>
      </w:r>
    </w:p>
    <w:p w14:paraId="196D736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Services Financing, Bureau of</w:t>
      </w:r>
    </w:p>
    <w:p w14:paraId="16F1997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Children and adult mental health services, 132N, 496R</w:t>
      </w:r>
    </w:p>
    <w:p w14:paraId="4D98B8D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Dental benefits</w:t>
      </w:r>
    </w:p>
    <w:p w14:paraId="76F8687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Prepaid Ambulatory Health Plan</w:t>
      </w:r>
    </w:p>
    <w:p w14:paraId="32CDC028"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Enrollment broker, 225R</w:t>
      </w:r>
    </w:p>
    <w:p w14:paraId="1A51874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Eligibility</w:t>
      </w:r>
    </w:p>
    <w:p w14:paraId="44BFE3AB"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New adult eligibility group, 1229N</w:t>
      </w:r>
    </w:p>
    <w:p w14:paraId="108E036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Retroactive coverage eligibility, 1231N</w:t>
      </w:r>
    </w:p>
    <w:p w14:paraId="3324FF3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Eligibility factors</w:t>
      </w:r>
    </w:p>
    <w:p w14:paraId="2D601D2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Citizenship, 833N</w:t>
      </w:r>
    </w:p>
    <w:p w14:paraId="5B4A324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Home and community-based waivers</w:t>
      </w:r>
    </w:p>
    <w:p w14:paraId="4877F64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Developmental disabilities services, 1234N</w:t>
      </w:r>
    </w:p>
    <w:p w14:paraId="3D30FBB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Intermediate care facilities for persons with intellectual disabilities</w:t>
      </w:r>
    </w:p>
    <w:p w14:paraId="1B36164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Reimbursement methodology, 134N, 497R</w:t>
      </w:r>
    </w:p>
    <w:p w14:paraId="050106A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Children's Health Insurance Program, 616N, 1189R</w:t>
      </w:r>
    </w:p>
    <w:p w14:paraId="1369B1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Managed care for physical and behavioral health</w:t>
      </w:r>
    </w:p>
    <w:p w14:paraId="58C789BE"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Enrollment broker, 226R</w:t>
      </w:r>
    </w:p>
    <w:p w14:paraId="79FC293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Medicaid eligibility</w:t>
      </w:r>
    </w:p>
    <w:p w14:paraId="59C72CF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Federally-facilitated marketplace determinations, 42R</w:t>
      </w:r>
    </w:p>
    <w:p w14:paraId="4914692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Medicaid Program integrity</w:t>
      </w:r>
    </w:p>
    <w:p w14:paraId="2F13C9B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Fraud, waste and abuse recovery, 272N, 690R, 1235N</w:t>
      </w:r>
    </w:p>
    <w:p w14:paraId="252DB68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Nursing facilities</w:t>
      </w:r>
    </w:p>
    <w:p w14:paraId="65BF9B4D"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Preadmission screening, 1237N</w:t>
      </w:r>
    </w:p>
    <w:p w14:paraId="02B5BF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Professional Services Program</w:t>
      </w:r>
    </w:p>
    <w:p w14:paraId="117C9183"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Doula services, 42R</w:t>
      </w:r>
    </w:p>
    <w:p w14:paraId="72E6FFD1"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Standards Section</w:t>
      </w:r>
    </w:p>
    <w:p w14:paraId="22F0F2BC"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Ambulatory surgical center</w:t>
      </w:r>
    </w:p>
    <w:p w14:paraId="109CC8E0"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43R</w:t>
      </w:r>
    </w:p>
    <w:p w14:paraId="69D3042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Behavioral health service providers</w:t>
      </w:r>
    </w:p>
    <w:p w14:paraId="5F5330A5"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44R, 1239N</w:t>
      </w:r>
    </w:p>
    <w:p w14:paraId="157E1A0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Free-standing birth centers</w:t>
      </w:r>
    </w:p>
    <w:p w14:paraId="21B99AEC"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228R</w:t>
      </w:r>
    </w:p>
    <w:p w14:paraId="6879066E"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Healthcare facility sanctions, 834N</w:t>
      </w:r>
    </w:p>
    <w:p w14:paraId="05F89AB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Home and community-based services providers</w:t>
      </w:r>
    </w:p>
    <w:p w14:paraId="2D54B992"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Monitored in-home caregiving module</w:t>
      </w:r>
    </w:p>
    <w:p w14:paraId="265FF460" w14:textId="77777777" w:rsidR="004113A4" w:rsidRPr="004113A4" w:rsidRDefault="004113A4" w:rsidP="004113A4">
      <w:pPr>
        <w:tabs>
          <w:tab w:val="left" w:pos="720"/>
          <w:tab w:val="left" w:pos="979"/>
          <w:tab w:val="left" w:pos="1152"/>
        </w:tabs>
        <w:ind w:left="540"/>
        <w:jc w:val="both"/>
        <w:outlineLvl w:val="4"/>
        <w:rPr>
          <w:bCs/>
          <w:kern w:val="2"/>
        </w:rPr>
      </w:pPr>
      <w:r w:rsidRPr="004113A4">
        <w:rPr>
          <w:bCs/>
          <w:kern w:val="2"/>
        </w:rPr>
        <w:t>Licensing standards, 395N</w:t>
      </w:r>
    </w:p>
    <w:p w14:paraId="4A2ED4A6"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Hospitals</w:t>
      </w:r>
    </w:p>
    <w:p w14:paraId="01A0D2FA"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354R, 497R</w:t>
      </w:r>
    </w:p>
    <w:p w14:paraId="11CA7F2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207D2688"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Substantive changes to proposed Rule</w:t>
      </w:r>
    </w:p>
    <w:p w14:paraId="7C3BFE31" w14:textId="77777777" w:rsidR="004113A4" w:rsidRPr="004113A4" w:rsidRDefault="004113A4" w:rsidP="004113A4">
      <w:pPr>
        <w:tabs>
          <w:tab w:val="left" w:pos="720"/>
          <w:tab w:val="left" w:pos="979"/>
          <w:tab w:val="left" w:pos="1152"/>
        </w:tabs>
        <w:ind w:left="450" w:firstLine="90"/>
        <w:jc w:val="both"/>
        <w:outlineLvl w:val="4"/>
        <w:rPr>
          <w:bCs/>
          <w:kern w:val="2"/>
        </w:rPr>
      </w:pPr>
      <w:r w:rsidRPr="004113A4">
        <w:rPr>
          <w:bCs/>
          <w:kern w:val="2"/>
        </w:rPr>
        <w:t>Nurse Staffing Agencies—Licensing Standards, 190P</w:t>
      </w:r>
    </w:p>
    <w:p w14:paraId="24938AA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Nurse staffing agencies</w:t>
      </w:r>
    </w:p>
    <w:p w14:paraId="4B3A4F94"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700R</w:t>
      </w:r>
    </w:p>
    <w:p w14:paraId="170BBBB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Intellectual and Developmental Disability Supports</w:t>
      </w:r>
    </w:p>
    <w:p w14:paraId="382DBC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Home and community-based waivers</w:t>
      </w:r>
    </w:p>
    <w:p w14:paraId="4D93B3E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Developmental disabilities services, 1234N</w:t>
      </w:r>
    </w:p>
    <w:p w14:paraId="366AABA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Licensed Professional Counselors Board of Examiners</w:t>
      </w:r>
    </w:p>
    <w:p w14:paraId="3548A2C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Supervision ratio of hours, 1250N</w:t>
      </w:r>
    </w:p>
    <w:p w14:paraId="3E997619"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br w:type="column"/>
      </w:r>
      <w:r w:rsidRPr="004113A4">
        <w:rPr>
          <w:b/>
          <w:kern w:val="2"/>
          <w:lang w:eastAsia="x-none"/>
        </w:rPr>
        <w:t>Medical Examiners, Board of</w:t>
      </w:r>
    </w:p>
    <w:p w14:paraId="205473B4"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Medical psychologists, 109N</w:t>
      </w:r>
    </w:p>
    <w:p w14:paraId="62E772F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Physicians</w:t>
      </w:r>
    </w:p>
    <w:p w14:paraId="64325EDF"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Assistants, 812N</w:t>
      </w:r>
    </w:p>
    <w:p w14:paraId="7B6E757D"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Continuing medical education 114N</w:t>
      </w:r>
    </w:p>
    <w:p w14:paraId="579E2C80"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Obesity medication, 392N</w:t>
      </w:r>
    </w:p>
    <w:p w14:paraId="6A1E208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Respiratory therapists, 117N</w:t>
      </w:r>
    </w:p>
    <w:p w14:paraId="20D21EA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Nursing Home Administrators, Board of Examiners</w:t>
      </w:r>
    </w:p>
    <w:p w14:paraId="37EEB71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Certified nurses aid register, 106N, 494R</w:t>
      </w:r>
    </w:p>
    <w:p w14:paraId="5BF2158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Complaints and hearing procedures, 106N, 494R</w:t>
      </w:r>
    </w:p>
    <w:p w14:paraId="71312D7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Pharmacy, Board of</w:t>
      </w:r>
    </w:p>
    <w:p w14:paraId="06AA226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Advertising, 823N</w:t>
      </w:r>
    </w:p>
    <w:p w14:paraId="47F55EF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Centralized prescription dispensing, 352R</w:t>
      </w:r>
    </w:p>
    <w:p w14:paraId="2B491C5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Community pharmacy, 122N, 685R</w:t>
      </w:r>
    </w:p>
    <w:p w14:paraId="2ED23EE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Controlled dangerous substances (CDS), 124N, 686R</w:t>
      </w:r>
    </w:p>
    <w:p w14:paraId="52C40E5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Institutional pharmacy, 128N, 688R</w:t>
      </w:r>
    </w:p>
    <w:p w14:paraId="466610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Off-site services, 824N</w:t>
      </w:r>
    </w:p>
    <w:p w14:paraId="54966E0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Pharmacists, 826N</w:t>
      </w:r>
    </w:p>
    <w:p w14:paraId="2A07FD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Pharmacy interns professional experience, 831N</w:t>
      </w:r>
    </w:p>
    <w:p w14:paraId="0F8974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Prescription drug delivery, 353R</w:t>
      </w:r>
    </w:p>
    <w:p w14:paraId="274C1BE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Prescription Monitoring Program (PMP)</w:t>
      </w:r>
    </w:p>
    <w:p w14:paraId="2DD85254" w14:textId="77777777" w:rsidR="004113A4" w:rsidRPr="004113A4" w:rsidRDefault="004113A4" w:rsidP="004113A4">
      <w:pPr>
        <w:tabs>
          <w:tab w:val="left" w:pos="720"/>
          <w:tab w:val="left" w:pos="979"/>
          <w:tab w:val="left" w:pos="1152"/>
        </w:tabs>
        <w:ind w:left="450"/>
        <w:jc w:val="both"/>
        <w:outlineLvl w:val="4"/>
        <w:rPr>
          <w:kern w:val="2"/>
        </w:rPr>
      </w:pPr>
      <w:r w:rsidRPr="004113A4">
        <w:rPr>
          <w:bCs/>
          <w:kern w:val="2"/>
        </w:rPr>
        <w:t>Record</w:t>
      </w:r>
      <w:r w:rsidRPr="004113A4">
        <w:rPr>
          <w:kern w:val="2"/>
        </w:rPr>
        <w:t xml:space="preserve"> retention, 354R</w:t>
      </w:r>
    </w:p>
    <w:p w14:paraId="5EDB245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Remote access by a pharmacy technician, 130N, 689R</w:t>
      </w:r>
    </w:p>
    <w:p w14:paraId="180D6CC1"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Practical Nurse Examiners, Board of</w:t>
      </w:r>
    </w:p>
    <w:p w14:paraId="5611F17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Employment of practical nursing students, 225R</w:t>
      </w:r>
    </w:p>
    <w:p w14:paraId="09695BC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Unsuccessful candidates on the NCLEX-PN, 225R</w:t>
      </w:r>
    </w:p>
    <w:p w14:paraId="29F23982"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Public Health, Office of</w:t>
      </w:r>
    </w:p>
    <w:p w14:paraId="4C94F8C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Day care centers and residential facilities, 228R</w:t>
      </w:r>
    </w:p>
    <w:p w14:paraId="0A17FDB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Health unit fees, 135N, 498R</w:t>
      </w:r>
    </w:p>
    <w:p w14:paraId="556D747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Marine and freshwater animal food products, 10ER, 981R</w:t>
      </w:r>
    </w:p>
    <w:p w14:paraId="631A571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048C075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Substantive change to Notice of Intent </w:t>
      </w:r>
    </w:p>
    <w:p w14:paraId="0B02635C" w14:textId="77777777" w:rsidR="004113A4" w:rsidRPr="004113A4" w:rsidRDefault="004113A4" w:rsidP="004113A4">
      <w:pPr>
        <w:tabs>
          <w:tab w:val="left" w:pos="720"/>
          <w:tab w:val="left" w:pos="979"/>
          <w:tab w:val="left" w:pos="1152"/>
        </w:tabs>
        <w:ind w:left="450" w:firstLine="90"/>
        <w:jc w:val="both"/>
        <w:outlineLvl w:val="4"/>
        <w:rPr>
          <w:kern w:val="2"/>
        </w:rPr>
      </w:pPr>
      <w:r w:rsidRPr="004113A4">
        <w:rPr>
          <w:kern w:val="2"/>
        </w:rPr>
        <w:t>Marine and Fresh Water Animal Food Products, 450P</w:t>
      </w:r>
    </w:p>
    <w:p w14:paraId="75AA7039" w14:textId="77777777" w:rsidR="004113A4" w:rsidRPr="004113A4" w:rsidRDefault="004113A4" w:rsidP="004113A4">
      <w:pPr>
        <w:tabs>
          <w:tab w:val="left" w:pos="720"/>
          <w:tab w:val="left" w:pos="979"/>
          <w:tab w:val="left" w:pos="1152"/>
        </w:tabs>
        <w:ind w:left="450" w:firstLine="90"/>
        <w:jc w:val="both"/>
        <w:outlineLvl w:val="4"/>
        <w:rPr>
          <w:kern w:val="2"/>
        </w:rPr>
      </w:pPr>
      <w:r w:rsidRPr="004113A4">
        <w:rPr>
          <w:kern w:val="2"/>
        </w:rPr>
        <w:t>Retail Food Establishments, 451P</w:t>
      </w:r>
    </w:p>
    <w:p w14:paraId="26A036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Plans and permits review fees, 53R</w:t>
      </w:r>
    </w:p>
    <w:p w14:paraId="6B5A15E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Plans review fees</w:t>
      </w:r>
    </w:p>
    <w:p w14:paraId="7A06B5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Medical marijuana retailers, 396N, 1190R</w:t>
      </w:r>
    </w:p>
    <w:p w14:paraId="6E5BA8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Registration of foods, drugs, cosmetics, and prophylactic devices, 54R, 1251N</w:t>
      </w:r>
    </w:p>
    <w:p w14:paraId="4D53AACC"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Consumable hemp, 1251N</w:t>
      </w:r>
    </w:p>
    <w:p w14:paraId="1DCC297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UV tanning facilities and equipment, 1251N</w:t>
      </w:r>
    </w:p>
    <w:p w14:paraId="3C5F1CB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of medical marijuana, 59R</w:t>
      </w:r>
    </w:p>
    <w:p w14:paraId="27DD363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reorganization, 706R</w:t>
      </w:r>
    </w:p>
    <w:p w14:paraId="6C762D2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Retail food establishments, 10ER, 982R</w:t>
      </w:r>
    </w:p>
    <w:p w14:paraId="0CB01CF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Sickle Cell Disease Registry, 228R</w:t>
      </w:r>
    </w:p>
    <w:p w14:paraId="5B5344A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Sign language interpreters, 722R</w:t>
      </w:r>
    </w:p>
    <w:p w14:paraId="247DCB95"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Radiologic Technology Board of Examiners</w:t>
      </w:r>
    </w:p>
    <w:p w14:paraId="08F7D1D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Radiologic technologists, 355R</w:t>
      </w:r>
    </w:p>
    <w:p w14:paraId="263A2695" w14:textId="77777777" w:rsidR="004113A4" w:rsidRPr="004113A4" w:rsidRDefault="004113A4" w:rsidP="004113A4">
      <w:pPr>
        <w:tabs>
          <w:tab w:val="left" w:pos="720"/>
          <w:tab w:val="left" w:pos="979"/>
          <w:tab w:val="left" w:pos="1152"/>
        </w:tabs>
        <w:ind w:left="450" w:hanging="90"/>
        <w:jc w:val="both"/>
        <w:outlineLvl w:val="4"/>
        <w:rPr>
          <w:kern w:val="2"/>
        </w:rPr>
      </w:pPr>
    </w:p>
    <w:p w14:paraId="1FE6F72D" w14:textId="77777777" w:rsidR="004113A4" w:rsidRPr="004113A4" w:rsidRDefault="004113A4" w:rsidP="004113A4">
      <w:pPr>
        <w:tabs>
          <w:tab w:val="left" w:pos="720"/>
          <w:tab w:val="left" w:pos="979"/>
          <w:tab w:val="left" w:pos="1152"/>
        </w:tabs>
        <w:ind w:left="450" w:hanging="90"/>
        <w:jc w:val="both"/>
        <w:outlineLvl w:val="4"/>
        <w:rPr>
          <w:kern w:val="2"/>
        </w:rPr>
      </w:pPr>
    </w:p>
    <w:p w14:paraId="7AA5330A" w14:textId="77777777" w:rsidR="004113A4" w:rsidRPr="004113A4" w:rsidRDefault="004113A4" w:rsidP="004113A4">
      <w:pPr>
        <w:tabs>
          <w:tab w:val="left" w:pos="720"/>
          <w:tab w:val="left" w:pos="979"/>
          <w:tab w:val="left" w:pos="1152"/>
        </w:tabs>
        <w:ind w:left="450" w:hanging="90"/>
        <w:jc w:val="both"/>
        <w:outlineLvl w:val="4"/>
        <w:rPr>
          <w:kern w:val="2"/>
        </w:rPr>
      </w:pPr>
    </w:p>
    <w:p w14:paraId="2EA40197" w14:textId="77777777" w:rsidR="004113A4" w:rsidRPr="004113A4" w:rsidRDefault="004113A4" w:rsidP="004113A4">
      <w:pPr>
        <w:keepNext/>
        <w:jc w:val="center"/>
        <w:rPr>
          <w:b/>
          <w:kern w:val="28"/>
        </w:rPr>
      </w:pPr>
      <w:r w:rsidRPr="004113A4">
        <w:rPr>
          <w:b/>
          <w:kern w:val="28"/>
        </w:rPr>
        <w:t>INSURANCE</w:t>
      </w:r>
    </w:p>
    <w:p w14:paraId="64DDDA8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Commissioner, Office of</w:t>
      </w:r>
    </w:p>
    <w:p w14:paraId="2E15D46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Emergency Rule 50—</w:t>
      </w:r>
      <w:r w:rsidRPr="004113A4">
        <w:t>Suspension of Certain Statutes Regarding Cancellations,</w:t>
      </w:r>
      <w:r w:rsidRPr="004113A4">
        <w:rPr>
          <w:kern w:val="2"/>
        </w:rPr>
        <w:t xml:space="preserve"> </w:t>
      </w:r>
      <w:r w:rsidRPr="004113A4">
        <w:t>Terminations, Non-Renewals and Nonreinstatements, Premium Payments, Claim Filings and Related</w:t>
      </w:r>
      <w:r w:rsidRPr="004113A4">
        <w:rPr>
          <w:kern w:val="2"/>
        </w:rPr>
        <w:t xml:space="preserve"> </w:t>
      </w:r>
      <w:r w:rsidRPr="004113A4">
        <w:t>Provisions Regarding Any and All Insurance Matters Affecting Insureds in Louisiana Caused by</w:t>
      </w:r>
      <w:r w:rsidRPr="004113A4">
        <w:rPr>
          <w:kern w:val="2"/>
        </w:rPr>
        <w:t xml:space="preserve"> Tropical Storm Arthur, 1104ER</w:t>
      </w:r>
    </w:p>
    <w:p w14:paraId="1683097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page"/>
      </w:r>
    </w:p>
    <w:p w14:paraId="3C0F69C8" w14:textId="77777777" w:rsidR="004113A4" w:rsidRPr="004113A4" w:rsidRDefault="004113A4" w:rsidP="004113A4">
      <w:pPr>
        <w:keepNext/>
        <w:jc w:val="center"/>
        <w:rPr>
          <w:b/>
          <w:kern w:val="28"/>
        </w:rPr>
      </w:pPr>
      <w:r w:rsidRPr="004113A4">
        <w:rPr>
          <w:b/>
          <w:kern w:val="28"/>
        </w:rPr>
        <w:lastRenderedPageBreak/>
        <w:t>INSURANCE (continued)</w:t>
      </w:r>
    </w:p>
    <w:p w14:paraId="3659FD0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354D4B3D" w14:textId="77777777" w:rsidR="004113A4" w:rsidRPr="004113A4" w:rsidRDefault="004113A4" w:rsidP="004113A4">
      <w:pPr>
        <w:tabs>
          <w:tab w:val="left" w:pos="720"/>
          <w:tab w:val="left" w:pos="979"/>
          <w:tab w:val="left" w:pos="1152"/>
        </w:tabs>
        <w:ind w:left="450"/>
        <w:jc w:val="both"/>
        <w:outlineLvl w:val="4"/>
        <w:rPr>
          <w:kern w:val="2"/>
        </w:rPr>
      </w:pPr>
      <w:r w:rsidRPr="004113A4">
        <w:t>Acquisition</w:t>
      </w:r>
      <w:r w:rsidRPr="004113A4">
        <w:rPr>
          <w:kern w:val="2"/>
        </w:rPr>
        <w:t xml:space="preserve"> of Louisiana Farm Bureau Mutual Insurance Company by Southern Farm Bureau Casualty Insurance Company, 324P</w:t>
      </w:r>
    </w:p>
    <w:p w14:paraId="714C3E7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proposed Rule</w:t>
      </w:r>
    </w:p>
    <w:p w14:paraId="1506781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Regulation 136—Fortify Homes Premium Discounts, 635P</w:t>
      </w:r>
    </w:p>
    <w:p w14:paraId="3439B7D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13</w:t>
      </w:r>
      <w:bookmarkStart w:id="737" w:name="_Hlk73606714"/>
      <w:r w:rsidRPr="004113A4">
        <w:rPr>
          <w:kern w:val="2"/>
        </w:rPr>
        <w:t>9—</w:t>
      </w:r>
      <w:bookmarkStart w:id="738" w:name="_Hlk204150342"/>
      <w:r w:rsidRPr="004113A4">
        <w:rPr>
          <w:kern w:val="2"/>
        </w:rPr>
        <w:t xml:space="preserve">Captive Insurance </w:t>
      </w:r>
      <w:bookmarkEnd w:id="737"/>
      <w:r w:rsidRPr="004113A4">
        <w:rPr>
          <w:kern w:val="2"/>
        </w:rPr>
        <w:t>Companies</w:t>
      </w:r>
      <w:bookmarkEnd w:id="738"/>
      <w:r w:rsidRPr="004113A4">
        <w:rPr>
          <w:kern w:val="2"/>
        </w:rPr>
        <w:t>, 836N</w:t>
      </w:r>
    </w:p>
    <w:p w14:paraId="254E7066"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kern w:val="2"/>
        </w:rPr>
        <w:t>Rule</w:t>
      </w:r>
      <w:r w:rsidRPr="004113A4">
        <w:rPr>
          <w:rFonts w:eastAsia="Calibri"/>
          <w:kern w:val="2"/>
        </w:rPr>
        <w:t xml:space="preserve"> 13—Special Assessment; Creation of Dedicated Fund Account, 841N</w:t>
      </w:r>
    </w:p>
    <w:p w14:paraId="4D3AC2DC"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Life, and Annuity, Office of</w:t>
      </w:r>
    </w:p>
    <w:p w14:paraId="6252488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Annual HIPAA assessment rate, 1084P</w:t>
      </w:r>
    </w:p>
    <w:p w14:paraId="09B5AF14" w14:textId="77777777" w:rsidR="004113A4" w:rsidRPr="004113A4" w:rsidRDefault="004113A4" w:rsidP="004113A4">
      <w:pPr>
        <w:tabs>
          <w:tab w:val="left" w:pos="720"/>
          <w:tab w:val="left" w:pos="979"/>
          <w:tab w:val="left" w:pos="1152"/>
        </w:tabs>
        <w:ind w:left="450" w:hanging="90"/>
        <w:jc w:val="both"/>
        <w:outlineLvl w:val="4"/>
        <w:rPr>
          <w:kern w:val="2"/>
        </w:rPr>
      </w:pPr>
    </w:p>
    <w:p w14:paraId="1A0A36AF" w14:textId="77777777" w:rsidR="004113A4" w:rsidRPr="004113A4" w:rsidRDefault="004113A4" w:rsidP="004113A4">
      <w:pPr>
        <w:tabs>
          <w:tab w:val="left" w:pos="720"/>
          <w:tab w:val="left" w:pos="979"/>
          <w:tab w:val="left" w:pos="1152"/>
        </w:tabs>
        <w:ind w:left="450" w:hanging="90"/>
        <w:jc w:val="both"/>
        <w:outlineLvl w:val="4"/>
        <w:rPr>
          <w:kern w:val="2"/>
        </w:rPr>
      </w:pPr>
    </w:p>
    <w:p w14:paraId="14E095B1" w14:textId="77777777" w:rsidR="004113A4" w:rsidRPr="004113A4" w:rsidRDefault="004113A4" w:rsidP="004113A4">
      <w:pPr>
        <w:tabs>
          <w:tab w:val="left" w:pos="720"/>
          <w:tab w:val="left" w:pos="979"/>
          <w:tab w:val="left" w:pos="1152"/>
        </w:tabs>
        <w:ind w:left="450" w:hanging="90"/>
        <w:jc w:val="both"/>
        <w:outlineLvl w:val="4"/>
        <w:rPr>
          <w:kern w:val="2"/>
        </w:rPr>
      </w:pPr>
    </w:p>
    <w:p w14:paraId="06DB7109" w14:textId="77777777" w:rsidR="004113A4" w:rsidRPr="004113A4" w:rsidRDefault="004113A4" w:rsidP="004113A4">
      <w:pPr>
        <w:keepNext/>
        <w:jc w:val="center"/>
        <w:rPr>
          <w:b/>
          <w:kern w:val="28"/>
        </w:rPr>
      </w:pPr>
      <w:r w:rsidRPr="004113A4">
        <w:rPr>
          <w:b/>
          <w:kern w:val="28"/>
        </w:rPr>
        <w:t>JUSTICE</w:t>
      </w:r>
    </w:p>
    <w:p w14:paraId="2B8C0F8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Occupational Licensing Review Program</w:t>
      </w:r>
    </w:p>
    <w:p w14:paraId="373D97A6"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Accepting participants for FY 2026 - 2027</w:t>
      </w:r>
    </w:p>
    <w:p w14:paraId="50EF85B5"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Period of July 1, 2026 - June 30, 2027, 451P, 635P, 876P</w:t>
      </w:r>
    </w:p>
    <w:p w14:paraId="0FE958C2" w14:textId="77777777" w:rsidR="004113A4" w:rsidRPr="004113A4" w:rsidRDefault="004113A4" w:rsidP="004113A4">
      <w:pPr>
        <w:tabs>
          <w:tab w:val="left" w:pos="720"/>
          <w:tab w:val="left" w:pos="979"/>
          <w:tab w:val="left" w:pos="1152"/>
        </w:tabs>
        <w:ind w:left="450" w:hanging="90"/>
        <w:jc w:val="both"/>
        <w:outlineLvl w:val="4"/>
        <w:rPr>
          <w:kern w:val="2"/>
        </w:rPr>
      </w:pPr>
    </w:p>
    <w:p w14:paraId="05FEC274" w14:textId="77777777" w:rsidR="004113A4" w:rsidRPr="004113A4" w:rsidRDefault="004113A4" w:rsidP="004113A4">
      <w:pPr>
        <w:tabs>
          <w:tab w:val="left" w:pos="720"/>
          <w:tab w:val="left" w:pos="979"/>
          <w:tab w:val="left" w:pos="1152"/>
        </w:tabs>
        <w:ind w:left="450" w:hanging="90"/>
        <w:jc w:val="both"/>
        <w:outlineLvl w:val="4"/>
        <w:rPr>
          <w:kern w:val="2"/>
        </w:rPr>
      </w:pPr>
    </w:p>
    <w:p w14:paraId="1976838E" w14:textId="77777777" w:rsidR="004113A4" w:rsidRPr="004113A4" w:rsidRDefault="004113A4" w:rsidP="004113A4">
      <w:pPr>
        <w:tabs>
          <w:tab w:val="left" w:pos="720"/>
          <w:tab w:val="left" w:pos="979"/>
          <w:tab w:val="left" w:pos="1152"/>
        </w:tabs>
        <w:ind w:left="450" w:hanging="90"/>
        <w:jc w:val="both"/>
        <w:outlineLvl w:val="4"/>
        <w:rPr>
          <w:kern w:val="2"/>
        </w:rPr>
      </w:pPr>
    </w:p>
    <w:p w14:paraId="72A1A6E4" w14:textId="77777777" w:rsidR="004113A4" w:rsidRPr="004113A4" w:rsidRDefault="004113A4" w:rsidP="004113A4">
      <w:pPr>
        <w:keepNext/>
        <w:jc w:val="center"/>
        <w:rPr>
          <w:b/>
          <w:kern w:val="28"/>
        </w:rPr>
      </w:pPr>
      <w:r w:rsidRPr="004113A4">
        <w:rPr>
          <w:b/>
          <w:kern w:val="28"/>
        </w:rPr>
        <w:t>LOUISIANA ECONOMIC DEVELOPMENT</w:t>
      </w:r>
    </w:p>
    <w:p w14:paraId="3E8C5D88"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Economic Development, Office of</w:t>
      </w:r>
    </w:p>
    <w:p w14:paraId="29ED09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Collateral Support Program, 284N, 729R</w:t>
      </w:r>
    </w:p>
    <w:p w14:paraId="0580AE4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Local Economic Development Support Fund, 1259N</w:t>
      </w:r>
    </w:p>
    <w:p w14:paraId="34AADE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Biomedical Research and Development Park Program, 232R</w:t>
      </w:r>
    </w:p>
    <w:p w14:paraId="1A2095C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Industrial Training Program, 1260N</w:t>
      </w:r>
    </w:p>
    <w:p w14:paraId="6F1FF6B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Project Equity Fund, 1256N</w:t>
      </w:r>
    </w:p>
    <w:p w14:paraId="3849E1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Seed Capital Program, 289N, 733R</w:t>
      </w:r>
    </w:p>
    <w:p w14:paraId="0556AC7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University Research and Development Parks Program, 233R</w:t>
      </w:r>
    </w:p>
    <w:p w14:paraId="6921F26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Micro Loan Program, 291N, 735R</w:t>
      </w:r>
    </w:p>
    <w:p w14:paraId="565CDEE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Motion Picture Production Tax Credit Program, 11ER, 300N</w:t>
      </w:r>
    </w:p>
    <w:p w14:paraId="43DF8E4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Regional Initiatives Program, 1257N</w:t>
      </w:r>
    </w:p>
    <w:p w14:paraId="7261C4C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Restoration Tax Abatement Program, 398N, 982R</w:t>
      </w:r>
    </w:p>
    <w:p w14:paraId="2BC8079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Site Investment and Infrastructure Improvement Fund, 234R</w:t>
      </w:r>
    </w:p>
    <w:p w14:paraId="33D76C3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Small Business Loan Guaranty Program, 296N, 739R</w:t>
      </w:r>
    </w:p>
    <w:p w14:paraId="6A605831"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kern w:val="2"/>
          <w:lang w:eastAsia="x-none"/>
        </w:rPr>
      </w:pPr>
      <w:r w:rsidRPr="004113A4">
        <w:rPr>
          <w:b/>
          <w:bCs/>
          <w:color w:val="000000"/>
          <w:kern w:val="2"/>
          <w:lang w:val="x-none" w:eastAsia="x-none"/>
        </w:rPr>
        <w:t>Louisiana</w:t>
      </w:r>
      <w:r w:rsidRPr="004113A4">
        <w:rPr>
          <w:b/>
          <w:kern w:val="2"/>
          <w:lang w:eastAsia="x-none"/>
        </w:rPr>
        <w:t xml:space="preserve"> Economic Development Corporation</w:t>
      </w:r>
    </w:p>
    <w:p w14:paraId="0D244F8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Collateral Support Program, 284N, 729R</w:t>
      </w:r>
    </w:p>
    <w:p w14:paraId="450CC8D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Project Equity Fund, 1256N</w:t>
      </w:r>
    </w:p>
    <w:p w14:paraId="16809F5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Seed Capital Program, 289N, 733R</w:t>
      </w:r>
    </w:p>
    <w:p w14:paraId="5F6CB2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Micro Loan Program, 291N, 735R</w:t>
      </w:r>
    </w:p>
    <w:p w14:paraId="6804FA4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Regional Initiatives Program, 1257N</w:t>
      </w:r>
    </w:p>
    <w:p w14:paraId="2203307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Small Business Loan Guaranty Program, 296N, 739R</w:t>
      </w:r>
    </w:p>
    <w:p w14:paraId="6F68276A"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09BCFEF4"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328D8A6B"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7B03F20D" w14:textId="77777777" w:rsidR="004113A4" w:rsidRPr="004113A4" w:rsidRDefault="004113A4" w:rsidP="004113A4">
      <w:pPr>
        <w:jc w:val="center"/>
        <w:rPr>
          <w:kern w:val="28"/>
        </w:rPr>
      </w:pPr>
      <w:r w:rsidRPr="004113A4">
        <w:rPr>
          <w:b/>
          <w:kern w:val="28"/>
        </w:rPr>
        <w:t>LOUISIANA WORKS</w:t>
      </w:r>
    </w:p>
    <w:p w14:paraId="6169CBFD"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 xml:space="preserve">Office of </w:t>
      </w:r>
      <w:r w:rsidRPr="004113A4">
        <w:rPr>
          <w:b/>
          <w:kern w:val="2"/>
          <w:lang w:eastAsia="x-none"/>
        </w:rPr>
        <w:t>Workers’</w:t>
      </w:r>
      <w:r w:rsidRPr="004113A4">
        <w:rPr>
          <w:b/>
          <w:bCs/>
          <w:color w:val="000000"/>
          <w:kern w:val="2"/>
          <w:lang w:val="x-none" w:eastAsia="x-none"/>
        </w:rPr>
        <w:t xml:space="preserve"> Compensation Administration, Office of</w:t>
      </w:r>
    </w:p>
    <w:p w14:paraId="32C39F13"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Finance and audit, 742R</w:t>
      </w:r>
    </w:p>
    <w:p w14:paraId="15BA608A"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General administration, 499R, 501R</w:t>
      </w:r>
    </w:p>
    <w:p w14:paraId="2A16504C"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Hearing rules, 506R</w:t>
      </w:r>
    </w:p>
    <w:p w14:paraId="351335FF"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Independent Medical Examination Form, 618N</w:t>
      </w:r>
    </w:p>
    <w:p w14:paraId="3D0B4EEE"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Medical treatment guidelines, 508R, 620N</w:t>
      </w:r>
    </w:p>
    <w:p w14:paraId="75DFCB6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Mileage reimbursement limits, 192P</w:t>
      </w:r>
    </w:p>
    <w:p w14:paraId="258A8762" w14:textId="77777777" w:rsidR="004113A4" w:rsidRPr="004113A4" w:rsidRDefault="004113A4" w:rsidP="004113A4">
      <w:pPr>
        <w:tabs>
          <w:tab w:val="left" w:pos="720"/>
          <w:tab w:val="left" w:pos="979"/>
          <w:tab w:val="left" w:pos="1152"/>
        </w:tabs>
        <w:ind w:left="450" w:hanging="90"/>
        <w:jc w:val="both"/>
        <w:outlineLvl w:val="4"/>
        <w:rPr>
          <w:rFonts w:ascii="TimesNewRomanPSMT" w:hAnsi="TimesNewRomanPSMT" w:cs="TimesNewRomanPSMT"/>
          <w:kern w:val="2"/>
        </w:rPr>
      </w:pPr>
      <w:r w:rsidRPr="004113A4">
        <w:rPr>
          <w:kern w:val="2"/>
        </w:rPr>
        <w:br w:type="column"/>
      </w:r>
      <w:r w:rsidRPr="004113A4">
        <w:rPr>
          <w:kern w:val="2"/>
        </w:rPr>
        <w:t>Notice</w:t>
      </w:r>
      <w:r w:rsidRPr="004113A4">
        <w:rPr>
          <w:rFonts w:ascii="TimesNewRomanPSMT" w:hAnsi="TimesNewRomanPSMT" w:cs="TimesNewRomanPSMT"/>
          <w:kern w:val="2"/>
        </w:rPr>
        <w:t xml:space="preserve"> of public hearing</w:t>
      </w:r>
    </w:p>
    <w:p w14:paraId="4E787C2A" w14:textId="77777777" w:rsidR="004113A4" w:rsidRPr="004113A4" w:rsidRDefault="004113A4" w:rsidP="004113A4">
      <w:pPr>
        <w:tabs>
          <w:tab w:val="left" w:pos="720"/>
          <w:tab w:val="left" w:pos="979"/>
          <w:tab w:val="left" w:pos="1152"/>
        </w:tabs>
        <w:ind w:left="450"/>
        <w:jc w:val="both"/>
        <w:outlineLvl w:val="4"/>
        <w:rPr>
          <w:rFonts w:ascii="TimesNewRomanPSMT" w:hAnsi="TimesNewRomanPSMT" w:cs="TimesNewRomanPSMT"/>
          <w:kern w:val="2"/>
        </w:rPr>
      </w:pPr>
      <w:r w:rsidRPr="004113A4">
        <w:rPr>
          <w:rFonts w:ascii="TimesNewRomanPSMT" w:hAnsi="TimesNewRomanPSMT" w:cs="TimesNewRomanPSMT"/>
          <w:kern w:val="2"/>
        </w:rPr>
        <w:t>Substantive Changes to Proposed Rule</w:t>
      </w:r>
    </w:p>
    <w:p w14:paraId="7F402E9F" w14:textId="77777777" w:rsidR="004113A4" w:rsidRPr="004113A4" w:rsidRDefault="004113A4" w:rsidP="004113A4">
      <w:pPr>
        <w:tabs>
          <w:tab w:val="left" w:pos="720"/>
          <w:tab w:val="left" w:pos="979"/>
          <w:tab w:val="left" w:pos="1152"/>
        </w:tabs>
        <w:ind w:left="630" w:hanging="90"/>
        <w:jc w:val="both"/>
        <w:outlineLvl w:val="4"/>
        <w:rPr>
          <w:rFonts w:ascii="TimesNewRomanPSMT" w:hAnsi="TimesNewRomanPSMT" w:cs="TimesNewRomanPSMT"/>
          <w:kern w:val="2"/>
        </w:rPr>
      </w:pPr>
      <w:r w:rsidRPr="004113A4">
        <w:rPr>
          <w:rFonts w:ascii="TimesNewRomanPSMT" w:hAnsi="TimesNewRomanPSMT" w:cs="TimesNewRomanPSMT"/>
          <w:kern w:val="2"/>
        </w:rPr>
        <w:t>Drug Testing Programs in Job-Related Accident Cases, 636P</w:t>
      </w:r>
    </w:p>
    <w:p w14:paraId="5C498205" w14:textId="77777777" w:rsidR="004113A4" w:rsidRPr="004113A4" w:rsidRDefault="004113A4" w:rsidP="004113A4">
      <w:pPr>
        <w:tabs>
          <w:tab w:val="left" w:pos="720"/>
          <w:tab w:val="left" w:pos="979"/>
          <w:tab w:val="left" w:pos="1152"/>
        </w:tabs>
        <w:ind w:left="630" w:hanging="90"/>
        <w:jc w:val="both"/>
        <w:outlineLvl w:val="4"/>
        <w:rPr>
          <w:rFonts w:ascii="TimesNewRomanPSMT" w:hAnsi="TimesNewRomanPSMT" w:cs="TimesNewRomanPSMT"/>
          <w:kern w:val="2"/>
        </w:rPr>
      </w:pPr>
      <w:r w:rsidRPr="004113A4">
        <w:rPr>
          <w:rFonts w:ascii="TimesNewRomanPSMT" w:hAnsi="TimesNewRomanPSMT" w:cs="TimesNewRomanPSMT"/>
          <w:kern w:val="2"/>
        </w:rPr>
        <w:t>Rehabilitation services, 877P</w:t>
      </w:r>
    </w:p>
    <w:p w14:paraId="0B0DE83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Second Injury Board, 746R</w:t>
      </w:r>
    </w:p>
    <w:p w14:paraId="2F914245"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Rehabilitation Services</w:t>
      </w:r>
    </w:p>
    <w:p w14:paraId="72A819D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Rehabilitation Services, 402N</w:t>
      </w:r>
    </w:p>
    <w:p w14:paraId="35F37571" w14:textId="77777777" w:rsidR="004113A4" w:rsidRPr="004113A4" w:rsidRDefault="004113A4" w:rsidP="004113A4">
      <w:pPr>
        <w:tabs>
          <w:tab w:val="left" w:pos="720"/>
          <w:tab w:val="left" w:pos="979"/>
          <w:tab w:val="left" w:pos="1152"/>
        </w:tabs>
        <w:ind w:left="450" w:hanging="90"/>
        <w:jc w:val="both"/>
        <w:outlineLvl w:val="4"/>
        <w:rPr>
          <w:kern w:val="2"/>
        </w:rPr>
      </w:pPr>
    </w:p>
    <w:p w14:paraId="57ED361C" w14:textId="77777777" w:rsidR="004113A4" w:rsidRPr="004113A4" w:rsidRDefault="004113A4" w:rsidP="004113A4">
      <w:pPr>
        <w:tabs>
          <w:tab w:val="left" w:pos="720"/>
          <w:tab w:val="left" w:pos="979"/>
          <w:tab w:val="left" w:pos="1152"/>
        </w:tabs>
        <w:ind w:left="450" w:hanging="90"/>
        <w:jc w:val="both"/>
        <w:outlineLvl w:val="4"/>
        <w:rPr>
          <w:kern w:val="2"/>
        </w:rPr>
      </w:pPr>
    </w:p>
    <w:p w14:paraId="4241A3A4" w14:textId="77777777" w:rsidR="004113A4" w:rsidRPr="004113A4" w:rsidRDefault="004113A4" w:rsidP="004113A4">
      <w:pPr>
        <w:tabs>
          <w:tab w:val="left" w:pos="720"/>
          <w:tab w:val="left" w:pos="979"/>
          <w:tab w:val="left" w:pos="1152"/>
        </w:tabs>
        <w:ind w:left="450" w:hanging="90"/>
        <w:jc w:val="both"/>
        <w:outlineLvl w:val="4"/>
        <w:rPr>
          <w:kern w:val="2"/>
        </w:rPr>
      </w:pPr>
    </w:p>
    <w:p w14:paraId="6B2FB1C1" w14:textId="77777777" w:rsidR="004113A4" w:rsidRPr="004113A4" w:rsidRDefault="004113A4" w:rsidP="004113A4">
      <w:pPr>
        <w:jc w:val="center"/>
        <w:rPr>
          <w:b/>
          <w:kern w:val="28"/>
        </w:rPr>
      </w:pPr>
      <w:r w:rsidRPr="004113A4">
        <w:rPr>
          <w:b/>
          <w:kern w:val="28"/>
        </w:rPr>
        <w:t>POLICY AND PROCEDURE MEMORANDA</w:t>
      </w:r>
    </w:p>
    <w:p w14:paraId="1FC3178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Governor, Office of the</w:t>
      </w:r>
    </w:p>
    <w:p w14:paraId="1A6A446D"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Administration, Division of</w:t>
      </w:r>
    </w:p>
    <w:p w14:paraId="79CFCDC7" w14:textId="77777777" w:rsidR="004113A4" w:rsidRPr="004113A4" w:rsidRDefault="004113A4" w:rsidP="004113A4">
      <w:pPr>
        <w:tabs>
          <w:tab w:val="left" w:pos="720"/>
          <w:tab w:val="left" w:pos="979"/>
          <w:tab w:val="left" w:pos="1152"/>
        </w:tabs>
        <w:ind w:left="450" w:hanging="90"/>
        <w:jc w:val="both"/>
        <w:outlineLvl w:val="4"/>
        <w:rPr>
          <w:spacing w:val="-2"/>
          <w:kern w:val="2"/>
        </w:rPr>
      </w:pPr>
      <w:r w:rsidRPr="004113A4">
        <w:rPr>
          <w:kern w:val="2"/>
        </w:rPr>
        <w:t>PPM</w:t>
      </w:r>
      <w:r w:rsidRPr="004113A4">
        <w:rPr>
          <w:spacing w:val="-5"/>
          <w:kern w:val="2"/>
        </w:rPr>
        <w:t xml:space="preserve"> </w:t>
      </w:r>
      <w:r w:rsidRPr="004113A4">
        <w:rPr>
          <w:kern w:val="2"/>
        </w:rPr>
        <w:t>64—Printing</w:t>
      </w:r>
      <w:r w:rsidRPr="004113A4">
        <w:rPr>
          <w:spacing w:val="-3"/>
          <w:kern w:val="2"/>
        </w:rPr>
        <w:t xml:space="preserve"> </w:t>
      </w:r>
      <w:r w:rsidRPr="004113A4">
        <w:rPr>
          <w:kern w:val="2"/>
        </w:rPr>
        <w:t>and</w:t>
      </w:r>
      <w:r w:rsidRPr="004113A4">
        <w:rPr>
          <w:spacing w:val="-5"/>
          <w:kern w:val="2"/>
        </w:rPr>
        <w:t xml:space="preserve"> </w:t>
      </w:r>
      <w:r w:rsidRPr="004113A4">
        <w:rPr>
          <w:kern w:val="2"/>
        </w:rPr>
        <w:t>Mailing</w:t>
      </w:r>
      <w:r w:rsidRPr="004113A4">
        <w:rPr>
          <w:spacing w:val="-4"/>
          <w:kern w:val="2"/>
        </w:rPr>
        <w:t xml:space="preserve"> </w:t>
      </w:r>
      <w:r w:rsidRPr="004113A4">
        <w:rPr>
          <w:spacing w:val="-2"/>
          <w:kern w:val="2"/>
        </w:rPr>
        <w:t>Procedures, 336PPM</w:t>
      </w:r>
    </w:p>
    <w:p w14:paraId="341656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spacing w:val="-2"/>
          <w:kern w:val="2"/>
        </w:rPr>
        <w:t>PPM 49</w:t>
      </w:r>
      <w:r w:rsidRPr="004113A4">
        <w:rPr>
          <w:kern w:val="2"/>
        </w:rPr>
        <w:t>—General Travel Regulations, 896PPM</w:t>
      </w:r>
    </w:p>
    <w:p w14:paraId="580A457C" w14:textId="77777777" w:rsidR="004113A4" w:rsidRPr="004113A4" w:rsidRDefault="004113A4" w:rsidP="004113A4">
      <w:pPr>
        <w:tabs>
          <w:tab w:val="left" w:pos="720"/>
          <w:tab w:val="left" w:pos="979"/>
          <w:tab w:val="left" w:pos="1152"/>
        </w:tabs>
        <w:ind w:left="450" w:hanging="90"/>
        <w:jc w:val="both"/>
        <w:outlineLvl w:val="4"/>
        <w:rPr>
          <w:kern w:val="2"/>
        </w:rPr>
      </w:pPr>
    </w:p>
    <w:p w14:paraId="1D188210" w14:textId="77777777" w:rsidR="004113A4" w:rsidRPr="004113A4" w:rsidRDefault="004113A4" w:rsidP="004113A4">
      <w:pPr>
        <w:tabs>
          <w:tab w:val="left" w:pos="720"/>
          <w:tab w:val="left" w:pos="979"/>
          <w:tab w:val="left" w:pos="1152"/>
        </w:tabs>
        <w:ind w:left="450" w:hanging="90"/>
        <w:jc w:val="both"/>
        <w:outlineLvl w:val="4"/>
        <w:rPr>
          <w:kern w:val="2"/>
        </w:rPr>
      </w:pPr>
    </w:p>
    <w:p w14:paraId="50425563" w14:textId="77777777" w:rsidR="004113A4" w:rsidRPr="004113A4" w:rsidRDefault="004113A4" w:rsidP="004113A4">
      <w:pPr>
        <w:tabs>
          <w:tab w:val="left" w:pos="720"/>
          <w:tab w:val="left" w:pos="979"/>
          <w:tab w:val="left" w:pos="1152"/>
        </w:tabs>
        <w:ind w:left="450" w:hanging="90"/>
        <w:jc w:val="both"/>
        <w:outlineLvl w:val="4"/>
        <w:rPr>
          <w:kern w:val="2"/>
        </w:rPr>
      </w:pPr>
    </w:p>
    <w:p w14:paraId="1BD28BF0" w14:textId="77777777" w:rsidR="004113A4" w:rsidRPr="004113A4" w:rsidRDefault="004113A4" w:rsidP="004113A4">
      <w:pPr>
        <w:keepNext/>
        <w:jc w:val="center"/>
        <w:rPr>
          <w:b/>
          <w:kern w:val="28"/>
        </w:rPr>
      </w:pPr>
      <w:r w:rsidRPr="004113A4">
        <w:rPr>
          <w:b/>
          <w:kern w:val="28"/>
        </w:rPr>
        <w:t>PUBLIC SAFETY AND CORRECTIONS</w:t>
      </w:r>
    </w:p>
    <w:p w14:paraId="774F28E9"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Corrections Services</w:t>
      </w:r>
    </w:p>
    <w:p w14:paraId="32E171B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Disciplinary rules and procedures for adult inmates, 1108ER, 1277N</w:t>
      </w:r>
    </w:p>
    <w:p w14:paraId="0DD4A272"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Gaming Control Board</w:t>
      </w:r>
    </w:p>
    <w:p w14:paraId="3168B9E5"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Gaming Control Board, 65R</w:t>
      </w:r>
    </w:p>
    <w:p w14:paraId="19B04ECD"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Motor Vehicles, Office of</w:t>
      </w:r>
    </w:p>
    <w:p w14:paraId="1BCBC25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Application process and fees for private driving schools and instructors, 66R</w:t>
      </w:r>
    </w:p>
    <w:p w14:paraId="72EAB84D"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Electric and hybrid vehicle road usage fee, 243R</w:t>
      </w:r>
    </w:p>
    <w:p w14:paraId="31AD4D1F"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Liquefied Petroleum Gas Commission</w:t>
      </w:r>
    </w:p>
    <w:p w14:paraId="60746E82"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Liquefied petroleum gas</w:t>
      </w:r>
    </w:p>
    <w:p w14:paraId="6DC05FAB"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Applications and permits, 843N</w:t>
      </w:r>
    </w:p>
    <w:p w14:paraId="08231949"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Private Security Examiners, Board of</w:t>
      </w:r>
    </w:p>
    <w:p w14:paraId="458DCA3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Private security examiners, 237R, 1261N, 1261N</w:t>
      </w:r>
    </w:p>
    <w:p w14:paraId="6B940290"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State Fire Marshal, Office of</w:t>
      </w:r>
    </w:p>
    <w:p w14:paraId="283332F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Buildings</w:t>
      </w:r>
      <w:r w:rsidRPr="004113A4">
        <w:rPr>
          <w:bCs/>
          <w:kern w:val="2"/>
        </w:rPr>
        <w:t xml:space="preserve">, 844N </w:t>
      </w:r>
    </w:p>
    <w:p w14:paraId="4F361F4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Flammable</w:t>
      </w:r>
      <w:r w:rsidRPr="004113A4">
        <w:rPr>
          <w:bCs/>
          <w:kern w:val="2"/>
        </w:rPr>
        <w:t xml:space="preserve"> and combustible liquids, 847N</w:t>
      </w:r>
    </w:p>
    <w:p w14:paraId="6A5B4E9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BE40373"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Substantive Changes to Notice of Intent—Conveyance Device Systems and Equipment, 1084P</w:t>
      </w:r>
    </w:p>
    <w:p w14:paraId="05653CE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Preliminary</w:t>
      </w:r>
      <w:r w:rsidRPr="004113A4">
        <w:rPr>
          <w:bCs/>
          <w:kern w:val="2"/>
        </w:rPr>
        <w:t xml:space="preserve"> provisions, 848N</w:t>
      </w:r>
    </w:p>
    <w:p w14:paraId="17DD3F02"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State Police, Office of</w:t>
      </w:r>
    </w:p>
    <w:p w14:paraId="1DC6FD34"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Breath and blood alcohol analysis methods and techniques, 1278N</w:t>
      </w:r>
    </w:p>
    <w:p w14:paraId="75EC86AF" w14:textId="77777777" w:rsidR="004113A4" w:rsidRPr="004113A4" w:rsidRDefault="004113A4" w:rsidP="004113A4">
      <w:pPr>
        <w:keepNext/>
        <w:tabs>
          <w:tab w:val="left" w:pos="144"/>
          <w:tab w:val="left" w:pos="187"/>
          <w:tab w:val="left" w:pos="540"/>
          <w:tab w:val="left" w:pos="907"/>
          <w:tab w:val="left" w:pos="1080"/>
        </w:tabs>
        <w:ind w:left="450" w:hanging="180"/>
        <w:jc w:val="both"/>
        <w:outlineLvl w:val="3"/>
        <w:rPr>
          <w:b/>
          <w:kern w:val="2"/>
          <w:lang w:eastAsia="x-none"/>
        </w:rPr>
      </w:pPr>
      <w:r w:rsidRPr="004113A4">
        <w:rPr>
          <w:b/>
          <w:kern w:val="2"/>
          <w:lang w:eastAsia="x-none"/>
        </w:rPr>
        <w:t>Bureau of Criminal Identification and Information</w:t>
      </w:r>
    </w:p>
    <w:p w14:paraId="0DF7DCC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Criminal history background checks on licensed ambulance personnel and nonlicensed persons, 66R</w:t>
      </w:r>
    </w:p>
    <w:p w14:paraId="78DD01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Issuance of concealed handgun permits, 68R</w:t>
      </w:r>
    </w:p>
    <w:p w14:paraId="51A1A53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414B2CD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7C03ADA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342A14C5" w14:textId="77777777" w:rsidR="004113A4" w:rsidRPr="004113A4" w:rsidRDefault="004113A4" w:rsidP="004113A4">
      <w:pPr>
        <w:keepNext/>
        <w:jc w:val="center"/>
        <w:rPr>
          <w:b/>
          <w:kern w:val="28"/>
        </w:rPr>
      </w:pPr>
      <w:r w:rsidRPr="004113A4">
        <w:rPr>
          <w:b/>
          <w:kern w:val="28"/>
        </w:rPr>
        <w:t>REVENUE</w:t>
      </w:r>
    </w:p>
    <w:p w14:paraId="4D6BA474"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bCs/>
          <w:kern w:val="2"/>
          <w:lang w:val="x-none" w:eastAsia="x-none"/>
        </w:rPr>
        <w:t>Tax Policy and Planning Division</w:t>
      </w:r>
    </w:p>
    <w:p w14:paraId="3590DCA5"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Donations to qualifying Foster Care Charitable Organization Credit, 357R</w:t>
      </w:r>
    </w:p>
    <w:p w14:paraId="116D6C01"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Election of pass-through entities, 306N, 748R</w:t>
      </w:r>
    </w:p>
    <w:p w14:paraId="2DD50F7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rFonts w:eastAsia="Calibri"/>
          <w:kern w:val="2"/>
        </w:rPr>
        <w:t>Income</w:t>
      </w:r>
      <w:r w:rsidRPr="004113A4">
        <w:rPr>
          <w:kern w:val="2"/>
        </w:rPr>
        <w:t xml:space="preserve"> tax withholding tables, 13ER, 308N, 422N, 749R</w:t>
      </w:r>
    </w:p>
    <w:p w14:paraId="61BF55C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Fortified Roof Tax Credit Program and construction code retrofitting deduction, 1280N</w:t>
      </w:r>
    </w:p>
    <w:p w14:paraId="044A44F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Mandatory electronic filing and payment requirements, 70R</w:t>
      </w:r>
    </w:p>
    <w:p w14:paraId="3044FF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Mobile workforce exemption, 357R</w:t>
      </w:r>
    </w:p>
    <w:p w14:paraId="620D21DC" w14:textId="77777777" w:rsidR="004113A4" w:rsidRPr="004113A4" w:rsidRDefault="004113A4" w:rsidP="004113A4">
      <w:pPr>
        <w:keepNext/>
        <w:jc w:val="center"/>
        <w:rPr>
          <w:b/>
          <w:kern w:val="28"/>
        </w:rPr>
      </w:pPr>
      <w:r w:rsidRPr="004113A4">
        <w:rPr>
          <w:b/>
          <w:kern w:val="28"/>
        </w:rPr>
        <w:lastRenderedPageBreak/>
        <w:t>REVENUE (continued)</w:t>
      </w:r>
    </w:p>
    <w:p w14:paraId="2CD8DA0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16300D1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Substantive changes to proposed Rule</w:t>
      </w:r>
    </w:p>
    <w:p w14:paraId="4C73E694"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Exemptions for Digital Products, Computer Software, Prewritten Computer Software Access Services and Information Services, 637P, 1297P</w:t>
      </w:r>
    </w:p>
    <w:p w14:paraId="15619BD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Partial sales and use tax exemption on boats, 358R</w:t>
      </w:r>
    </w:p>
    <w:p w14:paraId="5CA3C23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Payment of sales and use taxes by persons constructing, renovating, or altering immovable property, 1281N</w:t>
      </w:r>
    </w:p>
    <w:p w14:paraId="115FC78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Petition for rulemaking, 244R</w:t>
      </w:r>
    </w:p>
    <w:p w14:paraId="2275407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Qualifying purchases for public construction projects by contractors and subcontractors, 1283N</w:t>
      </w:r>
    </w:p>
    <w:p w14:paraId="0736A2D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Repeal of obsolete sales and use tax exemptions, exclusions, refunds, and holidays, 850N</w:t>
      </w:r>
    </w:p>
    <w:p w14:paraId="5612FA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Repeal of obsolete tax exemptions, deductions, credits and miscellaneous provisions, 359R</w:t>
      </w:r>
    </w:p>
    <w:p w14:paraId="3129E1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Sales tax on vending machine sales, 245R</w:t>
      </w:r>
    </w:p>
    <w:p w14:paraId="2EB158B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Work-based learning tax credit-eligible apprentice, 245R</w:t>
      </w:r>
    </w:p>
    <w:p w14:paraId="64A6241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4C4B4D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959A3E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EF26117" w14:textId="77777777" w:rsidR="004113A4" w:rsidRPr="004113A4" w:rsidRDefault="004113A4" w:rsidP="004113A4">
      <w:pPr>
        <w:keepNext/>
        <w:jc w:val="center"/>
        <w:rPr>
          <w:b/>
          <w:kern w:val="28"/>
        </w:rPr>
      </w:pPr>
      <w:r w:rsidRPr="004113A4">
        <w:rPr>
          <w:b/>
          <w:kern w:val="28"/>
        </w:rPr>
        <w:t>SABINE RIVER AUTHORITY</w:t>
      </w:r>
    </w:p>
    <w:p w14:paraId="5383665A"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Sabine River Compact Administration</w:t>
      </w:r>
    </w:p>
    <w:p w14:paraId="72FA70F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meeting, 638P</w:t>
      </w:r>
    </w:p>
    <w:p w14:paraId="0CCCD7F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9864B4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0033BF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371F28CD" w14:textId="77777777" w:rsidR="004113A4" w:rsidRPr="004113A4" w:rsidRDefault="004113A4" w:rsidP="004113A4">
      <w:pPr>
        <w:keepNext/>
        <w:jc w:val="center"/>
        <w:rPr>
          <w:b/>
          <w:kern w:val="28"/>
        </w:rPr>
      </w:pPr>
      <w:r w:rsidRPr="004113A4">
        <w:rPr>
          <w:b/>
          <w:kern w:val="28"/>
        </w:rPr>
        <w:t>TRANSPORTATION AND DEVELOPMENT</w:t>
      </w:r>
    </w:p>
    <w:p w14:paraId="416D064E"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Multimodal Commerce, Office of</w:t>
      </w:r>
    </w:p>
    <w:p w14:paraId="0E97C34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Safety requirements for railroad grade crossings, 1285N</w:t>
      </w:r>
    </w:p>
    <w:p w14:paraId="6F2AD4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Speed restrictions for railroad traffic, 75R</w:t>
      </w:r>
    </w:p>
    <w:p w14:paraId="5935990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State safety oversight for rail fixed guideway public transportation systems, 360R</w:t>
      </w:r>
    </w:p>
    <w:p w14:paraId="783C5A8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Vertiport Development Program, 852N</w:t>
      </w:r>
    </w:p>
    <w:p w14:paraId="3E6B28EB"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Professional Engineering and Land Surveying Board</w:t>
      </w:r>
    </w:p>
    <w:p w14:paraId="300D9AB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Engineering and land surveying, 1288N</w:t>
      </w:r>
    </w:p>
    <w:p w14:paraId="14F4FBB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Project Delivery, Office of</w:t>
      </w:r>
    </w:p>
    <w:p w14:paraId="1568FC1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Contracts, leases, and agreements, 859N</w:t>
      </w:r>
    </w:p>
    <w:p w14:paraId="779BADB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DOTD Wireless Telecommunications Permit, 862N</w:t>
      </w:r>
    </w:p>
    <w:p w14:paraId="2A63F12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Fiber Optic Permit rules, 862N</w:t>
      </w:r>
    </w:p>
    <w:p w14:paraId="5727AE3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Transportation Research Center (LTRC), 76R</w:t>
      </w:r>
    </w:p>
    <w:p w14:paraId="2852C17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Permits for rural water districts, 77R</w:t>
      </w:r>
    </w:p>
    <w:p w14:paraId="09D5553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Utility operator fees, 77R</w:t>
      </w:r>
    </w:p>
    <w:p w14:paraId="5831F38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F5904E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51E9B0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22DB4A7" w14:textId="77777777" w:rsidR="004113A4" w:rsidRPr="004113A4" w:rsidRDefault="004113A4" w:rsidP="004113A4">
      <w:pPr>
        <w:keepNext/>
        <w:jc w:val="center"/>
        <w:rPr>
          <w:b/>
          <w:kern w:val="28"/>
        </w:rPr>
      </w:pPr>
      <w:r w:rsidRPr="004113A4">
        <w:rPr>
          <w:b/>
          <w:kern w:val="28"/>
        </w:rPr>
        <w:t>TREASURY</w:t>
      </w:r>
    </w:p>
    <w:p w14:paraId="0E78607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Municipal Police Employees’ Retirement System, Board of Trustees of the</w:t>
      </w:r>
    </w:p>
    <w:p w14:paraId="3B1930A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Internal Revenue Code provisions, 137N, 511R</w:t>
      </w:r>
    </w:p>
    <w:p w14:paraId="506C9A2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Revised statutes clarifications for employers, 137N, 511R</w:t>
      </w:r>
    </w:p>
    <w:p w14:paraId="7162FDC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bCs/>
          <w:kern w:val="2"/>
          <w:lang w:val="x-none" w:eastAsia="x-none"/>
        </w:rPr>
        <w:t>Teachers’ Retirement System of Louisiana, Board of Trustees of the</w:t>
      </w:r>
    </w:p>
    <w:p w14:paraId="7DAE577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Open meetings via electronic means, 370R</w:t>
      </w:r>
    </w:p>
    <w:p w14:paraId="245E5576" w14:textId="77777777" w:rsidR="004113A4" w:rsidRPr="004113A4" w:rsidRDefault="004113A4" w:rsidP="004113A4">
      <w:pPr>
        <w:keepNext/>
        <w:jc w:val="center"/>
        <w:rPr>
          <w:b/>
          <w:kern w:val="28"/>
        </w:rPr>
      </w:pPr>
      <w:r w:rsidRPr="004113A4">
        <w:rPr>
          <w:b/>
          <w:kern w:val="28"/>
        </w:rPr>
        <w:br w:type="column"/>
      </w:r>
      <w:r w:rsidRPr="004113A4">
        <w:rPr>
          <w:b/>
          <w:kern w:val="28"/>
        </w:rPr>
        <w:t>WILDLIFE AND FISHERIES</w:t>
      </w:r>
    </w:p>
    <w:p w14:paraId="520152A1"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kern w:val="2"/>
          <w:lang w:eastAsia="x-none"/>
        </w:rPr>
        <w:t>Wildlife</w:t>
      </w:r>
      <w:r w:rsidRPr="004113A4">
        <w:rPr>
          <w:b/>
          <w:bCs/>
          <w:kern w:val="2"/>
          <w:lang w:val="x-none" w:eastAsia="x-none"/>
        </w:rPr>
        <w:t xml:space="preserve"> and Fisheries Commission</w:t>
      </w:r>
    </w:p>
    <w:p w14:paraId="17CBBE4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Abandoned and salvaged recreational vessel</w:t>
      </w:r>
    </w:p>
    <w:p w14:paraId="7E4EC6A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Registration and titling, 758R</w:t>
      </w:r>
    </w:p>
    <w:p w14:paraId="2F2835A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Administration of the natural and scenic rivers and historic and scenic rivers, 985R, 1190R</w:t>
      </w:r>
    </w:p>
    <w:p w14:paraId="34A050D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Alligator</w:t>
      </w:r>
    </w:p>
    <w:p w14:paraId="05493E6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Recreational hunting season, 868N</w:t>
      </w:r>
    </w:p>
    <w:p w14:paraId="65EB3B5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Bass</w:t>
      </w:r>
    </w:p>
    <w:p w14:paraId="0C50A7F1"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Saline-Larto Complex</w:t>
      </w:r>
    </w:p>
    <w:p w14:paraId="0D477D8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Black bass and crappie regulations, 632N</w:t>
      </w:r>
    </w:p>
    <w:p w14:paraId="0AA767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Bear</w:t>
      </w:r>
    </w:p>
    <w:p w14:paraId="533F5F2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Hunting areas, 432N, 990R</w:t>
      </w:r>
    </w:p>
    <w:p w14:paraId="413363CB"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Rules and bag limits, 432N, 990R</w:t>
      </w:r>
    </w:p>
    <w:p w14:paraId="6B8834CA"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Seasons, 432N, 990R</w:t>
      </w:r>
    </w:p>
    <w:p w14:paraId="635E259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Chronic wasting disease control areas, 208ER, 476ER, 662ER</w:t>
      </w:r>
    </w:p>
    <w:p w14:paraId="2DD5D82B"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Management zones, 926ER</w:t>
      </w:r>
    </w:p>
    <w:p w14:paraId="7FD2C52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Filleted saltwater fish</w:t>
      </w:r>
    </w:p>
    <w:p w14:paraId="53E3749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Size regulations, 317N, 759R</w:t>
      </w:r>
    </w:p>
    <w:p w14:paraId="57FBA61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 xml:space="preserve">Gag grouper </w:t>
      </w:r>
    </w:p>
    <w:p w14:paraId="6C1F517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recreational season modification, 925ER</w:t>
      </w:r>
    </w:p>
    <w:p w14:paraId="08841F6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Hunter Education Program certification policy, 371R</w:t>
      </w:r>
    </w:p>
    <w:p w14:paraId="4FB5E45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Hunting regulations for the 2026-2028 seasons, 141N, 992R</w:t>
      </w:r>
    </w:p>
    <w:p w14:paraId="1006F99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Menhaden season, 372R</w:t>
      </w:r>
    </w:p>
    <w:p w14:paraId="76A0D6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1342F75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Substantive changes to proposed Rule</w:t>
      </w:r>
    </w:p>
    <w:p w14:paraId="0B17B886"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2026-2028 Hunting Regulations and Seasons, 451P</w:t>
      </w:r>
    </w:p>
    <w:p w14:paraId="280EA015"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Administration of the Natural and Scenic Rivers and Historic and Scenic Rivers, 325P</w:t>
      </w:r>
    </w:p>
    <w:p w14:paraId="542010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Oyster</w:t>
      </w:r>
    </w:p>
    <w:p w14:paraId="6D1F6A63"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Closure of portions of public oyster seed grounds east of the Mississippi River, 23ER</w:t>
      </w:r>
    </w:p>
    <w:p w14:paraId="69414C2D"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Closure of public oyster seed grounds east of the Mississippi River, 345ER</w:t>
      </w:r>
    </w:p>
    <w:p w14:paraId="09145010" w14:textId="77777777" w:rsidR="004113A4" w:rsidRPr="004113A4" w:rsidRDefault="004113A4" w:rsidP="004113A4">
      <w:pPr>
        <w:tabs>
          <w:tab w:val="left" w:pos="720"/>
          <w:tab w:val="left" w:pos="979"/>
          <w:tab w:val="left" w:pos="1152"/>
        </w:tabs>
        <w:ind w:left="540" w:hanging="90"/>
        <w:jc w:val="both"/>
        <w:outlineLvl w:val="4"/>
        <w:rPr>
          <w:b/>
          <w:bCs/>
          <w:kern w:val="2"/>
        </w:rPr>
      </w:pPr>
      <w:r w:rsidRPr="004113A4">
        <w:rPr>
          <w:kern w:val="2"/>
        </w:rPr>
        <w:t>Reopening of 2026-2026 season in the Sister Lake Public Oyster Seed Reservation to the harvest of market size oysters, 345ER</w:t>
      </w:r>
    </w:p>
    <w:p w14:paraId="6B5036F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Red snapper</w:t>
      </w:r>
    </w:p>
    <w:p w14:paraId="7F5AD5E2"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private recreational and state charter season. 345ER</w:t>
      </w:r>
    </w:p>
    <w:p w14:paraId="5ACC4C0A"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recreational bag limit modification, 925ER, 1115ER</w:t>
      </w:r>
    </w:p>
    <w:p w14:paraId="6A8E0F1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Shrimp</w:t>
      </w:r>
    </w:p>
    <w:p w14:paraId="66E60866"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Opening of 2026 spring inshore season, 663ER</w:t>
      </w:r>
    </w:p>
    <w:p w14:paraId="21DD147D"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Reopening of season in remaining state outside waters, 476ER</w:t>
      </w:r>
    </w:p>
    <w:p w14:paraId="3967B44F"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in portions of state inside waters, 23ER</w:t>
      </w:r>
    </w:p>
    <w:p w14:paraId="5A7D1DAE"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in portions of state outside waters, 208ER</w:t>
      </w:r>
    </w:p>
    <w:p w14:paraId="0CE87408"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of state inside waters, 1115ER</w:t>
      </w:r>
    </w:p>
    <w:p w14:paraId="4CB805E3"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Portions of Zone 1 state inside waters, 209ER</w:t>
      </w:r>
    </w:p>
    <w:p w14:paraId="4AC6AB08"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Special white shrimp season in a portion of Zone 2 state inside waters, 664ER</w:t>
      </w:r>
    </w:p>
    <w:p w14:paraId="429C3C6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Special bait dealer’s permit, 373R</w:t>
      </w:r>
    </w:p>
    <w:p w14:paraId="7EC533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Waterfowl</w:t>
      </w:r>
    </w:p>
    <w:p w14:paraId="6E4FBC9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2026-2027 falconry season, 926ER</w:t>
      </w:r>
    </w:p>
    <w:p w14:paraId="0401DB6C" w14:textId="77777777" w:rsidR="004113A4" w:rsidRPr="004113A4" w:rsidRDefault="004113A4" w:rsidP="004113A4">
      <w:pPr>
        <w:tabs>
          <w:tab w:val="left" w:pos="720"/>
          <w:tab w:val="left" w:pos="979"/>
          <w:tab w:val="left" w:pos="1152"/>
        </w:tabs>
        <w:ind w:left="450" w:hanging="90"/>
        <w:jc w:val="both"/>
        <w:outlineLvl w:val="4"/>
        <w:rPr>
          <w:kern w:val="2"/>
        </w:rPr>
        <w:sectPr w:rsidR="004113A4" w:rsidRPr="004113A4" w:rsidSect="004113A4">
          <w:footerReference w:type="even" r:id="rId27"/>
          <w:type w:val="continuous"/>
          <w:pgSz w:w="12240" w:h="15840" w:code="1"/>
          <w:pgMar w:top="720" w:right="864" w:bottom="317" w:left="864" w:header="576" w:footer="432" w:gutter="0"/>
          <w:pgNumType w:start="1300"/>
          <w:cols w:num="2" w:space="720"/>
          <w:noEndnote/>
        </w:sectPr>
      </w:pPr>
      <w:r w:rsidRPr="004113A4">
        <w:rPr>
          <w:kern w:val="2"/>
        </w:rPr>
        <w:t>Wildlife Rehabilitation Program, 1034R</w:t>
      </w:r>
    </w:p>
    <w:p w14:paraId="564B827E" w14:textId="77777777" w:rsidR="004113A4" w:rsidRPr="004113A4" w:rsidRDefault="004113A4" w:rsidP="004113A4">
      <w:pPr>
        <w:tabs>
          <w:tab w:val="left" w:pos="720"/>
          <w:tab w:val="left" w:pos="979"/>
          <w:tab w:val="left" w:pos="1152"/>
        </w:tabs>
        <w:ind w:firstLine="360"/>
        <w:jc w:val="both"/>
        <w:outlineLvl w:val="4"/>
        <w:rPr>
          <w:kern w:val="2"/>
        </w:rPr>
      </w:pPr>
    </w:p>
    <w:p w14:paraId="48244B45" w14:textId="77777777" w:rsidR="004113A4" w:rsidRDefault="004113A4" w:rsidP="004113A4"/>
    <w:sectPr w:rsidR="004113A4" w:rsidSect="004113A4">
      <w:type w:val="continuous"/>
      <w:pgSz w:w="12240" w:h="15840" w:code="1"/>
      <w:pgMar w:top="720" w:right="864" w:bottom="317" w:left="864" w:header="576" w:footer="432" w:gutter="0"/>
      <w:pgNumType w:start="882"/>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6C4D" w14:textId="77777777" w:rsidR="00175E5A" w:rsidRDefault="00175E5A">
      <w:r>
        <w:separator/>
      </w:r>
    </w:p>
  </w:endnote>
  <w:endnote w:type="continuationSeparator" w:id="0">
    <w:p w14:paraId="4546FF75" w14:textId="77777777" w:rsidR="00175E5A" w:rsidRDefault="001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EFCF" w14:textId="1F0028BC" w:rsidR="001510A6" w:rsidRDefault="0015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1094</w:t>
    </w:r>
    <w:r>
      <w:rPr>
        <w:rStyle w:val="PageNumber"/>
      </w:rPr>
      <w:fldChar w:fldCharType="end"/>
    </w:r>
  </w:p>
  <w:p w14:paraId="6C7A81B1" w14:textId="6E8DCDFF" w:rsidR="001510A6" w:rsidRPr="001510A6" w:rsidRDefault="001510A6" w:rsidP="001510A6">
    <w:pPr>
      <w:pStyle w:val="FooterEven"/>
    </w:pPr>
    <w:r>
      <w:t>Louisiana Register   Vol. 52, No. 7   July 20,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03A9" w14:textId="77777777" w:rsidR="008A3ED5" w:rsidRPr="008D37A1" w:rsidRDefault="008A3ED5"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2700</w:t>
    </w:r>
    <w:r w:rsidRPr="008D37A1">
      <w:fldChar w:fldCharType="end"/>
    </w:r>
  </w:p>
  <w:p w14:paraId="038F5CF7" w14:textId="77777777" w:rsidR="008A3ED5" w:rsidRPr="008D37A1" w:rsidRDefault="008A3ED5" w:rsidP="008D37A1">
    <w:pPr>
      <w:pStyle w:val="FooterOdd"/>
      <w:jc w:val="left"/>
    </w:pPr>
    <w:r>
      <w:t>Louisiana Register   Vol. 52, No. 7   July 20,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EBE7" w14:textId="77777777" w:rsidR="008A3ED5" w:rsidRPr="008D37A1" w:rsidRDefault="008A3ED5"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2699</w:t>
    </w:r>
    <w:r w:rsidRPr="008D37A1">
      <w:fldChar w:fldCharType="end"/>
    </w:r>
  </w:p>
  <w:p w14:paraId="231BD3B0" w14:textId="77777777" w:rsidR="008A3ED5" w:rsidRPr="00497145" w:rsidRDefault="008A3ED5" w:rsidP="008D37A1">
    <w:pPr>
      <w:pStyle w:val="FooterOdd"/>
    </w:pPr>
    <w:r>
      <w:tab/>
      <w:t xml:space="preserve">Louisiana Register   Vol. 52, No. </w:t>
    </w:r>
    <w:r w:rsidRPr="00BF3DC5">
      <w:rPr>
        <w:iCs/>
      </w:rPr>
      <w:t>7</w:t>
    </w:r>
    <w:r w:rsidRPr="00AA3857">
      <w:rPr>
        <w:i w:val="0"/>
      </w:rPr>
      <w:t xml:space="preserve"> </w:t>
    </w:r>
    <w:r>
      <w:t xml:space="preserve">  July 20,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32F3" w14:textId="77777777" w:rsidR="008A3ED5" w:rsidRDefault="008A3ED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6DA9" w14:textId="77777777" w:rsidR="004113A4" w:rsidRDefault="004113A4" w:rsidP="001C3E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1296</w:t>
    </w:r>
    <w:r>
      <w:rPr>
        <w:rStyle w:val="PageNumber"/>
      </w:rPr>
      <w:fldChar w:fldCharType="end"/>
    </w:r>
  </w:p>
  <w:p w14:paraId="4843ACD5" w14:textId="77777777" w:rsidR="004113A4" w:rsidRPr="001F1209" w:rsidRDefault="004113A4" w:rsidP="001F1209">
    <w:pPr>
      <w:pStyle w:val="FooterEven"/>
    </w:pPr>
    <w:r>
      <w:t>Louisiana Register   Vol. 52, No. 7   July 20,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450D" w14:textId="77777777" w:rsidR="004113A4" w:rsidRDefault="004113A4" w:rsidP="001C3E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C4C60A" w14:textId="77777777" w:rsidR="004113A4" w:rsidRPr="001F1209" w:rsidRDefault="004113A4" w:rsidP="001F1209">
    <w:pPr>
      <w:pStyle w:val="FooterOdd"/>
    </w:pPr>
    <w:r>
      <w:tab/>
      <w:t>Louisiana Register   Vol. 52, No. 7   July 20, 2026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6D8B" w14:textId="77777777" w:rsidR="004113A4" w:rsidRDefault="004113A4" w:rsidP="00117630">
    <w:pPr>
      <w:pStyle w:val="Footer"/>
      <w:tabs>
        <w:tab w:val="clear" w:pos="4320"/>
        <w:tab w:val="clear" w:pos="8640"/>
        <w:tab w:val="center" w:pos="5256"/>
      </w:tabs>
    </w:pPr>
    <w:r>
      <w:rPr>
        <w:rFonts w:ascii="Arial" w:hAnsi="Arial" w:cs="Arial"/>
        <w:i/>
        <w:iCs/>
        <w:sz w:val="16"/>
      </w:rPr>
      <w:t>Louisiana Register  Vol. 52,  No. 7  July 20, 2026</w:t>
    </w:r>
    <w:r>
      <w:rPr>
        <w:rFonts w:ascii="Arial" w:hAnsi="Arial" w:cs="Arial"/>
        <w:i/>
        <w:iCs/>
        <w:sz w:val="16"/>
      </w:rPr>
      <w:tab/>
    </w:r>
    <w:r>
      <w:fldChar w:fldCharType="begin"/>
    </w:r>
    <w:r>
      <w:instrText xml:space="preserve"> PAGE   \* MERGEFORMAT </w:instrText>
    </w:r>
    <w:r>
      <w:fldChar w:fldCharType="separate"/>
    </w:r>
    <w:r>
      <w:rPr>
        <w:noProof/>
      </w:rPr>
      <w:t>1534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FA1C" w14:textId="77777777" w:rsidR="004113A4" w:rsidRPr="00117630" w:rsidRDefault="004113A4" w:rsidP="00117630">
    <w:pPr>
      <w:pStyle w:val="Footer"/>
      <w:tabs>
        <w:tab w:val="center" w:pos="5256"/>
        <w:tab w:val="left" w:pos="6390"/>
      </w:tabs>
      <w:rPr>
        <w:rFonts w:ascii="Arial" w:hAnsi="Arial" w:cs="Arial"/>
        <w:i/>
        <w:iCs/>
        <w:sz w:val="16"/>
      </w:rPr>
    </w:pPr>
    <w:r>
      <w:tab/>
    </w:r>
    <w:r>
      <w:tab/>
    </w:r>
    <w:r>
      <w:fldChar w:fldCharType="begin"/>
    </w:r>
    <w:r>
      <w:instrText xml:space="preserve"> PAGE   \* MERGEFORMAT </w:instrText>
    </w:r>
    <w:r>
      <w:fldChar w:fldCharType="separate"/>
    </w:r>
    <w:r>
      <w:rPr>
        <w:noProof/>
      </w:rPr>
      <w:t>1541</w:t>
    </w:r>
    <w:r>
      <w:rPr>
        <w:noProof/>
      </w:rPr>
      <w:fldChar w:fldCharType="end"/>
    </w:r>
    <w:r>
      <w:rPr>
        <w:noProof/>
      </w:rPr>
      <w:tab/>
    </w:r>
    <w:r>
      <w:rPr>
        <w:noProof/>
      </w:rPr>
      <w:tab/>
    </w:r>
    <w:r w:rsidRPr="003B042C">
      <w:rPr>
        <w:rFonts w:ascii="Arial" w:hAnsi="Arial" w:cs="Arial"/>
        <w:i/>
        <w:iCs/>
        <w:sz w:val="16"/>
      </w:rPr>
      <w:t>Louisiana Register  Vol. 5</w:t>
    </w:r>
    <w:r>
      <w:rPr>
        <w:rFonts w:ascii="Arial" w:hAnsi="Arial" w:cs="Arial"/>
        <w:i/>
        <w:iCs/>
        <w:sz w:val="16"/>
      </w:rPr>
      <w:t>2</w:t>
    </w:r>
    <w:r w:rsidRPr="003B042C">
      <w:rPr>
        <w:rFonts w:ascii="Arial" w:hAnsi="Arial" w:cs="Arial"/>
        <w:i/>
        <w:iCs/>
        <w:sz w:val="16"/>
      </w:rPr>
      <w:t>,  No.</w:t>
    </w:r>
    <w:r>
      <w:rPr>
        <w:rFonts w:ascii="Arial" w:hAnsi="Arial" w:cs="Arial"/>
        <w:i/>
        <w:iCs/>
        <w:sz w:val="16"/>
      </w:rPr>
      <w:t xml:space="preserve"> 7</w:t>
    </w:r>
    <w:r w:rsidRPr="003B042C">
      <w:rPr>
        <w:rFonts w:ascii="Arial" w:hAnsi="Arial" w:cs="Arial"/>
        <w:i/>
        <w:iCs/>
        <w:sz w:val="16"/>
      </w:rPr>
      <w:t xml:space="preserve">  </w:t>
    </w:r>
    <w:r>
      <w:rPr>
        <w:rFonts w:ascii="Arial" w:hAnsi="Arial" w:cs="Arial"/>
        <w:i/>
        <w:iCs/>
        <w:sz w:val="16"/>
      </w:rPr>
      <w:t xml:space="preserve">July </w:t>
    </w:r>
    <w:r w:rsidRPr="003B042C">
      <w:rPr>
        <w:rFonts w:ascii="Arial" w:hAnsi="Arial" w:cs="Arial"/>
        <w:i/>
        <w:iCs/>
        <w:sz w:val="16"/>
      </w:rPr>
      <w:t>20, 202</w:t>
    </w:r>
    <w:r>
      <w:rPr>
        <w:rFonts w:ascii="Arial" w:hAnsi="Arial" w:cs="Arial"/>
        <w:i/>
        <w:iCs/>
        <w:sz w:val="16"/>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4D55" w14:textId="77777777" w:rsidR="004113A4" w:rsidRDefault="004113A4" w:rsidP="002D7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1540</w:t>
    </w:r>
    <w:r>
      <w:rPr>
        <w:rStyle w:val="PageNumber"/>
      </w:rPr>
      <w:fldChar w:fldCharType="end"/>
    </w:r>
  </w:p>
  <w:p w14:paraId="07F38E4C" w14:textId="77777777" w:rsidR="004113A4" w:rsidRDefault="004113A4" w:rsidP="00C14883">
    <w:pPr>
      <w:pStyle w:val="Footer"/>
      <w:tabs>
        <w:tab w:val="clear" w:pos="4320"/>
        <w:tab w:val="clear" w:pos="8640"/>
        <w:tab w:val="center" w:pos="5256"/>
      </w:tabs>
      <w:rPr>
        <w:rFonts w:ascii="Arial" w:hAnsi="Arial" w:cs="Arial"/>
        <w:i/>
        <w:iCs/>
        <w:sz w:val="16"/>
      </w:rPr>
    </w:pPr>
    <w:r>
      <w:rPr>
        <w:rFonts w:ascii="Arial" w:hAnsi="Arial" w:cs="Arial"/>
        <w:i/>
        <w:iCs/>
        <w:sz w:val="16"/>
      </w:rPr>
      <w:t>Louisiana Register  Vol. 52,  No. 7  July 20, 2026</w:t>
    </w:r>
    <w:r>
      <w:rPr>
        <w:rFonts w:ascii="Arial" w:hAnsi="Arial" w:cs="Arial"/>
        <w:i/>
        <w:iC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F8" w14:textId="7726B7D3" w:rsidR="001510A6" w:rsidRDefault="0015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375260" w14:textId="2DED2CAB" w:rsidR="001510A6" w:rsidRPr="001510A6" w:rsidRDefault="00EF545A" w:rsidP="001510A6">
    <w:pPr>
      <w:pStyle w:val="FooterOdd"/>
    </w:pPr>
    <w:r>
      <w:tab/>
    </w:r>
    <w:r w:rsidR="001510A6">
      <w:t>Louisiana Register   Vol. 52, No. 7   July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ABD9" w14:textId="77777777" w:rsidR="009E10A6" w:rsidRDefault="009E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76B16" w14:textId="77777777" w:rsidR="009E10A6" w:rsidRPr="001510A6" w:rsidRDefault="009E10A6" w:rsidP="001510A6">
    <w:pPr>
      <w:pStyle w:val="FooterOdd"/>
    </w:pPr>
    <w:r>
      <w:tab/>
      <w:t>Louisiana Register   Vol. 52, No. 7   July 20,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B320" w14:textId="77777777" w:rsidR="00751926" w:rsidRDefault="00751926" w:rsidP="0086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1104</w:t>
    </w:r>
    <w:r>
      <w:rPr>
        <w:rStyle w:val="PageNumber"/>
      </w:rPr>
      <w:fldChar w:fldCharType="end"/>
    </w:r>
  </w:p>
  <w:p w14:paraId="48DFAD10" w14:textId="77777777" w:rsidR="00751926" w:rsidRPr="007C7955" w:rsidRDefault="00751926" w:rsidP="007C7955">
    <w:pPr>
      <w:pStyle w:val="FooterEven"/>
    </w:pPr>
    <w:r>
      <w:t>Louisiana Register   Vol. 52, No. 7   July 20,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206F" w14:textId="77777777" w:rsidR="00751926" w:rsidRDefault="00751926" w:rsidP="0086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C0138C" w14:textId="77777777" w:rsidR="00751926" w:rsidRPr="007C7955" w:rsidRDefault="00751926" w:rsidP="007C7955">
    <w:pPr>
      <w:pStyle w:val="FooterOdd"/>
    </w:pPr>
    <w:r>
      <w:tab/>
      <w:t>Louisiana Register   Vol. 52, No. 7   July 20,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0245" w14:textId="77777777" w:rsidR="005C0757" w:rsidRDefault="005C0757"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1118</w:t>
    </w:r>
    <w:r>
      <w:rPr>
        <w:rStyle w:val="PageNumber"/>
      </w:rPr>
      <w:fldChar w:fldCharType="end"/>
    </w:r>
  </w:p>
  <w:p w14:paraId="3919C691" w14:textId="77777777" w:rsidR="005C0757" w:rsidRPr="002A2257" w:rsidRDefault="005C0757" w:rsidP="002A2257">
    <w:pPr>
      <w:pStyle w:val="FooterEven"/>
    </w:pPr>
    <w:r>
      <w:t>Louisiana Register   Vol. 52, No. 7   July 20,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80F" w14:textId="77777777" w:rsidR="005C0757" w:rsidRDefault="005C0757"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D81FC9" w14:textId="77777777" w:rsidR="005C0757" w:rsidRPr="002A2257" w:rsidRDefault="005C0757" w:rsidP="002A2257">
    <w:pPr>
      <w:pStyle w:val="FooterOdd"/>
    </w:pPr>
    <w:r>
      <w:tab/>
      <w:t>Louisiana Register   Vol. 52, No. 7   July 20,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29B" w14:textId="77777777" w:rsidR="0010751F" w:rsidRDefault="0010751F" w:rsidP="00E61EF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1196</w:t>
    </w:r>
    <w:r>
      <w:rPr>
        <w:rStyle w:val="PageNumber"/>
      </w:rPr>
      <w:fldChar w:fldCharType="end"/>
    </w:r>
  </w:p>
  <w:p w14:paraId="55F9981E" w14:textId="77777777" w:rsidR="0010751F" w:rsidRPr="00A17FF0" w:rsidRDefault="0010751F" w:rsidP="00A17FF0">
    <w:pPr>
      <w:pStyle w:val="FooterEven"/>
    </w:pPr>
    <w:r>
      <w:t>Louisiana Register   Vol. 52, No. 7   July 20,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BADB" w14:textId="77777777" w:rsidR="0010751F" w:rsidRDefault="0010751F" w:rsidP="00E61EF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C936BB" w14:textId="77777777" w:rsidR="0010751F" w:rsidRPr="00A17FF0" w:rsidRDefault="0010751F" w:rsidP="00A17FF0">
    <w:pPr>
      <w:pStyle w:val="FooterOdd"/>
    </w:pPr>
    <w:r>
      <w:tab/>
      <w:t>Louisiana Register   Vol. 52, No. 7   July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2143" w14:textId="77777777" w:rsidR="00175E5A" w:rsidRDefault="00175E5A">
      <w:r>
        <w:separator/>
      </w:r>
    </w:p>
  </w:footnote>
  <w:footnote w:type="continuationSeparator" w:id="0">
    <w:p w14:paraId="31DE0DE1" w14:textId="77777777" w:rsidR="00175E5A" w:rsidRDefault="0017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CD99" w14:textId="77777777" w:rsidR="008A3ED5" w:rsidRDefault="008A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E48C" w14:textId="77777777" w:rsidR="008A3ED5" w:rsidRDefault="008A3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6FAD" w14:textId="77777777" w:rsidR="008A3ED5" w:rsidRDefault="008A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20643D3"/>
    <w:multiLevelType w:val="hybridMultilevel"/>
    <w:tmpl w:val="6E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19CC"/>
    <w:multiLevelType w:val="hybridMultilevel"/>
    <w:tmpl w:val="C578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C2B"/>
    <w:multiLevelType w:val="hybridMultilevel"/>
    <w:tmpl w:val="FEEA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28C1"/>
    <w:multiLevelType w:val="hybridMultilevel"/>
    <w:tmpl w:val="60A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4C94"/>
    <w:multiLevelType w:val="hybridMultilevel"/>
    <w:tmpl w:val="2336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2563"/>
    <w:multiLevelType w:val="hybridMultilevel"/>
    <w:tmpl w:val="A72E2882"/>
    <w:lvl w:ilvl="0" w:tplc="02A48C08">
      <w:start w:val="1"/>
      <w:numFmt w:val="bullet"/>
      <w:lvlText w:val=""/>
      <w:lvlJc w:val="left"/>
      <w:pPr>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E37C8"/>
    <w:multiLevelType w:val="hybridMultilevel"/>
    <w:tmpl w:val="3F9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F53B5"/>
    <w:multiLevelType w:val="hybridMultilevel"/>
    <w:tmpl w:val="2FCC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687"/>
    <w:multiLevelType w:val="hybridMultilevel"/>
    <w:tmpl w:val="4078AF96"/>
    <w:lvl w:ilvl="0" w:tplc="9A44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3F4A"/>
    <w:multiLevelType w:val="hybridMultilevel"/>
    <w:tmpl w:val="71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9371F"/>
    <w:multiLevelType w:val="hybridMultilevel"/>
    <w:tmpl w:val="B026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31A94"/>
    <w:multiLevelType w:val="hybridMultilevel"/>
    <w:tmpl w:val="C962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41184"/>
    <w:multiLevelType w:val="hybridMultilevel"/>
    <w:tmpl w:val="4876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72EB2"/>
    <w:multiLevelType w:val="hybridMultilevel"/>
    <w:tmpl w:val="67DE0AEA"/>
    <w:lvl w:ilvl="0" w:tplc="6492D53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BA05869"/>
    <w:multiLevelType w:val="hybridMultilevel"/>
    <w:tmpl w:val="EE3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532B4"/>
    <w:multiLevelType w:val="hybridMultilevel"/>
    <w:tmpl w:val="C67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D7129"/>
    <w:multiLevelType w:val="hybridMultilevel"/>
    <w:tmpl w:val="1754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F6349"/>
    <w:multiLevelType w:val="hybridMultilevel"/>
    <w:tmpl w:val="123865D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331F56B1"/>
    <w:multiLevelType w:val="hybridMultilevel"/>
    <w:tmpl w:val="FB9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F6AB7"/>
    <w:multiLevelType w:val="hybridMultilevel"/>
    <w:tmpl w:val="829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C7B42"/>
    <w:multiLevelType w:val="hybridMultilevel"/>
    <w:tmpl w:val="E0A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203BF"/>
    <w:multiLevelType w:val="hybridMultilevel"/>
    <w:tmpl w:val="C38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A00D0"/>
    <w:multiLevelType w:val="hybridMultilevel"/>
    <w:tmpl w:val="9698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40A50"/>
    <w:multiLevelType w:val="multilevel"/>
    <w:tmpl w:val="FF2A9726"/>
    <w:styleLink w:val="CurrentList1"/>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2AB6B08"/>
    <w:multiLevelType w:val="hybridMultilevel"/>
    <w:tmpl w:val="C85AA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8627FD"/>
    <w:multiLevelType w:val="hybridMultilevel"/>
    <w:tmpl w:val="8BE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56CCB"/>
    <w:multiLevelType w:val="hybridMultilevel"/>
    <w:tmpl w:val="CB3A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52579"/>
    <w:multiLevelType w:val="hybridMultilevel"/>
    <w:tmpl w:val="7750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725CA"/>
    <w:multiLevelType w:val="hybridMultilevel"/>
    <w:tmpl w:val="C68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A4C3D"/>
    <w:multiLevelType w:val="hybridMultilevel"/>
    <w:tmpl w:val="05A6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B7331"/>
    <w:multiLevelType w:val="hybridMultilevel"/>
    <w:tmpl w:val="D12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03A"/>
    <w:multiLevelType w:val="hybridMultilevel"/>
    <w:tmpl w:val="29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F073F"/>
    <w:multiLevelType w:val="hybridMultilevel"/>
    <w:tmpl w:val="513005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615A0517"/>
    <w:multiLevelType w:val="hybridMultilevel"/>
    <w:tmpl w:val="EA56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9131C"/>
    <w:multiLevelType w:val="hybridMultilevel"/>
    <w:tmpl w:val="8A9E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41BD0"/>
    <w:multiLevelType w:val="hybridMultilevel"/>
    <w:tmpl w:val="43F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F0BC7"/>
    <w:multiLevelType w:val="hybridMultilevel"/>
    <w:tmpl w:val="294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A047E"/>
    <w:multiLevelType w:val="hybridMultilevel"/>
    <w:tmpl w:val="EAE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22706"/>
    <w:multiLevelType w:val="hybridMultilevel"/>
    <w:tmpl w:val="719284C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F537323"/>
    <w:multiLevelType w:val="hybridMultilevel"/>
    <w:tmpl w:val="CCE61D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F9004F5"/>
    <w:multiLevelType w:val="hybridMultilevel"/>
    <w:tmpl w:val="99E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5114">
    <w:abstractNumId w:val="1"/>
  </w:num>
  <w:num w:numId="2" w16cid:durableId="1441297576">
    <w:abstractNumId w:val="17"/>
  </w:num>
  <w:num w:numId="3" w16cid:durableId="201334225">
    <w:abstractNumId w:val="8"/>
  </w:num>
  <w:num w:numId="4" w16cid:durableId="134107694">
    <w:abstractNumId w:val="15"/>
  </w:num>
  <w:num w:numId="5" w16cid:durableId="1640068541">
    <w:abstractNumId w:val="41"/>
  </w:num>
  <w:num w:numId="6" w16cid:durableId="1898202743">
    <w:abstractNumId w:val="25"/>
  </w:num>
  <w:num w:numId="7" w16cid:durableId="83303453">
    <w:abstractNumId w:val="36"/>
  </w:num>
  <w:num w:numId="8" w16cid:durableId="778529805">
    <w:abstractNumId w:val="11"/>
  </w:num>
  <w:num w:numId="9" w16cid:durableId="203252029">
    <w:abstractNumId w:val="30"/>
  </w:num>
  <w:num w:numId="10" w16cid:durableId="383413311">
    <w:abstractNumId w:val="3"/>
  </w:num>
  <w:num w:numId="11" w16cid:durableId="1711031125">
    <w:abstractNumId w:val="35"/>
  </w:num>
  <w:num w:numId="12" w16cid:durableId="156918289">
    <w:abstractNumId w:val="28"/>
  </w:num>
  <w:num w:numId="13" w16cid:durableId="1236090954">
    <w:abstractNumId w:val="21"/>
  </w:num>
  <w:num w:numId="14" w16cid:durableId="205529541">
    <w:abstractNumId w:val="16"/>
  </w:num>
  <w:num w:numId="15" w16cid:durableId="1429622644">
    <w:abstractNumId w:val="19"/>
  </w:num>
  <w:num w:numId="16" w16cid:durableId="922102123">
    <w:abstractNumId w:val="12"/>
  </w:num>
  <w:num w:numId="17" w16cid:durableId="1674839895">
    <w:abstractNumId w:val="9"/>
  </w:num>
  <w:num w:numId="18" w16cid:durableId="1170214085">
    <w:abstractNumId w:val="4"/>
  </w:num>
  <w:num w:numId="19" w16cid:durableId="1701474248">
    <w:abstractNumId w:val="26"/>
  </w:num>
  <w:num w:numId="20" w16cid:durableId="526331767">
    <w:abstractNumId w:val="31"/>
  </w:num>
  <w:num w:numId="21" w16cid:durableId="1167868547">
    <w:abstractNumId w:val="34"/>
  </w:num>
  <w:num w:numId="22" w16cid:durableId="2143495539">
    <w:abstractNumId w:val="27"/>
  </w:num>
  <w:num w:numId="23" w16cid:durableId="887840593">
    <w:abstractNumId w:val="7"/>
  </w:num>
  <w:num w:numId="24" w16cid:durableId="2014869421">
    <w:abstractNumId w:val="38"/>
  </w:num>
  <w:num w:numId="25" w16cid:durableId="98256413">
    <w:abstractNumId w:val="29"/>
  </w:num>
  <w:num w:numId="26" w16cid:durableId="800994775">
    <w:abstractNumId w:val="37"/>
  </w:num>
  <w:num w:numId="27" w16cid:durableId="890265289">
    <w:abstractNumId w:val="20"/>
  </w:num>
  <w:num w:numId="28" w16cid:durableId="722563157">
    <w:abstractNumId w:val="23"/>
  </w:num>
  <w:num w:numId="29" w16cid:durableId="1685204424">
    <w:abstractNumId w:val="10"/>
  </w:num>
  <w:num w:numId="30" w16cid:durableId="1892036055">
    <w:abstractNumId w:val="22"/>
  </w:num>
  <w:num w:numId="31" w16cid:durableId="607199717">
    <w:abstractNumId w:val="5"/>
  </w:num>
  <w:num w:numId="32" w16cid:durableId="718092190">
    <w:abstractNumId w:val="2"/>
  </w:num>
  <w:num w:numId="33" w16cid:durableId="254096548">
    <w:abstractNumId w:val="32"/>
  </w:num>
  <w:num w:numId="34" w16cid:durableId="1507482037">
    <w:abstractNumId w:val="13"/>
  </w:num>
  <w:num w:numId="35" w16cid:durableId="1531213875">
    <w:abstractNumId w:val="0"/>
  </w:num>
  <w:num w:numId="36" w16cid:durableId="238371614">
    <w:abstractNumId w:val="24"/>
  </w:num>
  <w:num w:numId="37" w16cid:durableId="1018501799">
    <w:abstractNumId w:val="18"/>
  </w:num>
  <w:num w:numId="38" w16cid:durableId="1355417998">
    <w:abstractNumId w:val="14"/>
  </w:num>
  <w:num w:numId="39" w16cid:durableId="864638019">
    <w:abstractNumId w:val="33"/>
  </w:num>
  <w:num w:numId="40" w16cid:durableId="395857874">
    <w:abstractNumId w:val="40"/>
  </w:num>
  <w:num w:numId="41" w16cid:durableId="2136941342">
    <w:abstractNumId w:val="6"/>
  </w:num>
  <w:num w:numId="42" w16cid:durableId="511915651">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activeWritingStyle w:appName="MSWord" w:lang="en-US" w:vendorID="8" w:dllVersion="513" w:checkStyle="1"/>
  <w:attachedTemplate r:id="rId1"/>
  <w:documentProtection w:edit="readOnly" w:enforcement="1" w:cryptProviderType="rsaAES" w:cryptAlgorithmClass="hash" w:cryptAlgorithmType="typeAny" w:cryptAlgorithmSid="14" w:cryptSpinCount="100000" w:hash="EFYA0zwdK7sYYWHCt9mzgUxOb1p6Myp8oLsF0IezNk5+wzG4msZzALW/oqnS4e91A6fQwNqrTG0uuxzCKU/sVA==" w:salt="okJOFc7hkl3tFIz1f9+U5A=="/>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4/18/99 11:13:1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Department of Public Safety and Corrections %%%Office of State Fire Marshal@@@Department of Public Safety and Corrections "/>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ocument Title"/>
    <w:docVar w:name="DocType" w:val="Template"/>
    <w:docVar w:name="ExoSeq" w:val="xx"/>
    <w:docVar w:name="FootnotesPresent" w:val="False"/>
    <w:docVar w:name="GovernorName" w:val="Jeff Landry"/>
    <w:docVar w:name="GovInitials" w:val="JML"/>
    <w:docVar w:name="LogInMonth" w:val="07"/>
    <w:docVar w:name="LogInSeq" w:val="xx"/>
    <w:docVar w:name="LogInYear" w:val="26"/>
    <w:docVar w:name="PubDate" w:val="July 20, 2026"/>
    <w:docVar w:name="RegNumber" w:val="7"/>
    <w:docVar w:name="RegVolume" w:val="52"/>
    <w:docVar w:name="SecOfStateName" w:val="Nancy Landry"/>
    <w:docVar w:name="StartPageNumber" w:val="1093"/>
    <w:docVar w:name="UserInitials" w:val="FH"/>
  </w:docVars>
  <w:rsids>
    <w:rsidRoot w:val="001510A6"/>
    <w:rsid w:val="00004CF8"/>
    <w:rsid w:val="000062B1"/>
    <w:rsid w:val="0001034C"/>
    <w:rsid w:val="00012018"/>
    <w:rsid w:val="00017E3A"/>
    <w:rsid w:val="00020089"/>
    <w:rsid w:val="00021232"/>
    <w:rsid w:val="00025E22"/>
    <w:rsid w:val="00027626"/>
    <w:rsid w:val="000341A6"/>
    <w:rsid w:val="00034A59"/>
    <w:rsid w:val="00037FE6"/>
    <w:rsid w:val="0004017D"/>
    <w:rsid w:val="00040E77"/>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362"/>
    <w:rsid w:val="000B3BFA"/>
    <w:rsid w:val="000B71E7"/>
    <w:rsid w:val="000C0944"/>
    <w:rsid w:val="000C3A02"/>
    <w:rsid w:val="000D04F7"/>
    <w:rsid w:val="000D0E94"/>
    <w:rsid w:val="000D10A3"/>
    <w:rsid w:val="000D319A"/>
    <w:rsid w:val="000D4034"/>
    <w:rsid w:val="000D4060"/>
    <w:rsid w:val="000D7FE6"/>
    <w:rsid w:val="000E4997"/>
    <w:rsid w:val="000E613D"/>
    <w:rsid w:val="000F03F7"/>
    <w:rsid w:val="000F1068"/>
    <w:rsid w:val="000F1FFE"/>
    <w:rsid w:val="00101FFC"/>
    <w:rsid w:val="00105148"/>
    <w:rsid w:val="0010751F"/>
    <w:rsid w:val="001104A1"/>
    <w:rsid w:val="00110E22"/>
    <w:rsid w:val="00125B25"/>
    <w:rsid w:val="00136013"/>
    <w:rsid w:val="00147308"/>
    <w:rsid w:val="001510A6"/>
    <w:rsid w:val="001566AC"/>
    <w:rsid w:val="00156A5C"/>
    <w:rsid w:val="00156ED1"/>
    <w:rsid w:val="00164E4E"/>
    <w:rsid w:val="00174E02"/>
    <w:rsid w:val="0017552B"/>
    <w:rsid w:val="00175E5A"/>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0C1F"/>
    <w:rsid w:val="002C16C3"/>
    <w:rsid w:val="002C27B5"/>
    <w:rsid w:val="002D65F3"/>
    <w:rsid w:val="002E3817"/>
    <w:rsid w:val="002F2099"/>
    <w:rsid w:val="002F2449"/>
    <w:rsid w:val="003026BE"/>
    <w:rsid w:val="00303A99"/>
    <w:rsid w:val="00305F2A"/>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11E7"/>
    <w:rsid w:val="003D3C4D"/>
    <w:rsid w:val="003D7EB4"/>
    <w:rsid w:val="003E1D26"/>
    <w:rsid w:val="003E5250"/>
    <w:rsid w:val="003E57C8"/>
    <w:rsid w:val="003F1997"/>
    <w:rsid w:val="003F1A48"/>
    <w:rsid w:val="00404DAF"/>
    <w:rsid w:val="004051D4"/>
    <w:rsid w:val="00405E86"/>
    <w:rsid w:val="004113A4"/>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5E38"/>
    <w:rsid w:val="00586010"/>
    <w:rsid w:val="005861CE"/>
    <w:rsid w:val="0059625F"/>
    <w:rsid w:val="005A6B68"/>
    <w:rsid w:val="005B1E1A"/>
    <w:rsid w:val="005C05A8"/>
    <w:rsid w:val="005C0757"/>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52960"/>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D49C2"/>
    <w:rsid w:val="006E3679"/>
    <w:rsid w:val="006E61BF"/>
    <w:rsid w:val="006F2A77"/>
    <w:rsid w:val="006F4308"/>
    <w:rsid w:val="00701E93"/>
    <w:rsid w:val="00702EAB"/>
    <w:rsid w:val="007105CE"/>
    <w:rsid w:val="0071274D"/>
    <w:rsid w:val="00712E2E"/>
    <w:rsid w:val="00714625"/>
    <w:rsid w:val="00716B09"/>
    <w:rsid w:val="00720905"/>
    <w:rsid w:val="007226F6"/>
    <w:rsid w:val="00726B25"/>
    <w:rsid w:val="00751926"/>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3338B"/>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3ED5"/>
    <w:rsid w:val="008A61B0"/>
    <w:rsid w:val="008A724A"/>
    <w:rsid w:val="008B046A"/>
    <w:rsid w:val="008B2992"/>
    <w:rsid w:val="008C1C14"/>
    <w:rsid w:val="008D53C1"/>
    <w:rsid w:val="008F1448"/>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B3E29"/>
    <w:rsid w:val="009C03D6"/>
    <w:rsid w:val="009C5B67"/>
    <w:rsid w:val="009D26DB"/>
    <w:rsid w:val="009E10A6"/>
    <w:rsid w:val="009E20AE"/>
    <w:rsid w:val="009E5DB3"/>
    <w:rsid w:val="009F08CE"/>
    <w:rsid w:val="009F54F6"/>
    <w:rsid w:val="009F654F"/>
    <w:rsid w:val="00A022DD"/>
    <w:rsid w:val="00A02EDC"/>
    <w:rsid w:val="00A15750"/>
    <w:rsid w:val="00A23614"/>
    <w:rsid w:val="00A27597"/>
    <w:rsid w:val="00A33678"/>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0932"/>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90B90"/>
    <w:rsid w:val="00BA0380"/>
    <w:rsid w:val="00BA4AFD"/>
    <w:rsid w:val="00BB3EE3"/>
    <w:rsid w:val="00BC152C"/>
    <w:rsid w:val="00BC1EBF"/>
    <w:rsid w:val="00BC3AD6"/>
    <w:rsid w:val="00BE7D1D"/>
    <w:rsid w:val="00BF3C92"/>
    <w:rsid w:val="00BF71F9"/>
    <w:rsid w:val="00C11013"/>
    <w:rsid w:val="00C14E09"/>
    <w:rsid w:val="00C17394"/>
    <w:rsid w:val="00C17CE4"/>
    <w:rsid w:val="00C269FF"/>
    <w:rsid w:val="00C3209B"/>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539C4"/>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0274"/>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545A"/>
    <w:rsid w:val="00EF763F"/>
    <w:rsid w:val="00F003B2"/>
    <w:rsid w:val="00F0059B"/>
    <w:rsid w:val="00F16882"/>
    <w:rsid w:val="00F213E6"/>
    <w:rsid w:val="00F24A53"/>
    <w:rsid w:val="00F24E75"/>
    <w:rsid w:val="00F33857"/>
    <w:rsid w:val="00F36921"/>
    <w:rsid w:val="00F40496"/>
    <w:rsid w:val="00F42167"/>
    <w:rsid w:val="00F42742"/>
    <w:rsid w:val="00F46D22"/>
    <w:rsid w:val="00F52005"/>
    <w:rsid w:val="00F55E94"/>
    <w:rsid w:val="00F604C4"/>
    <w:rsid w:val="00F65A42"/>
    <w:rsid w:val="00F77A91"/>
    <w:rsid w:val="00F86ADB"/>
    <w:rsid w:val="00F9000E"/>
    <w:rsid w:val="00F94FB7"/>
    <w:rsid w:val="00F951F6"/>
    <w:rsid w:val="00FA0F48"/>
    <w:rsid w:val="00FA1EB7"/>
    <w:rsid w:val="00FA39FE"/>
    <w:rsid w:val="00FA4696"/>
    <w:rsid w:val="00FA5103"/>
    <w:rsid w:val="00FA5480"/>
    <w:rsid w:val="00FA599E"/>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BD3FBE5"/>
  <w15:chartTrackingRefBased/>
  <w15:docId w15:val="{4679CDB7-D07E-4D82-AA64-0F494F77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vanish/>
    </w:rPr>
  </w:style>
  <w:style w:type="paragraph" w:styleId="Heading2">
    <w:name w:val="heading 2"/>
    <w:basedOn w:val="Normal"/>
    <w:next w:val="Normal"/>
    <w:link w:val="Heading2Char"/>
    <w:uiPriority w:val="9"/>
    <w:unhideWhenUsed/>
    <w:qFormat/>
    <w:rsid w:val="005C0757"/>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C0757"/>
    <w:pPr>
      <w:keepNext/>
      <w:keepLines/>
      <w:spacing w:before="160" w:after="8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rsid w:val="005C0757"/>
    <w:pPr>
      <w:keepNext/>
      <w:keepLines/>
      <w:spacing w:before="80" w:after="40"/>
      <w:outlineLvl w:val="3"/>
    </w:pPr>
    <w:rPr>
      <w:rFonts w:ascii="Aptos" w:hAnsi="Aptos"/>
      <w:i/>
      <w:iCs/>
      <w:color w:val="0F4761"/>
    </w:rPr>
  </w:style>
  <w:style w:type="paragraph" w:styleId="Heading5">
    <w:name w:val="heading 5"/>
    <w:basedOn w:val="Normal"/>
    <w:next w:val="Normal"/>
    <w:link w:val="Heading5Char"/>
    <w:uiPriority w:val="9"/>
    <w:semiHidden/>
    <w:unhideWhenUsed/>
    <w:qFormat/>
    <w:rsid w:val="005C0757"/>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semiHidden/>
    <w:unhideWhenUsed/>
    <w:qFormat/>
    <w:rsid w:val="005C0757"/>
    <w:pPr>
      <w:keepNext/>
      <w:keepLines/>
      <w:spacing w:before="40"/>
      <w:outlineLvl w:val="5"/>
    </w:pPr>
    <w:rPr>
      <w:rFonts w:ascii="Aptos" w:hAnsi="Aptos"/>
      <w:i/>
      <w:iCs/>
      <w:color w:val="595959"/>
    </w:rPr>
  </w:style>
  <w:style w:type="paragraph" w:styleId="Heading7">
    <w:name w:val="heading 7"/>
    <w:basedOn w:val="Normal"/>
    <w:next w:val="Normal"/>
    <w:link w:val="Heading7Char"/>
    <w:uiPriority w:val="9"/>
    <w:semiHidden/>
    <w:unhideWhenUsed/>
    <w:qFormat/>
    <w:rsid w:val="005C0757"/>
    <w:pPr>
      <w:keepNext/>
      <w:keepLines/>
      <w:spacing w:before="40"/>
      <w:outlineLvl w:val="6"/>
    </w:pPr>
    <w:rPr>
      <w:rFonts w:ascii="Aptos" w:hAnsi="Aptos"/>
      <w:color w:val="595959"/>
    </w:rPr>
  </w:style>
  <w:style w:type="paragraph" w:styleId="Heading8">
    <w:name w:val="heading 8"/>
    <w:basedOn w:val="Normal"/>
    <w:next w:val="Normal"/>
    <w:link w:val="Heading8Char"/>
    <w:uiPriority w:val="9"/>
    <w:semiHidden/>
    <w:unhideWhenUsed/>
    <w:qFormat/>
    <w:rsid w:val="005C0757"/>
    <w:pPr>
      <w:keepNext/>
      <w:keepLines/>
      <w:outlineLvl w:val="7"/>
    </w:pPr>
    <w:rPr>
      <w:rFonts w:ascii="Aptos" w:hAnsi="Aptos"/>
      <w:i/>
      <w:iCs/>
      <w:color w:val="272727"/>
    </w:rPr>
  </w:style>
  <w:style w:type="paragraph" w:styleId="Heading9">
    <w:name w:val="heading 9"/>
    <w:basedOn w:val="Normal"/>
    <w:next w:val="Normal"/>
    <w:link w:val="Heading9Char"/>
    <w:uiPriority w:val="9"/>
    <w:semiHidden/>
    <w:unhideWhenUsed/>
    <w:qFormat/>
    <w:rsid w:val="005C0757"/>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link w:val="1Char"/>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pPr>
      <w:tabs>
        <w:tab w:val="left" w:pos="907"/>
      </w:tabs>
      <w:ind w:firstLine="547"/>
      <w:jc w:val="both"/>
      <w:outlineLvl w:val="5"/>
    </w:pPr>
    <w:rPr>
      <w:kern w:val="2"/>
    </w:rPr>
  </w:style>
  <w:style w:type="paragraph" w:customStyle="1" w:styleId="AuthorityNote">
    <w:name w:val="Authority Note"/>
    <w:basedOn w:val="Normal"/>
    <w:link w:val="Authority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rPr>
      <w:rFonts w:ascii="Times New Roman" w:hAnsi="Times New Roman"/>
      <w:dstrike w:val="0"/>
      <w:color w:val="auto"/>
      <w:sz w:val="20"/>
      <w:vertAlign w:val="baseline"/>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link w:val="RegCodeTitleChar"/>
    <w:pPr>
      <w:keepNext/>
      <w:jc w:val="center"/>
    </w:pPr>
    <w:rPr>
      <w:b/>
      <w:kern w:val="28"/>
    </w:rPr>
  </w:style>
  <w:style w:type="paragraph" w:customStyle="1" w:styleId="DD1">
    <w:name w:val="DD1"/>
    <w:rPr>
      <w:noProof/>
    </w:rPr>
  </w:style>
  <w:style w:type="paragraph" w:customStyle="1" w:styleId="RegDepartment">
    <w:name w:val="Reg Department"/>
    <w:next w:val="RegSubDepartment"/>
    <w:link w:val="RegDepartmentChar"/>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table" w:styleId="TableGrid">
    <w:name w:val="Table Grid"/>
    <w:basedOn w:val="TableNormal"/>
    <w:uiPriority w:val="59"/>
    <w:rsid w:val="0015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10A6"/>
  </w:style>
  <w:style w:type="character" w:customStyle="1" w:styleId="eop">
    <w:name w:val="eop"/>
    <w:basedOn w:val="DefaultParagraphFont"/>
    <w:rsid w:val="001510A6"/>
  </w:style>
  <w:style w:type="character" w:customStyle="1" w:styleId="ChapterChar">
    <w:name w:val="Chapter Char"/>
    <w:link w:val="Chapter"/>
    <w:rsid w:val="00751926"/>
    <w:rPr>
      <w:b/>
      <w:kern w:val="2"/>
    </w:rPr>
  </w:style>
  <w:style w:type="character" w:customStyle="1" w:styleId="SectionChar">
    <w:name w:val="Section Char"/>
    <w:link w:val="Section"/>
    <w:rsid w:val="00751926"/>
    <w:rPr>
      <w:b/>
      <w:kern w:val="2"/>
    </w:rPr>
  </w:style>
  <w:style w:type="character" w:customStyle="1" w:styleId="AChar">
    <w:name w:val="A. Char"/>
    <w:link w:val="A0"/>
    <w:rsid w:val="00751926"/>
    <w:rPr>
      <w:kern w:val="2"/>
    </w:rPr>
  </w:style>
  <w:style w:type="character" w:customStyle="1" w:styleId="1Char">
    <w:name w:val="1. Char"/>
    <w:link w:val="1"/>
    <w:rsid w:val="00751926"/>
    <w:rPr>
      <w:kern w:val="2"/>
    </w:rPr>
  </w:style>
  <w:style w:type="character" w:customStyle="1" w:styleId="aChar0">
    <w:name w:val="a. Char"/>
    <w:link w:val="a1"/>
    <w:rsid w:val="00751926"/>
    <w:rPr>
      <w:kern w:val="2"/>
    </w:rPr>
  </w:style>
  <w:style w:type="character" w:customStyle="1" w:styleId="AuthorityNoteChar">
    <w:name w:val="Authority Note Char"/>
    <w:link w:val="AuthorityNote"/>
    <w:locked/>
    <w:rsid w:val="00751926"/>
    <w:rPr>
      <w:kern w:val="2"/>
      <w:sz w:val="18"/>
    </w:rPr>
  </w:style>
  <w:style w:type="character" w:customStyle="1" w:styleId="HistoricalNoteChar">
    <w:name w:val="Historical Note Char"/>
    <w:link w:val="HistoricalNote"/>
    <w:rsid w:val="00751926"/>
    <w:rPr>
      <w:kern w:val="2"/>
      <w:sz w:val="18"/>
    </w:rPr>
  </w:style>
  <w:style w:type="character" w:customStyle="1" w:styleId="RegDoubleIndentChar">
    <w:name w:val="Reg Double Indent Char"/>
    <w:link w:val="RegDoubleIndent"/>
    <w:rsid w:val="00751926"/>
    <w:rPr>
      <w:noProof/>
    </w:rPr>
  </w:style>
  <w:style w:type="character" w:customStyle="1" w:styleId="Heading2Char">
    <w:name w:val="Heading 2 Char"/>
    <w:basedOn w:val="DefaultParagraphFont"/>
    <w:link w:val="Heading2"/>
    <w:uiPriority w:val="9"/>
    <w:rsid w:val="005C0757"/>
    <w:rPr>
      <w:rFonts w:ascii="Aptos Display" w:hAnsi="Aptos Display"/>
      <w:color w:val="0F4761"/>
      <w:sz w:val="32"/>
      <w:szCs w:val="32"/>
    </w:rPr>
  </w:style>
  <w:style w:type="character" w:customStyle="1" w:styleId="Heading3Char">
    <w:name w:val="Heading 3 Char"/>
    <w:basedOn w:val="DefaultParagraphFont"/>
    <w:link w:val="Heading3"/>
    <w:uiPriority w:val="9"/>
    <w:semiHidden/>
    <w:rsid w:val="005C0757"/>
    <w:rPr>
      <w:rFonts w:ascii="Aptos" w:hAnsi="Aptos"/>
      <w:color w:val="0F4761"/>
      <w:sz w:val="28"/>
      <w:szCs w:val="28"/>
    </w:rPr>
  </w:style>
  <w:style w:type="character" w:customStyle="1" w:styleId="Heading4Char">
    <w:name w:val="Heading 4 Char"/>
    <w:basedOn w:val="DefaultParagraphFont"/>
    <w:link w:val="Heading4"/>
    <w:uiPriority w:val="9"/>
    <w:semiHidden/>
    <w:rsid w:val="005C0757"/>
    <w:rPr>
      <w:rFonts w:ascii="Aptos" w:hAnsi="Aptos"/>
      <w:i/>
      <w:iCs/>
      <w:color w:val="0F4761"/>
    </w:rPr>
  </w:style>
  <w:style w:type="character" w:customStyle="1" w:styleId="Heading5Char">
    <w:name w:val="Heading 5 Char"/>
    <w:basedOn w:val="DefaultParagraphFont"/>
    <w:link w:val="Heading5"/>
    <w:uiPriority w:val="9"/>
    <w:semiHidden/>
    <w:rsid w:val="005C0757"/>
    <w:rPr>
      <w:rFonts w:ascii="Aptos" w:hAnsi="Aptos"/>
      <w:color w:val="0F4761"/>
    </w:rPr>
  </w:style>
  <w:style w:type="character" w:customStyle="1" w:styleId="Heading6Char">
    <w:name w:val="Heading 6 Char"/>
    <w:basedOn w:val="DefaultParagraphFont"/>
    <w:link w:val="Heading6"/>
    <w:uiPriority w:val="9"/>
    <w:semiHidden/>
    <w:rsid w:val="005C0757"/>
    <w:rPr>
      <w:rFonts w:ascii="Aptos" w:hAnsi="Aptos"/>
      <w:i/>
      <w:iCs/>
      <w:color w:val="595959"/>
    </w:rPr>
  </w:style>
  <w:style w:type="character" w:customStyle="1" w:styleId="Heading7Char">
    <w:name w:val="Heading 7 Char"/>
    <w:basedOn w:val="DefaultParagraphFont"/>
    <w:link w:val="Heading7"/>
    <w:uiPriority w:val="9"/>
    <w:semiHidden/>
    <w:rsid w:val="005C0757"/>
    <w:rPr>
      <w:rFonts w:ascii="Aptos" w:hAnsi="Aptos"/>
      <w:color w:val="595959"/>
    </w:rPr>
  </w:style>
  <w:style w:type="character" w:customStyle="1" w:styleId="Heading8Char">
    <w:name w:val="Heading 8 Char"/>
    <w:basedOn w:val="DefaultParagraphFont"/>
    <w:link w:val="Heading8"/>
    <w:uiPriority w:val="9"/>
    <w:semiHidden/>
    <w:rsid w:val="005C0757"/>
    <w:rPr>
      <w:rFonts w:ascii="Aptos" w:hAnsi="Aptos"/>
      <w:i/>
      <w:iCs/>
      <w:color w:val="272727"/>
    </w:rPr>
  </w:style>
  <w:style w:type="character" w:customStyle="1" w:styleId="Heading9Char">
    <w:name w:val="Heading 9 Char"/>
    <w:basedOn w:val="DefaultParagraphFont"/>
    <w:link w:val="Heading9"/>
    <w:uiPriority w:val="9"/>
    <w:semiHidden/>
    <w:rsid w:val="005C0757"/>
    <w:rPr>
      <w:rFonts w:ascii="Aptos" w:hAnsi="Aptos"/>
      <w:color w:val="272727"/>
    </w:rPr>
  </w:style>
  <w:style w:type="character" w:customStyle="1" w:styleId="RegCodePartChar">
    <w:name w:val="Reg Code Part Char"/>
    <w:link w:val="RegCodePart"/>
    <w:rsid w:val="005C0757"/>
    <w:rPr>
      <w:b/>
      <w:noProof/>
    </w:rPr>
  </w:style>
  <w:style w:type="character" w:customStyle="1" w:styleId="Heading1Char">
    <w:name w:val="Heading 1 Char"/>
    <w:link w:val="Heading1"/>
    <w:uiPriority w:val="9"/>
    <w:rsid w:val="005C0757"/>
    <w:rPr>
      <w:vanish/>
    </w:rPr>
  </w:style>
  <w:style w:type="paragraph" w:styleId="Title">
    <w:name w:val="Title"/>
    <w:basedOn w:val="Normal"/>
    <w:next w:val="Normal"/>
    <w:link w:val="TitleChar"/>
    <w:qFormat/>
    <w:rsid w:val="005C0757"/>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rsid w:val="005C0757"/>
    <w:rPr>
      <w:rFonts w:ascii="Aptos Display" w:hAnsi="Aptos Display"/>
      <w:spacing w:val="-10"/>
      <w:kern w:val="28"/>
      <w:sz w:val="56"/>
      <w:szCs w:val="56"/>
    </w:rPr>
  </w:style>
  <w:style w:type="paragraph" w:styleId="Subtitle">
    <w:name w:val="Subtitle"/>
    <w:basedOn w:val="Normal"/>
    <w:next w:val="Normal"/>
    <w:link w:val="SubtitleChar"/>
    <w:uiPriority w:val="11"/>
    <w:qFormat/>
    <w:rsid w:val="005C0757"/>
    <w:pPr>
      <w:numPr>
        <w:ilvl w:val="1"/>
      </w:numPr>
    </w:pPr>
    <w:rPr>
      <w:rFonts w:ascii="Aptos" w:hAnsi="Aptos"/>
      <w:color w:val="595959"/>
      <w:spacing w:val="15"/>
      <w:sz w:val="28"/>
      <w:szCs w:val="28"/>
    </w:rPr>
  </w:style>
  <w:style w:type="character" w:customStyle="1" w:styleId="SubtitleChar">
    <w:name w:val="Subtitle Char"/>
    <w:basedOn w:val="DefaultParagraphFont"/>
    <w:link w:val="Subtitle"/>
    <w:uiPriority w:val="11"/>
    <w:rsid w:val="005C0757"/>
    <w:rPr>
      <w:rFonts w:ascii="Aptos" w:hAnsi="Aptos"/>
      <w:color w:val="595959"/>
      <w:spacing w:val="15"/>
      <w:sz w:val="28"/>
      <w:szCs w:val="28"/>
    </w:rPr>
  </w:style>
  <w:style w:type="paragraph" w:styleId="ListParagraph">
    <w:name w:val="List Paragraph"/>
    <w:basedOn w:val="Normal"/>
    <w:uiPriority w:val="34"/>
    <w:qFormat/>
    <w:rsid w:val="005C0757"/>
    <w:pPr>
      <w:ind w:left="720"/>
      <w:contextualSpacing/>
    </w:pPr>
    <w:rPr>
      <w:rFonts w:eastAsia="Aptos"/>
    </w:rPr>
  </w:style>
  <w:style w:type="paragraph" w:styleId="Quote">
    <w:name w:val="Quote"/>
    <w:basedOn w:val="Normal"/>
    <w:next w:val="Normal"/>
    <w:link w:val="QuoteChar"/>
    <w:uiPriority w:val="29"/>
    <w:qFormat/>
    <w:rsid w:val="005C0757"/>
    <w:pPr>
      <w:spacing w:before="160"/>
      <w:jc w:val="center"/>
    </w:pPr>
    <w:rPr>
      <w:rFonts w:eastAsia="Aptos"/>
      <w:i/>
      <w:iCs/>
      <w:color w:val="404040"/>
    </w:rPr>
  </w:style>
  <w:style w:type="character" w:customStyle="1" w:styleId="QuoteChar">
    <w:name w:val="Quote Char"/>
    <w:basedOn w:val="DefaultParagraphFont"/>
    <w:link w:val="Quote"/>
    <w:uiPriority w:val="29"/>
    <w:rsid w:val="005C0757"/>
    <w:rPr>
      <w:rFonts w:eastAsia="Aptos"/>
      <w:i/>
      <w:iCs/>
      <w:color w:val="404040"/>
    </w:rPr>
  </w:style>
  <w:style w:type="paragraph" w:styleId="IntenseQuote">
    <w:name w:val="Intense Quote"/>
    <w:basedOn w:val="Normal"/>
    <w:next w:val="Normal"/>
    <w:link w:val="IntenseQuoteChar"/>
    <w:uiPriority w:val="30"/>
    <w:qFormat/>
    <w:rsid w:val="005C0757"/>
    <w:pPr>
      <w:pBdr>
        <w:top w:val="single" w:sz="4" w:space="10" w:color="0F4761"/>
        <w:bottom w:val="single" w:sz="4" w:space="10" w:color="0F4761"/>
      </w:pBdr>
      <w:spacing w:before="360" w:after="360"/>
      <w:ind w:left="864" w:right="864"/>
      <w:jc w:val="center"/>
    </w:pPr>
    <w:rPr>
      <w:rFonts w:eastAsia="Aptos"/>
      <w:i/>
      <w:iCs/>
      <w:color w:val="0F4761"/>
    </w:rPr>
  </w:style>
  <w:style w:type="character" w:customStyle="1" w:styleId="IntenseQuoteChar">
    <w:name w:val="Intense Quote Char"/>
    <w:basedOn w:val="DefaultParagraphFont"/>
    <w:link w:val="IntenseQuote"/>
    <w:uiPriority w:val="30"/>
    <w:rsid w:val="005C0757"/>
    <w:rPr>
      <w:rFonts w:eastAsia="Aptos"/>
      <w:i/>
      <w:iCs/>
      <w:color w:val="0F4761"/>
    </w:rPr>
  </w:style>
  <w:style w:type="character" w:styleId="IntenseEmphasis">
    <w:name w:val="Intense Emphasis"/>
    <w:uiPriority w:val="21"/>
    <w:qFormat/>
    <w:rsid w:val="005C0757"/>
    <w:rPr>
      <w:i/>
      <w:iCs/>
      <w:color w:val="0F4761"/>
    </w:rPr>
  </w:style>
  <w:style w:type="character" w:styleId="IntenseReference">
    <w:name w:val="Intense Reference"/>
    <w:uiPriority w:val="32"/>
    <w:qFormat/>
    <w:rsid w:val="005C0757"/>
    <w:rPr>
      <w:b/>
      <w:bCs/>
      <w:smallCaps/>
      <w:color w:val="0F4761"/>
      <w:spacing w:val="5"/>
    </w:rPr>
  </w:style>
  <w:style w:type="character" w:styleId="Hyperlink">
    <w:name w:val="Hyperlink"/>
    <w:uiPriority w:val="99"/>
    <w:unhideWhenUsed/>
    <w:rsid w:val="005C0757"/>
    <w:rPr>
      <w:color w:val="0000FF"/>
      <w:u w:val="single"/>
    </w:rPr>
  </w:style>
  <w:style w:type="character" w:styleId="FollowedHyperlink">
    <w:name w:val="FollowedHyperlink"/>
    <w:uiPriority w:val="99"/>
    <w:semiHidden/>
    <w:unhideWhenUsed/>
    <w:rsid w:val="005C0757"/>
    <w:rPr>
      <w:color w:val="954F72"/>
      <w:u w:val="single"/>
    </w:rPr>
  </w:style>
  <w:style w:type="paragraph" w:customStyle="1" w:styleId="msonormal0">
    <w:name w:val="msonormal"/>
    <w:basedOn w:val="Normal"/>
    <w:rsid w:val="005C0757"/>
    <w:pPr>
      <w:spacing w:before="100" w:beforeAutospacing="1" w:after="100" w:afterAutospacing="1"/>
    </w:pPr>
    <w:rPr>
      <w:rFonts w:eastAsia="Aptos"/>
      <w:sz w:val="24"/>
      <w:szCs w:val="24"/>
    </w:rPr>
  </w:style>
  <w:style w:type="paragraph" w:styleId="Index1">
    <w:name w:val="index 1"/>
    <w:basedOn w:val="Normal"/>
    <w:next w:val="Normal"/>
    <w:autoRedefine/>
    <w:semiHidden/>
    <w:unhideWhenUsed/>
    <w:rsid w:val="005C0757"/>
    <w:pPr>
      <w:spacing w:after="160" w:line="254" w:lineRule="auto"/>
      <w:ind w:left="240" w:hanging="240"/>
    </w:pPr>
    <w:rPr>
      <w:rFonts w:ascii="Calibri" w:eastAsia="Calibri" w:hAnsi="Calibri"/>
      <w:szCs w:val="22"/>
    </w:rPr>
  </w:style>
  <w:style w:type="paragraph" w:styleId="TOC1">
    <w:name w:val="toc 1"/>
    <w:basedOn w:val="Normal"/>
    <w:next w:val="Normal"/>
    <w:autoRedefine/>
    <w:uiPriority w:val="39"/>
    <w:unhideWhenUsed/>
    <w:rsid w:val="005C0757"/>
    <w:pPr>
      <w:tabs>
        <w:tab w:val="left" w:pos="1710"/>
        <w:tab w:val="right" w:leader="dot" w:pos="10502"/>
      </w:tabs>
      <w:spacing w:after="160" w:line="254" w:lineRule="auto"/>
      <w:ind w:firstLine="270"/>
    </w:pPr>
    <w:rPr>
      <w:rFonts w:ascii="Calibri" w:eastAsia="Calibri" w:hAnsi="Calibri"/>
      <w:sz w:val="22"/>
      <w:szCs w:val="22"/>
    </w:rPr>
  </w:style>
  <w:style w:type="paragraph" w:styleId="TOC2">
    <w:name w:val="toc 2"/>
    <w:basedOn w:val="Normal"/>
    <w:next w:val="Normal"/>
    <w:autoRedefine/>
    <w:uiPriority w:val="39"/>
    <w:unhideWhenUsed/>
    <w:rsid w:val="005C0757"/>
    <w:pPr>
      <w:tabs>
        <w:tab w:val="left" w:pos="1760"/>
        <w:tab w:val="right" w:leader="dot" w:pos="10502"/>
      </w:tabs>
      <w:spacing w:after="160" w:line="254" w:lineRule="auto"/>
      <w:ind w:left="240" w:firstLine="30"/>
    </w:pPr>
    <w:rPr>
      <w:rFonts w:ascii="Calibri" w:eastAsia="Calibri" w:hAnsi="Calibri"/>
      <w:sz w:val="22"/>
      <w:szCs w:val="22"/>
    </w:rPr>
  </w:style>
  <w:style w:type="paragraph" w:styleId="TOC3">
    <w:name w:val="toc 3"/>
    <w:basedOn w:val="Normal"/>
    <w:next w:val="Normal"/>
    <w:autoRedefine/>
    <w:uiPriority w:val="39"/>
    <w:unhideWhenUsed/>
    <w:rsid w:val="005C0757"/>
    <w:pPr>
      <w:spacing w:after="160" w:line="254" w:lineRule="auto"/>
      <w:ind w:left="480"/>
    </w:pPr>
    <w:rPr>
      <w:rFonts w:ascii="Calibri" w:eastAsia="Calibri" w:hAnsi="Calibri"/>
      <w:sz w:val="22"/>
      <w:szCs w:val="22"/>
    </w:rPr>
  </w:style>
  <w:style w:type="paragraph" w:styleId="CommentText">
    <w:name w:val="annotation text"/>
    <w:basedOn w:val="Normal"/>
    <w:link w:val="CommentTextChar"/>
    <w:uiPriority w:val="99"/>
    <w:unhideWhenUsed/>
    <w:rsid w:val="005C0757"/>
    <w:rPr>
      <w:rFonts w:eastAsia="Aptos"/>
    </w:rPr>
  </w:style>
  <w:style w:type="character" w:customStyle="1" w:styleId="CommentTextChar">
    <w:name w:val="Comment Text Char"/>
    <w:basedOn w:val="DefaultParagraphFont"/>
    <w:link w:val="CommentText"/>
    <w:uiPriority w:val="99"/>
    <w:rsid w:val="005C0757"/>
    <w:rPr>
      <w:rFonts w:eastAsia="Aptos"/>
    </w:rPr>
  </w:style>
  <w:style w:type="character" w:customStyle="1" w:styleId="HeaderChar">
    <w:name w:val="Header Char"/>
    <w:link w:val="Header"/>
    <w:rsid w:val="005C0757"/>
  </w:style>
  <w:style w:type="character" w:customStyle="1" w:styleId="FooterChar">
    <w:name w:val="Footer Char"/>
    <w:link w:val="Footer"/>
    <w:uiPriority w:val="99"/>
    <w:rsid w:val="005C0757"/>
  </w:style>
  <w:style w:type="paragraph" w:styleId="ListBullet2">
    <w:name w:val="List Bullet 2"/>
    <w:basedOn w:val="Normal"/>
    <w:semiHidden/>
    <w:unhideWhenUsed/>
    <w:rsid w:val="005C0757"/>
    <w:pPr>
      <w:numPr>
        <w:numId w:val="35"/>
      </w:numPr>
      <w:tabs>
        <w:tab w:val="clear" w:pos="360"/>
        <w:tab w:val="num" w:pos="720"/>
      </w:tabs>
      <w:spacing w:after="160" w:line="256" w:lineRule="auto"/>
      <w:ind w:left="0" w:firstLine="0"/>
    </w:pPr>
    <w:rPr>
      <w:rFonts w:ascii="Calibri" w:eastAsia="Calibri" w:hAnsi="Calibri"/>
      <w:sz w:val="22"/>
      <w:szCs w:val="24"/>
    </w:rPr>
  </w:style>
  <w:style w:type="paragraph" w:styleId="CommentSubject">
    <w:name w:val="annotation subject"/>
    <w:basedOn w:val="CommentText"/>
    <w:next w:val="CommentText"/>
    <w:link w:val="CommentSubjectChar"/>
    <w:uiPriority w:val="99"/>
    <w:semiHidden/>
    <w:unhideWhenUsed/>
    <w:rsid w:val="005C0757"/>
    <w:rPr>
      <w:b/>
      <w:bCs/>
    </w:rPr>
  </w:style>
  <w:style w:type="character" w:customStyle="1" w:styleId="CommentSubjectChar">
    <w:name w:val="Comment Subject Char"/>
    <w:basedOn w:val="CommentTextChar"/>
    <w:link w:val="CommentSubject"/>
    <w:uiPriority w:val="99"/>
    <w:semiHidden/>
    <w:rsid w:val="005C0757"/>
    <w:rPr>
      <w:rFonts w:eastAsia="Aptos"/>
      <w:b/>
      <w:bCs/>
    </w:rPr>
  </w:style>
  <w:style w:type="paragraph" w:styleId="BalloonText">
    <w:name w:val="Balloon Text"/>
    <w:basedOn w:val="Normal"/>
    <w:link w:val="BalloonTextChar"/>
    <w:unhideWhenUsed/>
    <w:rsid w:val="005C0757"/>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5C0757"/>
    <w:rPr>
      <w:rFonts w:ascii="Segoe UI" w:eastAsia="Calibri" w:hAnsi="Segoe UI" w:cs="Segoe UI"/>
      <w:sz w:val="18"/>
      <w:szCs w:val="18"/>
    </w:rPr>
  </w:style>
  <w:style w:type="paragraph" w:styleId="Revision">
    <w:name w:val="Revision"/>
    <w:uiPriority w:val="99"/>
    <w:semiHidden/>
    <w:rsid w:val="005C0757"/>
    <w:rPr>
      <w:rFonts w:ascii="Calibri" w:eastAsia="Calibri" w:hAnsi="Calibri"/>
      <w:sz w:val="24"/>
      <w:szCs w:val="24"/>
    </w:rPr>
  </w:style>
  <w:style w:type="paragraph" w:customStyle="1" w:styleId="WPNormal">
    <w:name w:val="WP_Normal"/>
    <w:basedOn w:val="Normal"/>
    <w:rsid w:val="005C0757"/>
    <w:pPr>
      <w:widowControl w:val="0"/>
      <w:autoSpaceDE w:val="0"/>
      <w:autoSpaceDN w:val="0"/>
      <w:jc w:val="both"/>
    </w:pPr>
    <w:rPr>
      <w:rFonts w:ascii="New Century Schlbk" w:eastAsia="Aptos" w:hAnsi="New Century Schlbk"/>
      <w:color w:val="000000"/>
      <w:sz w:val="24"/>
    </w:rPr>
  </w:style>
  <w:style w:type="paragraph" w:customStyle="1" w:styleId="Part">
    <w:name w:val="Part"/>
    <w:basedOn w:val="Title"/>
    <w:rsid w:val="005C0757"/>
    <w:pPr>
      <w:keepNext/>
      <w:keepLines/>
      <w:spacing w:after="120" w:line="254" w:lineRule="auto"/>
      <w:contextualSpacing w:val="0"/>
      <w:jc w:val="center"/>
      <w:outlineLvl w:val="0"/>
    </w:pPr>
    <w:rPr>
      <w:rFonts w:ascii="Calibri" w:eastAsia="Calibri" w:hAnsi="Calibri"/>
      <w:b/>
      <w:spacing w:val="0"/>
      <w:kern w:val="2"/>
      <w:sz w:val="28"/>
      <w:szCs w:val="22"/>
    </w:rPr>
  </w:style>
  <w:style w:type="character" w:customStyle="1" w:styleId="TextChar">
    <w:name w:val="Text Char"/>
    <w:link w:val="Text"/>
    <w:locked/>
    <w:rsid w:val="005C0757"/>
    <w:rPr>
      <w:kern w:val="2"/>
    </w:rPr>
  </w:style>
  <w:style w:type="paragraph" w:customStyle="1" w:styleId="Note">
    <w:name w:val="Note"/>
    <w:basedOn w:val="Normal"/>
    <w:rsid w:val="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60" w:line="216" w:lineRule="exact"/>
      <w:ind w:firstLine="187"/>
      <w:jc w:val="both"/>
    </w:pPr>
    <w:rPr>
      <w:rFonts w:ascii="Calibri" w:eastAsia="Calibri" w:hAnsi="Calibri"/>
      <w:kern w:val="2"/>
      <w:sz w:val="18"/>
      <w:szCs w:val="22"/>
    </w:rPr>
  </w:style>
  <w:style w:type="paragraph" w:customStyle="1" w:styleId="Title2">
    <w:name w:val="Title2"/>
    <w:basedOn w:val="Chapter"/>
    <w:rsid w:val="005C0757"/>
    <w:pPr>
      <w:tabs>
        <w:tab w:val="clear" w:pos="216"/>
        <w:tab w:val="clear" w:pos="1296"/>
        <w:tab w:val="left" w:pos="1080"/>
        <w:tab w:val="left" w:pos="1260"/>
      </w:tabs>
      <w:spacing w:after="120" w:line="254" w:lineRule="auto"/>
      <w:ind w:left="144" w:right="144" w:firstLine="0"/>
      <w:jc w:val="center"/>
      <w:outlineLvl w:val="9"/>
    </w:pPr>
    <w:rPr>
      <w:rFonts w:eastAsia="Calibri"/>
      <w:caps/>
      <w:sz w:val="28"/>
      <w:szCs w:val="22"/>
      <w:lang w:val="x-none" w:eastAsia="x-none"/>
    </w:rPr>
  </w:style>
  <w:style w:type="paragraph" w:customStyle="1" w:styleId="Title1">
    <w:name w:val="Title1"/>
    <w:basedOn w:val="Title"/>
    <w:next w:val="Title2"/>
    <w:rsid w:val="005C0757"/>
    <w:pPr>
      <w:pageBreakBefore/>
      <w:spacing w:after="60" w:line="254" w:lineRule="auto"/>
      <w:contextualSpacing w:val="0"/>
      <w:jc w:val="center"/>
    </w:pPr>
    <w:rPr>
      <w:rFonts w:ascii="Calibri" w:eastAsia="Calibri" w:hAnsi="Calibri"/>
      <w:b/>
      <w:spacing w:val="0"/>
      <w:sz w:val="28"/>
      <w:szCs w:val="22"/>
    </w:rPr>
  </w:style>
  <w:style w:type="paragraph" w:customStyle="1" w:styleId="Part1">
    <w:name w:val="Part1"/>
    <w:basedOn w:val="Part"/>
    <w:rsid w:val="005C0757"/>
    <w:pPr>
      <w:outlineLvl w:val="9"/>
    </w:pPr>
  </w:style>
  <w:style w:type="paragraph" w:customStyle="1" w:styleId="TOCPart">
    <w:name w:val="TOCPart"/>
    <w:rsid w:val="005C0757"/>
    <w:pPr>
      <w:keepNext/>
      <w:keepLines/>
      <w:spacing w:before="240" w:after="240"/>
      <w:jc w:val="center"/>
    </w:pPr>
    <w:rPr>
      <w:b/>
      <w:noProof/>
      <w:sz w:val="28"/>
    </w:rPr>
  </w:style>
  <w:style w:type="paragraph" w:customStyle="1" w:styleId="TOCChapter">
    <w:name w:val="TOCChapter"/>
    <w:rsid w:val="005C075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C0757"/>
    <w:pPr>
      <w:tabs>
        <w:tab w:val="clear" w:pos="1440"/>
        <w:tab w:val="left" w:pos="2160"/>
      </w:tabs>
      <w:ind w:left="2160" w:hanging="1728"/>
    </w:pPr>
  </w:style>
  <w:style w:type="paragraph" w:customStyle="1" w:styleId="testcenter">
    <w:name w:val="testcenter"/>
    <w:basedOn w:val="i0"/>
    <w:rsid w:val="005C0757"/>
    <w:pPr>
      <w:tabs>
        <w:tab w:val="clear" w:pos="806"/>
        <w:tab w:val="clear" w:pos="1080"/>
        <w:tab w:val="right" w:pos="720"/>
      </w:tabs>
      <w:spacing w:after="120"/>
    </w:pPr>
    <w:rPr>
      <w:rFonts w:eastAsia="Calibri"/>
      <w:szCs w:val="22"/>
      <w:lang w:val="x-none" w:eastAsia="x-none"/>
    </w:rPr>
  </w:style>
  <w:style w:type="paragraph" w:customStyle="1" w:styleId="testdecimal">
    <w:name w:val="test decimal"/>
    <w:basedOn w:val="i0"/>
    <w:rsid w:val="005C0757"/>
    <w:pPr>
      <w:tabs>
        <w:tab w:val="clear" w:pos="806"/>
        <w:tab w:val="right" w:pos="720"/>
      </w:tabs>
      <w:spacing w:after="120"/>
    </w:pPr>
    <w:rPr>
      <w:rFonts w:eastAsia="Calibri"/>
      <w:szCs w:val="22"/>
      <w:lang w:val="x-none" w:eastAsia="x-none"/>
    </w:rPr>
  </w:style>
  <w:style w:type="paragraph" w:customStyle="1" w:styleId="TOCIndex">
    <w:name w:val="TOCIndex"/>
    <w:basedOn w:val="TOCChapter"/>
    <w:rsid w:val="005C0757"/>
    <w:pPr>
      <w:spacing w:before="240"/>
    </w:pPr>
  </w:style>
  <w:style w:type="paragraph" w:customStyle="1" w:styleId="iNew">
    <w:name w:val="i.New"/>
    <w:basedOn w:val="i0"/>
    <w:autoRedefine/>
    <w:rsid w:val="005C0757"/>
    <w:pPr>
      <w:tabs>
        <w:tab w:val="clear" w:pos="806"/>
        <w:tab w:val="decimal" w:pos="720"/>
        <w:tab w:val="decimal" w:pos="810"/>
        <w:tab w:val="decimal" w:pos="1598"/>
        <w:tab w:val="left" w:pos="1800"/>
      </w:tabs>
      <w:spacing w:after="120"/>
      <w:ind w:left="1080"/>
      <w:outlineLvl w:val="6"/>
    </w:pPr>
    <w:rPr>
      <w:rFonts w:eastAsia="Calibri"/>
      <w:szCs w:val="22"/>
      <w:lang w:val="x-none" w:eastAsia="x-none"/>
    </w:rPr>
  </w:style>
  <w:style w:type="character" w:customStyle="1" w:styleId="RegCodeTitleChar">
    <w:name w:val="Reg Code Title Char"/>
    <w:link w:val="RegCodeTitle"/>
    <w:locked/>
    <w:rsid w:val="005C0757"/>
    <w:rPr>
      <w:b/>
      <w:kern w:val="28"/>
    </w:rPr>
  </w:style>
  <w:style w:type="character" w:styleId="CommentReference">
    <w:name w:val="annotation reference"/>
    <w:uiPriority w:val="99"/>
    <w:unhideWhenUsed/>
    <w:rsid w:val="005C0757"/>
    <w:rPr>
      <w:sz w:val="16"/>
      <w:szCs w:val="16"/>
    </w:rPr>
  </w:style>
  <w:style w:type="character" w:customStyle="1" w:styleId="groupheading5">
    <w:name w:val="groupheading5"/>
    <w:rsid w:val="005C0757"/>
    <w:rPr>
      <w:rFonts w:ascii="Verdana" w:hAnsi="Verdana" w:hint="default"/>
      <w:b/>
      <w:bCs/>
      <w:sz w:val="19"/>
      <w:szCs w:val="19"/>
    </w:rPr>
  </w:style>
  <w:style w:type="table" w:customStyle="1" w:styleId="TableGrid1">
    <w:name w:val="Table Grid1"/>
    <w:basedOn w:val="TableNormal"/>
    <w:next w:val="TableGrid"/>
    <w:uiPriority w:val="39"/>
    <w:rsid w:val="005C0757"/>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C0757"/>
    <w:pPr>
      <w:numPr>
        <w:numId w:val="36"/>
      </w:numPr>
    </w:pPr>
  </w:style>
  <w:style w:type="character" w:customStyle="1" w:styleId="RegItemTitleChar">
    <w:name w:val="Reg Item Title Char"/>
    <w:link w:val="RegItemTitle"/>
    <w:locked/>
    <w:rsid w:val="005C0757"/>
    <w:rPr>
      <w:noProof/>
    </w:rPr>
  </w:style>
  <w:style w:type="character" w:customStyle="1" w:styleId="RegDepartmentChar">
    <w:name w:val="Reg Department Char"/>
    <w:link w:val="RegDepartment"/>
    <w:rsid w:val="005C0757"/>
    <w:rPr>
      <w:b/>
      <w:noProof/>
    </w:rPr>
  </w:style>
  <w:style w:type="paragraph" w:styleId="BodyText">
    <w:name w:val="Body Text"/>
    <w:basedOn w:val="Normal"/>
    <w:link w:val="BodyTextChar"/>
    <w:uiPriority w:val="1"/>
    <w:qFormat/>
    <w:rsid w:val="005C0757"/>
    <w:pPr>
      <w:widowControl w:val="0"/>
      <w:autoSpaceDE w:val="0"/>
      <w:autoSpaceDN w:val="0"/>
      <w:spacing w:before="121"/>
      <w:ind w:left="103" w:firstLine="360"/>
      <w:jc w:val="both"/>
    </w:pPr>
    <w:rPr>
      <w:rFonts w:eastAsia="Aptos"/>
    </w:rPr>
  </w:style>
  <w:style w:type="character" w:customStyle="1" w:styleId="BodyTextChar">
    <w:name w:val="Body Text Char"/>
    <w:basedOn w:val="DefaultParagraphFont"/>
    <w:link w:val="BodyText"/>
    <w:uiPriority w:val="1"/>
    <w:rsid w:val="005C0757"/>
    <w:rPr>
      <w:rFonts w:eastAsia="Aptos"/>
    </w:rPr>
  </w:style>
  <w:style w:type="paragraph" w:customStyle="1" w:styleId="wpnormal0">
    <w:name w:val="wpnormal"/>
    <w:basedOn w:val="Normal"/>
    <w:rsid w:val="005C0757"/>
    <w:pPr>
      <w:spacing w:before="100" w:beforeAutospacing="1" w:after="100" w:afterAutospacing="1"/>
    </w:pPr>
    <w:rPr>
      <w:rFonts w:eastAsia="Aptos"/>
      <w:szCs w:val="24"/>
    </w:rPr>
  </w:style>
  <w:style w:type="character" w:customStyle="1" w:styleId="1AutoList3">
    <w:name w:val="1AutoList3"/>
    <w:rsid w:val="0010751F"/>
    <w:rPr>
      <w:rFonts w:ascii="Courier New" w:hAnsi="Courier New"/>
      <w:sz w:val="24"/>
    </w:rPr>
  </w:style>
  <w:style w:type="character" w:customStyle="1" w:styleId="apple-tab-span">
    <w:name w:val="apple-tab-span"/>
    <w:rsid w:val="0010751F"/>
  </w:style>
  <w:style w:type="character" w:customStyle="1" w:styleId="TOC10">
    <w:name w:val="TOC1"/>
    <w:rsid w:val="0010751F"/>
    <w:rPr>
      <w:rFonts w:ascii="Arial" w:hAnsi="Arial"/>
      <w:b/>
      <w:kern w:val="2"/>
      <w:sz w:val="18"/>
    </w:rPr>
  </w:style>
  <w:style w:type="table" w:customStyle="1" w:styleId="TableGrid2">
    <w:name w:val="Table Grid2"/>
    <w:basedOn w:val="TableNormal"/>
    <w:next w:val="TableGrid"/>
    <w:uiPriority w:val="39"/>
    <w:rsid w:val="001075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751F"/>
    <w:pPr>
      <w:spacing w:before="100" w:beforeAutospacing="1" w:after="100" w:afterAutospacing="1"/>
    </w:pPr>
    <w:rPr>
      <w:rFonts w:eastAsia="Aptos"/>
      <w:szCs w:val="24"/>
    </w:rPr>
  </w:style>
  <w:style w:type="numbering" w:customStyle="1" w:styleId="NoList1">
    <w:name w:val="No List1"/>
    <w:next w:val="NoList"/>
    <w:uiPriority w:val="99"/>
    <w:semiHidden/>
    <w:unhideWhenUsed/>
    <w:rsid w:val="008A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80AE-9182-4CDF-B730-68BC3BA6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76</TotalTime>
  <Pages>217</Pages>
  <Words>176642</Words>
  <Characters>1006864</Characters>
  <Application>Microsoft Office Word</Application>
  <DocSecurity>8</DocSecurity>
  <Lines>8390</Lines>
  <Paragraphs>2362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1181144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5</cp:revision>
  <dcterms:created xsi:type="dcterms:W3CDTF">2026-07-17T19:27:00Z</dcterms:created>
  <dcterms:modified xsi:type="dcterms:W3CDTF">2026-07-20T13:27:00Z</dcterms:modified>
</cp:coreProperties>
</file>