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04" w:rsidRPr="004B5D08" w:rsidRDefault="00D00104" w:rsidP="00D00104">
      <w:pPr>
        <w:ind w:left="-90"/>
        <w:jc w:val="center"/>
        <w:rPr>
          <w:rFonts w:ascii="Arial" w:hAnsi="Arial" w:cs="Arial"/>
          <w:szCs w:val="24"/>
        </w:rPr>
      </w:pPr>
      <w:r w:rsidRPr="004B5D08">
        <w:rPr>
          <w:rFonts w:ascii="Arial" w:hAnsi="Arial" w:cs="Arial"/>
          <w:szCs w:val="24"/>
        </w:rPr>
        <w:t>July 1, 2010</w:t>
      </w:r>
    </w:p>
    <w:p w:rsidR="00D00104" w:rsidRDefault="00D00104" w:rsidP="00D00104">
      <w:pPr>
        <w:ind w:left="-90"/>
        <w:jc w:val="center"/>
        <w:rPr>
          <w:rFonts w:ascii="Arial" w:hAnsi="Arial" w:cs="Arial"/>
          <w:szCs w:val="24"/>
        </w:rPr>
      </w:pPr>
    </w:p>
    <w:p w:rsidR="009B3E77" w:rsidRPr="004B5D08" w:rsidRDefault="009B3E77" w:rsidP="00D00104">
      <w:pPr>
        <w:ind w:left="-90"/>
        <w:jc w:val="center"/>
        <w:rPr>
          <w:rFonts w:ascii="Arial" w:hAnsi="Arial" w:cs="Arial"/>
          <w:szCs w:val="24"/>
        </w:rPr>
      </w:pPr>
    </w:p>
    <w:p w:rsidR="00D00104" w:rsidRPr="004B5D08" w:rsidRDefault="00D00104" w:rsidP="00D00104">
      <w:pPr>
        <w:ind w:left="-90"/>
        <w:jc w:val="center"/>
        <w:rPr>
          <w:rFonts w:ascii="Arial" w:hAnsi="Arial" w:cs="Arial"/>
          <w:b/>
          <w:szCs w:val="24"/>
        </w:rPr>
      </w:pPr>
      <w:proofErr w:type="gramStart"/>
      <w:r w:rsidRPr="004B5D08">
        <w:rPr>
          <w:rFonts w:ascii="Arial" w:hAnsi="Arial" w:cs="Arial"/>
          <w:b/>
          <w:szCs w:val="24"/>
        </w:rPr>
        <w:t>INSURANCE INFORMATION NOTICE NO.</w:t>
      </w:r>
      <w:proofErr w:type="gramEnd"/>
      <w:r w:rsidRPr="004B5D08">
        <w:rPr>
          <w:rFonts w:ascii="Arial" w:hAnsi="Arial" w:cs="Arial"/>
          <w:b/>
          <w:szCs w:val="24"/>
        </w:rPr>
        <w:t xml:space="preserve"> 2011-</w:t>
      </w:r>
      <w:r w:rsidR="00A94413" w:rsidRPr="004B5D08">
        <w:rPr>
          <w:rFonts w:ascii="Arial" w:hAnsi="Arial" w:cs="Arial"/>
          <w:b/>
          <w:szCs w:val="24"/>
        </w:rPr>
        <w:t>2</w:t>
      </w:r>
    </w:p>
    <w:p w:rsidR="00725F56" w:rsidRPr="004B5D08" w:rsidRDefault="00725F56" w:rsidP="00D00104">
      <w:pPr>
        <w:ind w:left="-90"/>
        <w:jc w:val="center"/>
        <w:rPr>
          <w:rFonts w:ascii="Arial" w:hAnsi="Arial" w:cs="Arial"/>
          <w:szCs w:val="24"/>
        </w:rPr>
      </w:pPr>
    </w:p>
    <w:p w:rsidR="00C76BBE" w:rsidRPr="004B5D08" w:rsidRDefault="00D00104" w:rsidP="00FC2121">
      <w:pPr>
        <w:jc w:val="center"/>
        <w:rPr>
          <w:rFonts w:ascii="Arial" w:hAnsi="Arial" w:cs="Arial"/>
          <w:b/>
          <w:szCs w:val="24"/>
        </w:rPr>
      </w:pPr>
      <w:r w:rsidRPr="004B5D08">
        <w:rPr>
          <w:rFonts w:ascii="Arial" w:hAnsi="Arial" w:cs="Arial"/>
          <w:b/>
          <w:szCs w:val="24"/>
        </w:rPr>
        <w:t xml:space="preserve">SUBJECT:  </w:t>
      </w:r>
      <w:r w:rsidR="00A94413" w:rsidRPr="004B5D08">
        <w:rPr>
          <w:rFonts w:ascii="Arial" w:hAnsi="Arial" w:cs="Arial"/>
          <w:b/>
          <w:szCs w:val="24"/>
        </w:rPr>
        <w:t>PROPERTY LOSS REPAIRS</w:t>
      </w:r>
    </w:p>
    <w:p w:rsidR="00D00104" w:rsidRPr="004B5D08" w:rsidRDefault="00D00104" w:rsidP="00817A3C">
      <w:pPr>
        <w:jc w:val="center"/>
        <w:rPr>
          <w:rFonts w:ascii="Arial" w:hAnsi="Arial" w:cs="Arial"/>
          <w:b/>
          <w:szCs w:val="24"/>
          <w:u w:val="single"/>
        </w:rPr>
      </w:pPr>
    </w:p>
    <w:p w:rsidR="00D00104" w:rsidRPr="004B5D08" w:rsidRDefault="00D00104" w:rsidP="00817A3C">
      <w:pPr>
        <w:jc w:val="center"/>
        <w:rPr>
          <w:rFonts w:ascii="Arial" w:hAnsi="Arial" w:cs="Arial"/>
          <w:b/>
          <w:szCs w:val="24"/>
          <w:u w:val="single"/>
        </w:rPr>
      </w:pPr>
    </w:p>
    <w:p w:rsidR="005A271F" w:rsidRPr="004B5D08" w:rsidRDefault="005A271F" w:rsidP="002F3B06">
      <w:pPr>
        <w:jc w:val="both"/>
        <w:rPr>
          <w:rFonts w:ascii="Arial" w:hAnsi="Arial" w:cs="Arial"/>
          <w:szCs w:val="24"/>
        </w:rPr>
      </w:pPr>
      <w:r w:rsidRPr="004B5D08">
        <w:rPr>
          <w:rFonts w:ascii="Arial" w:hAnsi="Arial" w:cs="Arial"/>
          <w:szCs w:val="24"/>
        </w:rPr>
        <w:t xml:space="preserve">Insurance coverage has been amended to </w:t>
      </w:r>
      <w:r w:rsidRPr="002F3B06">
        <w:rPr>
          <w:rFonts w:ascii="Arial" w:hAnsi="Arial" w:cs="Arial"/>
          <w:szCs w:val="24"/>
          <w:u w:val="single"/>
        </w:rPr>
        <w:t>exclude</w:t>
      </w:r>
      <w:r w:rsidRPr="004B5D08">
        <w:rPr>
          <w:rFonts w:ascii="Arial" w:hAnsi="Arial" w:cs="Arial"/>
          <w:szCs w:val="24"/>
        </w:rPr>
        <w:t xml:space="preserve"> the cost of </w:t>
      </w:r>
      <w:r w:rsidR="00613E62">
        <w:rPr>
          <w:rFonts w:ascii="Arial" w:hAnsi="Arial" w:cs="Arial"/>
          <w:szCs w:val="24"/>
        </w:rPr>
        <w:t xml:space="preserve">state </w:t>
      </w:r>
      <w:r w:rsidRPr="004B5D08">
        <w:rPr>
          <w:rFonts w:ascii="Arial" w:hAnsi="Arial" w:cs="Arial"/>
          <w:szCs w:val="24"/>
        </w:rPr>
        <w:t>employee wages when property damage losses are rep</w:t>
      </w:r>
      <w:r w:rsidR="002F3B06">
        <w:rPr>
          <w:rFonts w:ascii="Arial" w:hAnsi="Arial" w:cs="Arial"/>
          <w:szCs w:val="24"/>
        </w:rPr>
        <w:t>a</w:t>
      </w:r>
      <w:r w:rsidRPr="004B5D08">
        <w:rPr>
          <w:rFonts w:ascii="Arial" w:hAnsi="Arial" w:cs="Arial"/>
          <w:szCs w:val="24"/>
        </w:rPr>
        <w:t>ired</w:t>
      </w:r>
      <w:r w:rsidR="002F3B06">
        <w:rPr>
          <w:rFonts w:ascii="Arial" w:hAnsi="Arial" w:cs="Arial"/>
          <w:szCs w:val="24"/>
        </w:rPr>
        <w:t xml:space="preserve"> in house and </w:t>
      </w:r>
      <w:r w:rsidR="00613E62">
        <w:rPr>
          <w:rFonts w:ascii="Arial" w:hAnsi="Arial" w:cs="Arial"/>
          <w:szCs w:val="24"/>
        </w:rPr>
        <w:t xml:space="preserve">are </w:t>
      </w:r>
      <w:r w:rsidR="002F3B06">
        <w:rPr>
          <w:rFonts w:ascii="Arial" w:hAnsi="Arial" w:cs="Arial"/>
          <w:szCs w:val="24"/>
        </w:rPr>
        <w:t>not contracted.</w:t>
      </w:r>
    </w:p>
    <w:p w:rsidR="005A271F" w:rsidRPr="004B5D08" w:rsidRDefault="005A271F" w:rsidP="002F3B06">
      <w:pPr>
        <w:jc w:val="both"/>
        <w:rPr>
          <w:rFonts w:ascii="Arial" w:hAnsi="Arial" w:cs="Arial"/>
          <w:szCs w:val="24"/>
        </w:rPr>
      </w:pPr>
    </w:p>
    <w:p w:rsidR="004B5D08" w:rsidRPr="004B5D08" w:rsidRDefault="004B5D08" w:rsidP="002F3B06">
      <w:pPr>
        <w:jc w:val="both"/>
        <w:rPr>
          <w:rFonts w:ascii="Arial" w:hAnsi="Arial" w:cs="Arial"/>
          <w:szCs w:val="24"/>
        </w:rPr>
      </w:pPr>
      <w:r w:rsidRPr="004B5D08">
        <w:rPr>
          <w:rFonts w:ascii="Arial" w:hAnsi="Arial" w:cs="Arial"/>
          <w:szCs w:val="24"/>
        </w:rPr>
        <w:t xml:space="preserve">If an agency performs their own repairs or replaces damaged property, we will pay the cost of itemized supplies, parts, and equipment rentals, but will exclude the wages of </w:t>
      </w:r>
      <w:r w:rsidR="00337C40">
        <w:rPr>
          <w:rFonts w:ascii="Arial" w:hAnsi="Arial" w:cs="Arial"/>
          <w:szCs w:val="24"/>
        </w:rPr>
        <w:t xml:space="preserve">state </w:t>
      </w:r>
      <w:r w:rsidRPr="004B5D08">
        <w:rPr>
          <w:rFonts w:ascii="Arial" w:hAnsi="Arial" w:cs="Arial"/>
          <w:szCs w:val="24"/>
        </w:rPr>
        <w:t>employees used to repair or replace the property, including overtime.</w:t>
      </w:r>
      <w:r w:rsidR="002F3B06">
        <w:rPr>
          <w:rFonts w:ascii="Arial" w:hAnsi="Arial" w:cs="Arial"/>
          <w:szCs w:val="24"/>
        </w:rPr>
        <w:t xml:space="preserve">  </w:t>
      </w:r>
      <w:r w:rsidR="00BB70CC">
        <w:rPr>
          <w:rFonts w:ascii="Arial" w:hAnsi="Arial" w:cs="Arial"/>
          <w:szCs w:val="24"/>
        </w:rPr>
        <w:t xml:space="preserve">The property claim must be filed with ORM prior to repairs being started.  </w:t>
      </w:r>
      <w:r w:rsidR="002F3B06">
        <w:rPr>
          <w:rFonts w:ascii="Arial" w:hAnsi="Arial" w:cs="Arial"/>
          <w:szCs w:val="24"/>
        </w:rPr>
        <w:t>An itemized invoice for supplies, parts and equipment rentals</w:t>
      </w:r>
      <w:r w:rsidR="00642E61">
        <w:rPr>
          <w:rFonts w:ascii="Arial" w:hAnsi="Arial" w:cs="Arial"/>
          <w:szCs w:val="24"/>
        </w:rPr>
        <w:t xml:space="preserve"> and confirmation of payment </w:t>
      </w:r>
      <w:r w:rsidR="002F3B06">
        <w:rPr>
          <w:rFonts w:ascii="Arial" w:hAnsi="Arial" w:cs="Arial"/>
          <w:szCs w:val="24"/>
        </w:rPr>
        <w:t>will be required for any reimbursement of expenses.</w:t>
      </w:r>
    </w:p>
    <w:p w:rsidR="004B5D08" w:rsidRDefault="004B5D08" w:rsidP="002F3B06">
      <w:pPr>
        <w:jc w:val="both"/>
        <w:rPr>
          <w:rFonts w:ascii="Arial" w:hAnsi="Arial" w:cs="Arial"/>
          <w:szCs w:val="24"/>
        </w:rPr>
      </w:pPr>
    </w:p>
    <w:p w:rsidR="00E36AC6" w:rsidRDefault="00E36AC6" w:rsidP="002F3B0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you have any questions concerning this information, please contact Amanda Stein at (225) 342-8469.</w:t>
      </w:r>
    </w:p>
    <w:sectPr w:rsidR="00E36AC6" w:rsidSect="00C649BB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640" w:rsidRDefault="00CF4640" w:rsidP="00C649BB">
      <w:r>
        <w:separator/>
      </w:r>
    </w:p>
  </w:endnote>
  <w:endnote w:type="continuationSeparator" w:id="0">
    <w:p w:rsidR="00CF4640" w:rsidRDefault="00CF4640" w:rsidP="00C6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640" w:rsidRDefault="00CF4640" w:rsidP="00C649BB">
      <w:r>
        <w:separator/>
      </w:r>
    </w:p>
  </w:footnote>
  <w:footnote w:type="continuationSeparator" w:id="0">
    <w:p w:rsidR="00CF4640" w:rsidRDefault="00CF4640" w:rsidP="00C64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40" w:rsidRPr="00C649BB" w:rsidRDefault="00CF4640">
    <w:pPr>
      <w:pStyle w:val="Header"/>
      <w:rPr>
        <w:rFonts w:ascii="Arial" w:hAnsi="Arial" w:cs="Arial"/>
        <w:i/>
        <w:sz w:val="20"/>
      </w:rPr>
    </w:pPr>
    <w:r w:rsidRPr="00C649BB">
      <w:rPr>
        <w:rFonts w:ascii="Arial" w:hAnsi="Arial" w:cs="Arial"/>
        <w:i/>
        <w:sz w:val="20"/>
      </w:rPr>
      <w:t>Insurance Information Notice 2011-1</w:t>
    </w:r>
  </w:p>
  <w:p w:rsidR="00CF4640" w:rsidRPr="00C649BB" w:rsidRDefault="00CF4640">
    <w:pPr>
      <w:pStyle w:val="Header"/>
      <w:rPr>
        <w:rFonts w:ascii="Arial" w:hAnsi="Arial" w:cs="Arial"/>
        <w:i/>
        <w:sz w:val="20"/>
      </w:rPr>
    </w:pPr>
    <w:r w:rsidRPr="00C649BB">
      <w:rPr>
        <w:rFonts w:ascii="Arial" w:hAnsi="Arial" w:cs="Arial"/>
        <w:i/>
        <w:sz w:val="20"/>
      </w:rPr>
      <w:t>July 1, 2010</w:t>
    </w:r>
  </w:p>
  <w:p w:rsidR="00CF4640" w:rsidRPr="00C649BB" w:rsidRDefault="00CF4640">
    <w:pPr>
      <w:pStyle w:val="Header"/>
      <w:rPr>
        <w:rFonts w:ascii="Arial" w:hAnsi="Arial" w:cs="Arial"/>
        <w:i/>
        <w:sz w:val="20"/>
      </w:rPr>
    </w:pPr>
    <w:r w:rsidRPr="00C649BB">
      <w:rPr>
        <w:rFonts w:ascii="Arial" w:hAnsi="Arial" w:cs="Arial"/>
        <w:i/>
        <w:sz w:val="20"/>
      </w:rPr>
      <w:t>Page 2</w:t>
    </w:r>
  </w:p>
  <w:p w:rsidR="00CF4640" w:rsidRDefault="00CF4640">
    <w:pPr>
      <w:pStyle w:val="Header"/>
      <w:rPr>
        <w:rFonts w:ascii="Arial" w:hAnsi="Arial" w:cs="Arial"/>
        <w:i/>
        <w:sz w:val="20"/>
      </w:rPr>
    </w:pPr>
  </w:p>
  <w:p w:rsidR="00CF4640" w:rsidRPr="00C649BB" w:rsidRDefault="00CF4640">
    <w:pPr>
      <w:pStyle w:val="Header"/>
      <w:rPr>
        <w:rFonts w:ascii="Arial" w:hAnsi="Arial" w:cs="Arial"/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3CE"/>
    <w:multiLevelType w:val="hybridMultilevel"/>
    <w:tmpl w:val="6EEE2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B315D"/>
    <w:multiLevelType w:val="hybridMultilevel"/>
    <w:tmpl w:val="D4B0F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720A2"/>
    <w:multiLevelType w:val="hybridMultilevel"/>
    <w:tmpl w:val="901CF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AF51E4"/>
    <w:multiLevelType w:val="hybridMultilevel"/>
    <w:tmpl w:val="1C82E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660747"/>
    <w:multiLevelType w:val="hybridMultilevel"/>
    <w:tmpl w:val="9FC4C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F84244F"/>
    <w:multiLevelType w:val="hybridMultilevel"/>
    <w:tmpl w:val="2ED88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5706D2"/>
    <w:multiLevelType w:val="hybridMultilevel"/>
    <w:tmpl w:val="9A82D58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43462604"/>
    <w:multiLevelType w:val="multilevel"/>
    <w:tmpl w:val="E71CC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0A367F"/>
    <w:multiLevelType w:val="hybridMultilevel"/>
    <w:tmpl w:val="CA4EB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534D0"/>
    <w:multiLevelType w:val="hybridMultilevel"/>
    <w:tmpl w:val="A1AE33B0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0">
    <w:nsid w:val="4DB56A9C"/>
    <w:multiLevelType w:val="hybridMultilevel"/>
    <w:tmpl w:val="2C7261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C8233A3"/>
    <w:multiLevelType w:val="hybridMultilevel"/>
    <w:tmpl w:val="B02291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745217F"/>
    <w:multiLevelType w:val="hybridMultilevel"/>
    <w:tmpl w:val="55785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2422DF"/>
    <w:multiLevelType w:val="hybridMultilevel"/>
    <w:tmpl w:val="174E9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AF0173"/>
    <w:multiLevelType w:val="hybridMultilevel"/>
    <w:tmpl w:val="C0B8CA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524330B"/>
    <w:multiLevelType w:val="hybridMultilevel"/>
    <w:tmpl w:val="EDFC8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A403F0"/>
    <w:multiLevelType w:val="hybridMultilevel"/>
    <w:tmpl w:val="75CEB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A93081"/>
    <w:multiLevelType w:val="hybridMultilevel"/>
    <w:tmpl w:val="E71CCB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16"/>
  </w:num>
  <w:num w:numId="12">
    <w:abstractNumId w:val="17"/>
  </w:num>
  <w:num w:numId="13">
    <w:abstractNumId w:val="7"/>
  </w:num>
  <w:num w:numId="14">
    <w:abstractNumId w:val="3"/>
  </w:num>
  <w:num w:numId="15">
    <w:abstractNumId w:val="0"/>
  </w:num>
  <w:num w:numId="16">
    <w:abstractNumId w:val="8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B08"/>
    <w:rsid w:val="0000338C"/>
    <w:rsid w:val="0001669B"/>
    <w:rsid w:val="00050A13"/>
    <w:rsid w:val="00061802"/>
    <w:rsid w:val="00082DE7"/>
    <w:rsid w:val="00114B54"/>
    <w:rsid w:val="001802FF"/>
    <w:rsid w:val="001D3FC3"/>
    <w:rsid w:val="001D5215"/>
    <w:rsid w:val="00212839"/>
    <w:rsid w:val="00216802"/>
    <w:rsid w:val="0026034E"/>
    <w:rsid w:val="00280E04"/>
    <w:rsid w:val="002C3C7E"/>
    <w:rsid w:val="002F3B06"/>
    <w:rsid w:val="0032240D"/>
    <w:rsid w:val="003273E0"/>
    <w:rsid w:val="00330978"/>
    <w:rsid w:val="00337C40"/>
    <w:rsid w:val="003719F9"/>
    <w:rsid w:val="003E1814"/>
    <w:rsid w:val="004003B7"/>
    <w:rsid w:val="00436C0C"/>
    <w:rsid w:val="004454B5"/>
    <w:rsid w:val="00455FE8"/>
    <w:rsid w:val="00467E71"/>
    <w:rsid w:val="004B4632"/>
    <w:rsid w:val="004B5D08"/>
    <w:rsid w:val="004D1F35"/>
    <w:rsid w:val="004D5773"/>
    <w:rsid w:val="00554B5A"/>
    <w:rsid w:val="00572B82"/>
    <w:rsid w:val="005A271F"/>
    <w:rsid w:val="005A785A"/>
    <w:rsid w:val="005E1343"/>
    <w:rsid w:val="00613E62"/>
    <w:rsid w:val="00642E61"/>
    <w:rsid w:val="006444E9"/>
    <w:rsid w:val="00674F61"/>
    <w:rsid w:val="006815B8"/>
    <w:rsid w:val="00681C2A"/>
    <w:rsid w:val="006F381F"/>
    <w:rsid w:val="007004AF"/>
    <w:rsid w:val="00725F56"/>
    <w:rsid w:val="00765A64"/>
    <w:rsid w:val="007B0158"/>
    <w:rsid w:val="00802DD8"/>
    <w:rsid w:val="00817A3C"/>
    <w:rsid w:val="0082394B"/>
    <w:rsid w:val="00867928"/>
    <w:rsid w:val="00927401"/>
    <w:rsid w:val="009B3E77"/>
    <w:rsid w:val="00A16B08"/>
    <w:rsid w:val="00A52344"/>
    <w:rsid w:val="00A91665"/>
    <w:rsid w:val="00A94413"/>
    <w:rsid w:val="00AA1CE4"/>
    <w:rsid w:val="00B2199F"/>
    <w:rsid w:val="00B550C5"/>
    <w:rsid w:val="00BB70CC"/>
    <w:rsid w:val="00C43286"/>
    <w:rsid w:val="00C51CCA"/>
    <w:rsid w:val="00C649BB"/>
    <w:rsid w:val="00C76BBE"/>
    <w:rsid w:val="00CF4640"/>
    <w:rsid w:val="00D00104"/>
    <w:rsid w:val="00D7031D"/>
    <w:rsid w:val="00DF7143"/>
    <w:rsid w:val="00E17736"/>
    <w:rsid w:val="00E271FF"/>
    <w:rsid w:val="00E36AC6"/>
    <w:rsid w:val="00F05CE1"/>
    <w:rsid w:val="00F122A0"/>
    <w:rsid w:val="00F86F48"/>
    <w:rsid w:val="00FC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802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54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444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03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64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9BB"/>
    <w:rPr>
      <w:rFonts w:ascii="CG Times" w:hAnsi="CG Times"/>
      <w:sz w:val="24"/>
    </w:rPr>
  </w:style>
  <w:style w:type="paragraph" w:styleId="Footer">
    <w:name w:val="footer"/>
    <w:basedOn w:val="Normal"/>
    <w:link w:val="FooterChar"/>
    <w:rsid w:val="00C64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49BB"/>
    <w:rPr>
      <w:rFonts w:ascii="CG Times" w:hAnsi="CG 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COLLISON CLAIMS</vt:lpstr>
    </vt:vector>
  </TitlesOfParts>
  <Company>State of Louisiana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COLLISON CLAIMS</dc:title>
  <dc:subject/>
  <dc:creator>swest</dc:creator>
  <cp:keywords/>
  <dc:description/>
  <cp:lastModifiedBy>Division of Administration</cp:lastModifiedBy>
  <cp:revision>2</cp:revision>
  <cp:lastPrinted>2010-07-01T16:19:00Z</cp:lastPrinted>
  <dcterms:created xsi:type="dcterms:W3CDTF">2010-07-02T20:32:00Z</dcterms:created>
  <dcterms:modified xsi:type="dcterms:W3CDTF">2010-07-02T20:32:00Z</dcterms:modified>
</cp:coreProperties>
</file>