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4F4" w:rsidRDefault="00E6357E">
      <w:pPr>
        <w:tabs>
          <w:tab w:val="left" w:pos="9418"/>
        </w:tabs>
        <w:spacing w:before="41"/>
        <w:ind w:right="915"/>
        <w:jc w:val="center"/>
        <w:rPr>
          <w:rFonts w:ascii="Calibri"/>
          <w:b/>
          <w:sz w:val="24"/>
        </w:rPr>
      </w:pPr>
      <w:bookmarkStart w:id="0" w:name="_GoBack"/>
      <w:bookmarkEnd w:id="0"/>
      <w:r>
        <w:rPr>
          <w:rFonts w:ascii="Calibri"/>
          <w:b/>
          <w:spacing w:val="-26"/>
          <w:sz w:val="24"/>
          <w:shd w:val="clear" w:color="auto" w:fill="E1E3EB"/>
        </w:rPr>
        <w:t xml:space="preserve"> </w:t>
      </w:r>
      <w:r>
        <w:rPr>
          <w:rFonts w:ascii="Calibri"/>
          <w:b/>
          <w:spacing w:val="11"/>
          <w:sz w:val="24"/>
          <w:shd w:val="clear" w:color="auto" w:fill="E1E3EB"/>
        </w:rPr>
        <w:t xml:space="preserve">A-16: CERTIFICATION </w:t>
      </w:r>
      <w:r>
        <w:rPr>
          <w:rFonts w:ascii="Calibri"/>
          <w:b/>
          <w:spacing w:val="5"/>
          <w:sz w:val="24"/>
          <w:shd w:val="clear" w:color="auto" w:fill="E1E3EB"/>
        </w:rPr>
        <w:t xml:space="preserve">OF </w:t>
      </w:r>
      <w:r>
        <w:rPr>
          <w:rFonts w:ascii="Calibri"/>
          <w:b/>
          <w:spacing w:val="10"/>
          <w:sz w:val="24"/>
          <w:shd w:val="clear" w:color="auto" w:fill="E1E3EB"/>
        </w:rPr>
        <w:t xml:space="preserve">CATEGORICAL </w:t>
      </w:r>
      <w:r>
        <w:rPr>
          <w:rFonts w:ascii="Calibri"/>
          <w:b/>
          <w:spacing w:val="8"/>
          <w:sz w:val="24"/>
          <w:shd w:val="clear" w:color="auto" w:fill="E1E3EB"/>
        </w:rPr>
        <w:t xml:space="preserve">EXCLUSION </w:t>
      </w:r>
      <w:r>
        <w:rPr>
          <w:rFonts w:ascii="Calibri"/>
          <w:b/>
          <w:spacing w:val="7"/>
          <w:sz w:val="24"/>
          <w:shd w:val="clear" w:color="auto" w:fill="E1E3EB"/>
        </w:rPr>
        <w:t xml:space="preserve">(SUBJECT </w:t>
      </w:r>
      <w:r>
        <w:rPr>
          <w:rFonts w:ascii="Calibri"/>
          <w:b/>
          <w:spacing w:val="6"/>
          <w:sz w:val="24"/>
          <w:shd w:val="clear" w:color="auto" w:fill="E1E3EB"/>
        </w:rPr>
        <w:t>TO</w:t>
      </w:r>
      <w:r>
        <w:rPr>
          <w:rFonts w:ascii="Calibri"/>
          <w:b/>
          <w:spacing w:val="5"/>
          <w:sz w:val="24"/>
          <w:shd w:val="clear" w:color="auto" w:fill="E1E3EB"/>
        </w:rPr>
        <w:t xml:space="preserve"> </w:t>
      </w:r>
      <w:r>
        <w:rPr>
          <w:rFonts w:ascii="Calibri"/>
          <w:b/>
          <w:spacing w:val="10"/>
          <w:sz w:val="24"/>
          <w:shd w:val="clear" w:color="auto" w:fill="E1E3EB"/>
        </w:rPr>
        <w:t>58.5)</w:t>
      </w:r>
      <w:r>
        <w:rPr>
          <w:rFonts w:ascii="Calibri"/>
          <w:b/>
          <w:spacing w:val="10"/>
          <w:sz w:val="24"/>
          <w:shd w:val="clear" w:color="auto" w:fill="E1E3EB"/>
        </w:rPr>
        <w:tab/>
      </w:r>
    </w:p>
    <w:p w:rsidR="005C64F4" w:rsidRDefault="00E6357E">
      <w:pPr>
        <w:pStyle w:val="Heading1"/>
        <w:spacing w:before="199"/>
        <w:ind w:right="920"/>
      </w:pPr>
      <w:r>
        <w:t>Categorical Exclusion Subject to §58.5 Determination for Activities Listed at 24 CFR</w:t>
      </w:r>
    </w:p>
    <w:p w:rsidR="005C64F4" w:rsidRDefault="00E6357E">
      <w:pPr>
        <w:spacing w:before="40"/>
        <w:ind w:right="919"/>
        <w:jc w:val="center"/>
        <w:rPr>
          <w:rFonts w:ascii="Cambria" w:hAnsi="Cambria"/>
          <w:b/>
        </w:rPr>
      </w:pPr>
      <w:r>
        <w:rPr>
          <w:rFonts w:ascii="Cambria" w:hAnsi="Cambria"/>
          <w:b/>
        </w:rPr>
        <w:t>§58.35(a)</w:t>
      </w:r>
    </w:p>
    <w:p w:rsidR="005C64F4" w:rsidRDefault="005C64F4">
      <w:pPr>
        <w:pStyle w:val="BodyText"/>
        <w:rPr>
          <w:rFonts w:ascii="Cambria"/>
          <w:b/>
        </w:rPr>
      </w:pPr>
    </w:p>
    <w:p w:rsidR="005C64F4" w:rsidRDefault="00E6357E">
      <w:pPr>
        <w:pStyle w:val="BodyText"/>
        <w:tabs>
          <w:tab w:val="left" w:pos="4320"/>
          <w:tab w:val="left" w:pos="9406"/>
        </w:tabs>
        <w:spacing w:before="1"/>
        <w:ind w:right="870"/>
        <w:jc w:val="center"/>
      </w:pPr>
      <w:r>
        <w:t>Grant</w:t>
      </w:r>
      <w:r>
        <w:rPr>
          <w:spacing w:val="-3"/>
        </w:rPr>
        <w:t xml:space="preserve"> </w:t>
      </w:r>
      <w:r>
        <w:t>Recipient:</w:t>
      </w:r>
      <w:r>
        <w:rPr>
          <w:u w:val="single"/>
        </w:rPr>
        <w:t xml:space="preserve"> </w:t>
      </w:r>
      <w:r>
        <w:rPr>
          <w:u w:val="single"/>
        </w:rPr>
        <w:tab/>
      </w:r>
      <w:r>
        <w:t>Project</w:t>
      </w:r>
      <w:r>
        <w:rPr>
          <w:spacing w:val="-9"/>
        </w:rPr>
        <w:t xml:space="preserve"> </w:t>
      </w:r>
      <w:r>
        <w:t>Name:</w:t>
      </w:r>
      <w:r>
        <w:rPr>
          <w:spacing w:val="3"/>
        </w:rPr>
        <w:t xml:space="preserve"> </w:t>
      </w:r>
      <w:r>
        <w:rPr>
          <w:w w:val="99"/>
          <w:u w:val="single"/>
        </w:rPr>
        <w:t xml:space="preserve"> </w:t>
      </w:r>
      <w:r>
        <w:rPr>
          <w:u w:val="single"/>
        </w:rPr>
        <w:tab/>
      </w:r>
    </w:p>
    <w:p w:rsidR="005C64F4" w:rsidRDefault="005C64F4">
      <w:pPr>
        <w:pStyle w:val="BodyText"/>
        <w:spacing w:before="1"/>
        <w:rPr>
          <w:sz w:val="12"/>
        </w:rPr>
      </w:pPr>
    </w:p>
    <w:p w:rsidR="005C64F4" w:rsidRDefault="00E6357E">
      <w:pPr>
        <w:pStyle w:val="BodyText"/>
        <w:spacing w:before="91"/>
        <w:ind w:left="140"/>
      </w:pPr>
      <w:r>
        <w:t>Project Description (Include all actions which are either geographically or functionally related):</w:t>
      </w:r>
    </w:p>
    <w:p w:rsidR="005C64F4" w:rsidRDefault="006B599B">
      <w:pPr>
        <w:pStyle w:val="BodyText"/>
        <w:spacing w:before="9"/>
        <w:rPr>
          <w:sz w:val="14"/>
        </w:rPr>
      </w:pPr>
      <w:r>
        <w:rPr>
          <w:noProof/>
        </w:rPr>
        <mc:AlternateContent>
          <mc:Choice Requires="wps">
            <w:drawing>
              <wp:anchor distT="0" distB="0" distL="0" distR="0" simplePos="0" relativeHeight="251650048" behindDoc="0" locked="0" layoutInCell="1" allowOverlap="1">
                <wp:simplePos x="0" y="0"/>
                <wp:positionH relativeFrom="page">
                  <wp:posOffset>914400</wp:posOffset>
                </wp:positionH>
                <wp:positionV relativeFrom="paragraph">
                  <wp:posOffset>135890</wp:posOffset>
                </wp:positionV>
                <wp:extent cx="5944870" cy="0"/>
                <wp:effectExtent l="9525" t="11430" r="8255" b="7620"/>
                <wp:wrapTopAndBottom/>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C13A2" id="Line 26"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pt" to="540.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7RHwIAAEMEAAAOAAAAZHJzL2Uyb0RvYy54bWysU02P2jAQvVfqf7B8hyQ0y0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" strokeweight=".48pt">
                <w10:wrap type="topAndBottom" anchorx="page"/>
              </v:line>
            </w:pict>
          </mc:Fallback>
        </mc:AlternateContent>
      </w:r>
      <w:r>
        <w:rPr>
          <w:noProof/>
        </w:rPr>
        <mc:AlternateContent>
          <mc:Choice Requires="wps">
            <w:drawing>
              <wp:anchor distT="0" distB="0" distL="0" distR="0" simplePos="0" relativeHeight="251651072" behindDoc="0" locked="0" layoutInCell="1" allowOverlap="1">
                <wp:simplePos x="0" y="0"/>
                <wp:positionH relativeFrom="page">
                  <wp:posOffset>914400</wp:posOffset>
                </wp:positionH>
                <wp:positionV relativeFrom="paragraph">
                  <wp:posOffset>282575</wp:posOffset>
                </wp:positionV>
                <wp:extent cx="5944870" cy="0"/>
                <wp:effectExtent l="9525" t="5715" r="8255" b="13335"/>
                <wp:wrapTopAndBottom/>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D9C98" id="Line 25"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2.25pt" to="540.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vy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" strokeweight=".48pt">
                <w10:wrap type="topAndBottom" anchorx="page"/>
              </v:line>
            </w:pict>
          </mc:Fallback>
        </mc:AlternateContent>
      </w:r>
      <w:r>
        <w:rPr>
          <w:noProof/>
        </w:rPr>
        <mc:AlternateContent>
          <mc:Choice Requires="wps">
            <w:drawing>
              <wp:anchor distT="0" distB="0" distL="0" distR="0" simplePos="0" relativeHeight="251652096" behindDoc="0" locked="0" layoutInCell="1" allowOverlap="1">
                <wp:simplePos x="0" y="0"/>
                <wp:positionH relativeFrom="page">
                  <wp:posOffset>914400</wp:posOffset>
                </wp:positionH>
                <wp:positionV relativeFrom="paragraph">
                  <wp:posOffset>428625</wp:posOffset>
                </wp:positionV>
                <wp:extent cx="5944870" cy="0"/>
                <wp:effectExtent l="9525" t="8890" r="8255" b="10160"/>
                <wp:wrapTopAndBottom/>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895F7" id="Line 2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3.75pt" to="540.1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8eN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" strokeweight=".48pt">
                <w10:wrap type="topAndBottom" anchorx="page"/>
              </v:line>
            </w:pict>
          </mc:Fallback>
        </mc:AlternateContent>
      </w:r>
    </w:p>
    <w:p w:rsidR="005C64F4" w:rsidRDefault="005C64F4">
      <w:pPr>
        <w:pStyle w:val="BodyText"/>
        <w:spacing w:before="2"/>
        <w:rPr>
          <w:sz w:val="13"/>
        </w:rPr>
      </w:pPr>
    </w:p>
    <w:p w:rsidR="005C64F4" w:rsidRDefault="005C64F4">
      <w:pPr>
        <w:pStyle w:val="BodyText"/>
        <w:spacing w:before="2"/>
        <w:rPr>
          <w:sz w:val="13"/>
        </w:rPr>
      </w:pPr>
    </w:p>
    <w:p w:rsidR="005C64F4" w:rsidRDefault="00E6357E">
      <w:pPr>
        <w:pStyle w:val="BodyText"/>
        <w:tabs>
          <w:tab w:val="left" w:pos="9546"/>
        </w:tabs>
        <w:spacing w:line="212" w:lineRule="exact"/>
        <w:ind w:left="140"/>
      </w:pPr>
      <w:r>
        <w:t>Location:</w:t>
      </w:r>
      <w:r>
        <w:rPr>
          <w:u w:val="single"/>
        </w:rPr>
        <w:t xml:space="preserve"> </w:t>
      </w:r>
      <w:r>
        <w:rPr>
          <w:u w:val="single"/>
        </w:rPr>
        <w:tab/>
      </w:r>
    </w:p>
    <w:p w:rsidR="005C64F4" w:rsidRDefault="00E6357E">
      <w:pPr>
        <w:pStyle w:val="BodyText"/>
        <w:tabs>
          <w:tab w:val="left" w:pos="2273"/>
          <w:tab w:val="left" w:pos="3692"/>
          <w:tab w:val="left" w:pos="5901"/>
          <w:tab w:val="left" w:pos="9546"/>
        </w:tabs>
        <w:ind w:left="140" w:right="1011"/>
      </w:pPr>
      <w:r>
        <w:t>Funding</w:t>
      </w:r>
      <w:r>
        <w:rPr>
          <w:spacing w:val="-3"/>
        </w:rPr>
        <w:t xml:space="preserve"> </w:t>
      </w:r>
      <w:r>
        <w:t>Source:</w:t>
      </w:r>
      <w:r>
        <w:rPr>
          <w:spacing w:val="1"/>
        </w:rPr>
        <w:t xml:space="preserve"> </w:t>
      </w:r>
      <w:r>
        <w:rPr>
          <w:u w:val="single"/>
        </w:rPr>
        <w:t>CDBG</w:t>
      </w:r>
      <w:r>
        <w:tab/>
      </w:r>
      <w:r>
        <w:rPr>
          <w:u w:val="single"/>
        </w:rPr>
        <w:t>HOME</w:t>
      </w:r>
      <w:r>
        <w:t xml:space="preserve">  </w:t>
      </w:r>
      <w:r>
        <w:rPr>
          <w:spacing w:val="46"/>
        </w:rPr>
        <w:t xml:space="preserve"> </w:t>
      </w:r>
      <w:r>
        <w:rPr>
          <w:u w:val="single"/>
        </w:rPr>
        <w:t>ESG</w:t>
      </w:r>
      <w:r>
        <w:tab/>
      </w:r>
      <w:r>
        <w:rPr>
          <w:u w:val="single"/>
        </w:rPr>
        <w:t>HOPWA</w:t>
      </w:r>
      <w:r>
        <w:t xml:space="preserve"> </w:t>
      </w:r>
      <w:r>
        <w:rPr>
          <w:u w:val="single"/>
        </w:rPr>
        <w:t>EDI</w:t>
      </w:r>
      <w:r>
        <w:t xml:space="preserve"> </w:t>
      </w:r>
      <w:r>
        <w:rPr>
          <w:u w:val="single"/>
        </w:rPr>
        <w:t>Capital Fund</w:t>
      </w:r>
      <w:r>
        <w:t xml:space="preserve"> </w:t>
      </w:r>
      <w:r>
        <w:rPr>
          <w:u w:val="single"/>
        </w:rPr>
        <w:t>Operating Subsidy</w:t>
      </w:r>
      <w:r>
        <w:t xml:space="preserve"> </w:t>
      </w:r>
      <w:r>
        <w:rPr>
          <w:u w:val="single"/>
        </w:rPr>
        <w:t xml:space="preserve">Hope </w:t>
      </w:r>
      <w:proofErr w:type="gramStart"/>
      <w:r>
        <w:rPr>
          <w:u w:val="single"/>
        </w:rPr>
        <w:t>VI</w:t>
      </w:r>
      <w:r>
        <w:t xml:space="preserve">  </w:t>
      </w:r>
      <w:r>
        <w:rPr>
          <w:u w:val="single"/>
        </w:rPr>
        <w:t>Other</w:t>
      </w:r>
      <w:proofErr w:type="gramEnd"/>
      <w:r>
        <w:t xml:space="preserve"> Estimated</w:t>
      </w:r>
      <w:r>
        <w:rPr>
          <w:spacing w:val="-2"/>
        </w:rPr>
        <w:t xml:space="preserve"> </w:t>
      </w:r>
      <w:r>
        <w:t>Funding</w:t>
      </w:r>
      <w:r>
        <w:rPr>
          <w:spacing w:val="-2"/>
        </w:rPr>
        <w:t xml:space="preserve"> </w:t>
      </w:r>
      <w:r>
        <w:t>Amount:</w:t>
      </w:r>
      <w:r>
        <w:rPr>
          <w:u w:val="single"/>
        </w:rPr>
        <w:t xml:space="preserve"> </w:t>
      </w:r>
      <w:r>
        <w:rPr>
          <w:u w:val="single"/>
        </w:rPr>
        <w:tab/>
      </w:r>
      <w:r>
        <w:rPr>
          <w:u w:val="single"/>
        </w:rPr>
        <w:tab/>
      </w:r>
      <w:r>
        <w:t>Grant</w:t>
      </w:r>
      <w:r>
        <w:rPr>
          <w:spacing w:val="-5"/>
        </w:rPr>
        <w:t xml:space="preserve"> </w:t>
      </w:r>
      <w:r>
        <w:t>Number:</w:t>
      </w:r>
      <w:r>
        <w:rPr>
          <w:w w:val="99"/>
          <w:u w:val="single"/>
        </w:rPr>
        <w:t xml:space="preserve"> </w:t>
      </w:r>
      <w:r>
        <w:rPr>
          <w:u w:val="single"/>
        </w:rPr>
        <w:tab/>
      </w:r>
      <w:r>
        <w:t xml:space="preserve"> I have reviewed and determined that the above mentioned project is a Categorically Excluded activity (subject</w:t>
      </w:r>
      <w:r>
        <w:rPr>
          <w:spacing w:val="-26"/>
        </w:rPr>
        <w:t xml:space="preserve"> </w:t>
      </w:r>
      <w:r>
        <w:t>to</w:t>
      </w:r>
    </w:p>
    <w:p w:rsidR="005C64F4" w:rsidRDefault="00E6357E">
      <w:pPr>
        <w:pStyle w:val="BodyText"/>
        <w:spacing w:before="1"/>
        <w:ind w:left="140"/>
      </w:pPr>
      <w:r>
        <w:t>§58.5) per 24 CFR §58.35(a) as follows:</w:t>
      </w:r>
    </w:p>
    <w:p w:rsidR="005C64F4" w:rsidRDefault="005C64F4">
      <w:pPr>
        <w:pStyle w:val="BodyText"/>
        <w:spacing w:before="4"/>
        <w:rPr>
          <w:sz w:val="28"/>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9815"/>
      </w:tblGrid>
      <w:tr w:rsidR="005C64F4">
        <w:trPr>
          <w:trHeight w:val="1151"/>
        </w:trPr>
        <w:tc>
          <w:tcPr>
            <w:tcW w:w="470" w:type="dxa"/>
          </w:tcPr>
          <w:p w:rsidR="005C64F4" w:rsidRDefault="005C64F4">
            <w:pPr>
              <w:pStyle w:val="TableParagraph"/>
              <w:ind w:left="0"/>
              <w:rPr>
                <w:sz w:val="20"/>
              </w:rPr>
            </w:pPr>
          </w:p>
          <w:p w:rsidR="005C64F4" w:rsidRDefault="005C64F4">
            <w:pPr>
              <w:pStyle w:val="TableParagraph"/>
              <w:spacing w:before="4"/>
              <w:ind w:left="0"/>
              <w:rPr>
                <w:sz w:val="20"/>
              </w:rPr>
            </w:pPr>
          </w:p>
          <w:p w:rsidR="005C64F4" w:rsidRDefault="006B599B">
            <w:pPr>
              <w:pStyle w:val="TableParagraph"/>
              <w:spacing w:line="222" w:lineRule="exact"/>
              <w:ind w:left="121"/>
              <w:rPr>
                <w:sz w:val="20"/>
              </w:rPr>
            </w:pPr>
            <w:r>
              <w:rPr>
                <w:noProof/>
                <w:position w:val="-3"/>
                <w:sz w:val="20"/>
              </w:rPr>
              <mc:AlternateContent>
                <mc:Choice Requires="wpg">
                  <w:drawing>
                    <wp:inline distT="0" distB="0" distL="0" distR="0">
                      <wp:extent cx="140335" cy="140335"/>
                      <wp:effectExtent l="3810" t="6350" r="8255" b="5715"/>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24" name="Rectangle 23"/>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EF8B8A" id="Group 2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">
                      <v:rect id="Rectangle 23"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" filled="f" strokeweight=".72pt"/>
                      <w10:anchorlock/>
                    </v:group>
                  </w:pict>
                </mc:Fallback>
              </mc:AlternateContent>
            </w:r>
          </w:p>
        </w:tc>
        <w:tc>
          <w:tcPr>
            <w:tcW w:w="9815" w:type="dxa"/>
          </w:tcPr>
          <w:p w:rsidR="005C64F4" w:rsidRDefault="00E6357E">
            <w:pPr>
              <w:pStyle w:val="TableParagraph"/>
              <w:ind w:right="150"/>
              <w:rPr>
                <w:sz w:val="20"/>
              </w:rPr>
            </w:pPr>
            <w:r>
              <w:rPr>
                <w:sz w:val="20"/>
              </w:rPr>
              <w:t>58.35(a) (1). Acquisition, repair, improvement, reconstruction, or rehabilitation of public facilities and improvements (other than buildings) when the facilities and improvements are in place and will be retained in the same use without change in size or capacity of more than 20 percent (e.g., replacement of water or sewer lines, reconstruction of curbs and sidewalks, repaving of streets);</w:t>
            </w:r>
          </w:p>
        </w:tc>
      </w:tr>
      <w:tr w:rsidR="005C64F4">
        <w:trPr>
          <w:trHeight w:val="688"/>
        </w:trPr>
        <w:tc>
          <w:tcPr>
            <w:tcW w:w="470" w:type="dxa"/>
          </w:tcPr>
          <w:p w:rsidR="005C64F4" w:rsidRDefault="005C64F4">
            <w:pPr>
              <w:pStyle w:val="TableParagraph"/>
              <w:spacing w:before="1" w:after="1"/>
              <w:ind w:left="0"/>
              <w:rPr>
                <w:sz w:val="20"/>
              </w:rPr>
            </w:pPr>
          </w:p>
          <w:p w:rsidR="005C64F4" w:rsidRDefault="006B599B">
            <w:pPr>
              <w:pStyle w:val="TableParagraph"/>
              <w:spacing w:line="222" w:lineRule="exact"/>
              <w:ind w:left="121"/>
              <w:rPr>
                <w:sz w:val="20"/>
              </w:rPr>
            </w:pPr>
            <w:r>
              <w:rPr>
                <w:noProof/>
                <w:position w:val="-3"/>
                <w:sz w:val="20"/>
              </w:rPr>
              <mc:AlternateContent>
                <mc:Choice Requires="wpg">
                  <w:drawing>
                    <wp:inline distT="0" distB="0" distL="0" distR="0">
                      <wp:extent cx="140335" cy="140335"/>
                      <wp:effectExtent l="3810" t="5715" r="8255" b="635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22" name="Rectangle 21"/>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13C780" id="Group 2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">
                      <v:rect id="Rectangle 21"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" filled="f" strokeweight=".72pt"/>
                      <w10:anchorlock/>
                    </v:group>
                  </w:pict>
                </mc:Fallback>
              </mc:AlternateContent>
            </w:r>
          </w:p>
        </w:tc>
        <w:tc>
          <w:tcPr>
            <w:tcW w:w="9815" w:type="dxa"/>
          </w:tcPr>
          <w:p w:rsidR="005C64F4" w:rsidRDefault="00E6357E">
            <w:pPr>
              <w:pStyle w:val="TableParagraph"/>
              <w:ind w:right="150"/>
              <w:rPr>
                <w:sz w:val="20"/>
              </w:rPr>
            </w:pPr>
            <w:r>
              <w:rPr>
                <w:sz w:val="20"/>
              </w:rPr>
              <w:t>58.35(a) (2). Special projects directed to the removal of material and architectural barriers that restrict the mobility of and accessibility to elderly and handicapped persons;</w:t>
            </w:r>
          </w:p>
        </w:tc>
      </w:tr>
      <w:tr w:rsidR="005C64F4">
        <w:trPr>
          <w:trHeight w:val="460"/>
        </w:trPr>
        <w:tc>
          <w:tcPr>
            <w:tcW w:w="470" w:type="dxa"/>
          </w:tcPr>
          <w:p w:rsidR="005C64F4" w:rsidRDefault="005C64F4">
            <w:pPr>
              <w:pStyle w:val="TableParagraph"/>
              <w:ind w:left="0"/>
              <w:rPr>
                <w:sz w:val="20"/>
              </w:rPr>
            </w:pPr>
          </w:p>
        </w:tc>
        <w:tc>
          <w:tcPr>
            <w:tcW w:w="9815" w:type="dxa"/>
          </w:tcPr>
          <w:p w:rsidR="005C64F4" w:rsidRDefault="00E6357E">
            <w:pPr>
              <w:pStyle w:val="TableParagraph"/>
              <w:spacing w:line="225" w:lineRule="exact"/>
              <w:rPr>
                <w:sz w:val="20"/>
              </w:rPr>
            </w:pPr>
            <w:r>
              <w:rPr>
                <w:sz w:val="20"/>
              </w:rPr>
              <w:t>58.35(a) (3). Rehabilitation of buildings and improvements when the following conditions are met:</w:t>
            </w:r>
          </w:p>
        </w:tc>
      </w:tr>
      <w:tr w:rsidR="005C64F4">
        <w:trPr>
          <w:trHeight w:val="751"/>
        </w:trPr>
        <w:tc>
          <w:tcPr>
            <w:tcW w:w="470" w:type="dxa"/>
          </w:tcPr>
          <w:p w:rsidR="005C64F4" w:rsidRDefault="005C64F4">
            <w:pPr>
              <w:pStyle w:val="TableParagraph"/>
              <w:spacing w:before="9" w:after="1"/>
              <w:ind w:left="0"/>
            </w:pPr>
          </w:p>
          <w:p w:rsidR="005C64F4" w:rsidRDefault="006B599B">
            <w:pPr>
              <w:pStyle w:val="TableParagraph"/>
              <w:spacing w:line="222" w:lineRule="exact"/>
              <w:ind w:left="121"/>
              <w:rPr>
                <w:sz w:val="20"/>
              </w:rPr>
            </w:pPr>
            <w:r>
              <w:rPr>
                <w:noProof/>
                <w:position w:val="-3"/>
                <w:sz w:val="20"/>
              </w:rPr>
              <mc:AlternateContent>
                <mc:Choice Requires="wpg">
                  <w:drawing>
                    <wp:inline distT="0" distB="0" distL="0" distR="0">
                      <wp:extent cx="140335" cy="140970"/>
                      <wp:effectExtent l="3810" t="5080" r="8255" b="6350"/>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970"/>
                                <a:chOff x="0" y="0"/>
                                <a:chExt cx="221" cy="222"/>
                              </a:xfrm>
                            </wpg:grpSpPr>
                            <wps:wsp>
                              <wps:cNvPr id="20" name="Rectangle 19"/>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988E05" id="Group 18" o:spid="_x0000_s1026" style="width:11.05pt;height:11.1pt;mso-position-horizontal-relative:char;mso-position-vertical-relative:line" coordsize="22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">
                      <v:rect id="Rectangle 1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" filled="f" strokeweight=".72pt"/>
                      <w10:anchorlock/>
                    </v:group>
                  </w:pict>
                </mc:Fallback>
              </mc:AlternateContent>
            </w:r>
          </w:p>
        </w:tc>
        <w:tc>
          <w:tcPr>
            <w:tcW w:w="9815" w:type="dxa"/>
          </w:tcPr>
          <w:p w:rsidR="005C64F4" w:rsidRDefault="00E6357E">
            <w:pPr>
              <w:pStyle w:val="TableParagraph"/>
              <w:ind w:right="150"/>
              <w:rPr>
                <w:sz w:val="20"/>
              </w:rPr>
            </w:pPr>
            <w:r>
              <w:rPr>
                <w:sz w:val="20"/>
              </w:rPr>
              <w:t>58.35(a) (3) (</w:t>
            </w:r>
            <w:proofErr w:type="spellStart"/>
            <w:r>
              <w:rPr>
                <w:sz w:val="20"/>
              </w:rPr>
              <w:t>i</w:t>
            </w:r>
            <w:proofErr w:type="spellEnd"/>
            <w:r>
              <w:rPr>
                <w:sz w:val="20"/>
              </w:rPr>
              <w:t>.)In the case of a building for residential use (with one to four units), the density is not increased beyond four units, the land use is not changed, and the footprint of the building is not increased in a floodplain or in a wetland;</w:t>
            </w:r>
          </w:p>
        </w:tc>
      </w:tr>
      <w:tr w:rsidR="005C64F4">
        <w:trPr>
          <w:trHeight w:val="1038"/>
        </w:trPr>
        <w:tc>
          <w:tcPr>
            <w:tcW w:w="470" w:type="dxa"/>
          </w:tcPr>
          <w:p w:rsidR="005C64F4" w:rsidRDefault="005C64F4">
            <w:pPr>
              <w:pStyle w:val="TableParagraph"/>
              <w:ind w:left="0"/>
              <w:rPr>
                <w:sz w:val="20"/>
              </w:rPr>
            </w:pPr>
          </w:p>
          <w:p w:rsidR="005C64F4" w:rsidRDefault="005C64F4">
            <w:pPr>
              <w:pStyle w:val="TableParagraph"/>
              <w:spacing w:before="4"/>
              <w:ind w:left="0"/>
              <w:rPr>
                <w:sz w:val="15"/>
              </w:rPr>
            </w:pPr>
          </w:p>
          <w:p w:rsidR="005C64F4" w:rsidRDefault="006B599B">
            <w:pPr>
              <w:pStyle w:val="TableParagraph"/>
              <w:spacing w:line="222" w:lineRule="exact"/>
              <w:ind w:left="121"/>
              <w:rPr>
                <w:sz w:val="20"/>
              </w:rPr>
            </w:pPr>
            <w:r>
              <w:rPr>
                <w:noProof/>
                <w:position w:val="-3"/>
                <w:sz w:val="20"/>
              </w:rPr>
              <mc:AlternateContent>
                <mc:Choice Requires="wpg">
                  <w:drawing>
                    <wp:inline distT="0" distB="0" distL="0" distR="0">
                      <wp:extent cx="140335" cy="140335"/>
                      <wp:effectExtent l="3810" t="7620" r="8255" b="444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8" name="Rectangle 1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5B7C5E" id="Group 1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BGkaQU5QIAAGQGAAAOAAAAAAAAAAAAAAAA&#10;AC4CAABkcnMvZTJvRG9jLnhtbFBLAQItABQABgAIAAAAIQB20qCU2AAAAAMBAAAPAAAAAAAAAAAA&#10;AAAAAD8FAABkcnMvZG93bnJldi54bWxQSwUGAAAAAAQABADzAAAARAYAAAAA&#10;">
                      <v:rect id="Rectangle 1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w10:anchorlock/>
                    </v:group>
                  </w:pict>
                </mc:Fallback>
              </mc:AlternateContent>
            </w:r>
          </w:p>
        </w:tc>
        <w:tc>
          <w:tcPr>
            <w:tcW w:w="9815" w:type="dxa"/>
          </w:tcPr>
          <w:p w:rsidR="005C64F4" w:rsidRDefault="00E6357E">
            <w:pPr>
              <w:pStyle w:val="TableParagraph"/>
              <w:spacing w:line="223" w:lineRule="exact"/>
              <w:rPr>
                <w:sz w:val="20"/>
              </w:rPr>
            </w:pPr>
            <w:r>
              <w:rPr>
                <w:sz w:val="20"/>
              </w:rPr>
              <w:t>58.35(a) (3) (ii). In the case of multifamily residential buildings: (A) Unit density is not changed more than 20 percent;</w:t>
            </w:r>
          </w:p>
          <w:p w:rsidR="005C64F4" w:rsidRDefault="00E6357E">
            <w:pPr>
              <w:pStyle w:val="TableParagraph"/>
              <w:ind w:right="150"/>
              <w:rPr>
                <w:sz w:val="20"/>
              </w:rPr>
            </w:pPr>
            <w:r>
              <w:rPr>
                <w:sz w:val="20"/>
              </w:rPr>
              <w:t>(B) The project does not involve changes in land use from residential to non-residential; and (C) The estimated cost of rehabilitation is less than 75 percent of the total estimated cost of replacement after rehabilitation.</w:t>
            </w:r>
          </w:p>
        </w:tc>
      </w:tr>
      <w:tr w:rsidR="005C64F4">
        <w:trPr>
          <w:trHeight w:val="1331"/>
        </w:trPr>
        <w:tc>
          <w:tcPr>
            <w:tcW w:w="470" w:type="dxa"/>
          </w:tcPr>
          <w:p w:rsidR="005C64F4" w:rsidRDefault="005C64F4">
            <w:pPr>
              <w:pStyle w:val="TableParagraph"/>
              <w:ind w:left="0"/>
              <w:rPr>
                <w:sz w:val="20"/>
              </w:rPr>
            </w:pPr>
          </w:p>
          <w:p w:rsidR="005C64F4" w:rsidRDefault="005C64F4">
            <w:pPr>
              <w:pStyle w:val="TableParagraph"/>
              <w:spacing w:before="1"/>
              <w:ind w:left="0"/>
              <w:rPr>
                <w:sz w:val="28"/>
              </w:rPr>
            </w:pPr>
          </w:p>
          <w:p w:rsidR="005C64F4" w:rsidRDefault="006B599B">
            <w:pPr>
              <w:pStyle w:val="TableParagraph"/>
              <w:spacing w:line="222" w:lineRule="exact"/>
              <w:ind w:left="121"/>
              <w:rPr>
                <w:sz w:val="20"/>
              </w:rPr>
            </w:pPr>
            <w:r>
              <w:rPr>
                <w:noProof/>
                <w:position w:val="-3"/>
                <w:sz w:val="20"/>
              </w:rPr>
              <mc:AlternateContent>
                <mc:Choice Requires="wpg">
                  <w:drawing>
                    <wp:inline distT="0" distB="0" distL="0" distR="0">
                      <wp:extent cx="140335" cy="140335"/>
                      <wp:effectExtent l="3810" t="4445" r="8255" b="762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6" name="Rectangle 15"/>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27FDD5" id="Group 1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">
                      <v:rect id="Rectangle 15"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" filled="f" strokeweight=".72pt"/>
                      <w10:anchorlock/>
                    </v:group>
                  </w:pict>
                </mc:Fallback>
              </mc:AlternateContent>
            </w:r>
          </w:p>
        </w:tc>
        <w:tc>
          <w:tcPr>
            <w:tcW w:w="9815" w:type="dxa"/>
          </w:tcPr>
          <w:p w:rsidR="005C64F4" w:rsidRDefault="00E6357E">
            <w:pPr>
              <w:pStyle w:val="TableParagraph"/>
              <w:spacing w:line="225" w:lineRule="exact"/>
              <w:rPr>
                <w:sz w:val="20"/>
              </w:rPr>
            </w:pPr>
            <w:r>
              <w:rPr>
                <w:sz w:val="20"/>
              </w:rPr>
              <w:t>58.35(a) (3) (iii). In the case of non-residential structures, including commercial, industrial, and public buildings:</w:t>
            </w:r>
          </w:p>
          <w:p w:rsidR="005C64F4" w:rsidRDefault="00E6357E">
            <w:pPr>
              <w:pStyle w:val="TableParagraph"/>
              <w:numPr>
                <w:ilvl w:val="0"/>
                <w:numId w:val="1"/>
              </w:numPr>
              <w:tabs>
                <w:tab w:val="left" w:pos="432"/>
              </w:tabs>
              <w:spacing w:before="58"/>
              <w:ind w:firstLine="0"/>
              <w:rPr>
                <w:sz w:val="20"/>
              </w:rPr>
            </w:pPr>
            <w:r>
              <w:rPr>
                <w:sz w:val="20"/>
              </w:rPr>
              <w:t>The facilities and improvements are in place and will not be changed in size or capacity by more than 20</w:t>
            </w:r>
            <w:r>
              <w:rPr>
                <w:spacing w:val="-24"/>
                <w:sz w:val="20"/>
              </w:rPr>
              <w:t xml:space="preserve"> </w:t>
            </w:r>
            <w:r>
              <w:rPr>
                <w:sz w:val="20"/>
              </w:rPr>
              <w:t>percent;</w:t>
            </w:r>
          </w:p>
          <w:p w:rsidR="005C64F4" w:rsidRDefault="00E6357E">
            <w:pPr>
              <w:pStyle w:val="TableParagraph"/>
              <w:spacing w:before="5"/>
              <w:rPr>
                <w:b/>
                <w:sz w:val="20"/>
              </w:rPr>
            </w:pPr>
            <w:r>
              <w:rPr>
                <w:b/>
                <w:sz w:val="20"/>
              </w:rPr>
              <w:t>AND</w:t>
            </w:r>
          </w:p>
          <w:p w:rsidR="005C64F4" w:rsidRDefault="00E6357E">
            <w:pPr>
              <w:pStyle w:val="TableParagraph"/>
              <w:numPr>
                <w:ilvl w:val="0"/>
                <w:numId w:val="1"/>
              </w:numPr>
              <w:tabs>
                <w:tab w:val="left" w:pos="422"/>
              </w:tabs>
              <w:spacing w:before="56"/>
              <w:ind w:right="668" w:firstLine="0"/>
              <w:rPr>
                <w:sz w:val="20"/>
              </w:rPr>
            </w:pPr>
            <w:r>
              <w:rPr>
                <w:sz w:val="20"/>
              </w:rPr>
              <w:t>The</w:t>
            </w:r>
            <w:r>
              <w:rPr>
                <w:spacing w:val="-2"/>
                <w:sz w:val="20"/>
              </w:rPr>
              <w:t xml:space="preserve"> </w:t>
            </w:r>
            <w:r>
              <w:rPr>
                <w:sz w:val="20"/>
              </w:rPr>
              <w:t>activity</w:t>
            </w:r>
            <w:r>
              <w:rPr>
                <w:spacing w:val="-6"/>
                <w:sz w:val="20"/>
              </w:rPr>
              <w:t xml:space="preserve"> </w:t>
            </w:r>
            <w:r>
              <w:rPr>
                <w:sz w:val="20"/>
              </w:rPr>
              <w:t>does</w:t>
            </w:r>
            <w:r>
              <w:rPr>
                <w:spacing w:val="-3"/>
                <w:sz w:val="20"/>
              </w:rPr>
              <w:t xml:space="preserve"> </w:t>
            </w:r>
            <w:r>
              <w:rPr>
                <w:sz w:val="20"/>
              </w:rPr>
              <w:t>not</w:t>
            </w:r>
            <w:r>
              <w:rPr>
                <w:spacing w:val="-3"/>
                <w:sz w:val="20"/>
              </w:rPr>
              <w:t xml:space="preserve"> </w:t>
            </w:r>
            <w:r>
              <w:rPr>
                <w:sz w:val="20"/>
              </w:rPr>
              <w:t>involve</w:t>
            </w:r>
            <w:r>
              <w:rPr>
                <w:spacing w:val="-2"/>
                <w:sz w:val="20"/>
              </w:rPr>
              <w:t xml:space="preserve"> </w:t>
            </w:r>
            <w:r>
              <w:rPr>
                <w:sz w:val="20"/>
              </w:rPr>
              <w:t>a</w:t>
            </w:r>
            <w:r>
              <w:rPr>
                <w:spacing w:val="-2"/>
                <w:sz w:val="20"/>
              </w:rPr>
              <w:t xml:space="preserve"> </w:t>
            </w:r>
            <w:r>
              <w:rPr>
                <w:sz w:val="20"/>
              </w:rPr>
              <w:t>change</w:t>
            </w:r>
            <w:r>
              <w:rPr>
                <w:spacing w:val="-2"/>
                <w:sz w:val="20"/>
              </w:rPr>
              <w:t xml:space="preserve"> </w:t>
            </w:r>
            <w:r>
              <w:rPr>
                <w:sz w:val="20"/>
              </w:rPr>
              <w:t>in</w:t>
            </w:r>
            <w:r>
              <w:rPr>
                <w:spacing w:val="-3"/>
                <w:sz w:val="20"/>
              </w:rPr>
              <w:t xml:space="preserve"> </w:t>
            </w:r>
            <w:r>
              <w:rPr>
                <w:sz w:val="20"/>
              </w:rPr>
              <w:t>land</w:t>
            </w:r>
            <w:r>
              <w:rPr>
                <w:spacing w:val="-1"/>
                <w:sz w:val="20"/>
              </w:rPr>
              <w:t xml:space="preserve"> </w:t>
            </w:r>
            <w:r>
              <w:rPr>
                <w:sz w:val="20"/>
              </w:rPr>
              <w:t>use,</w:t>
            </w:r>
            <w:r>
              <w:rPr>
                <w:spacing w:val="-1"/>
                <w:sz w:val="20"/>
              </w:rPr>
              <w:t xml:space="preserve"> </w:t>
            </w:r>
            <w:r>
              <w:rPr>
                <w:sz w:val="20"/>
              </w:rPr>
              <w:t>such</w:t>
            </w:r>
            <w:r>
              <w:rPr>
                <w:spacing w:val="-1"/>
                <w:sz w:val="20"/>
              </w:rPr>
              <w:t xml:space="preserve"> </w:t>
            </w:r>
            <w:r>
              <w:rPr>
                <w:sz w:val="20"/>
              </w:rPr>
              <w:t>as</w:t>
            </w:r>
            <w:r>
              <w:rPr>
                <w:spacing w:val="-3"/>
                <w:sz w:val="20"/>
              </w:rPr>
              <w:t xml:space="preserve"> </w:t>
            </w:r>
            <w:r>
              <w:rPr>
                <w:sz w:val="20"/>
              </w:rPr>
              <w:t>from</w:t>
            </w:r>
            <w:r>
              <w:rPr>
                <w:spacing w:val="-4"/>
                <w:sz w:val="20"/>
              </w:rPr>
              <w:t xml:space="preserve"> </w:t>
            </w:r>
            <w:r>
              <w:rPr>
                <w:sz w:val="20"/>
              </w:rPr>
              <w:t>non-residential</w:t>
            </w:r>
            <w:r>
              <w:rPr>
                <w:spacing w:val="-3"/>
                <w:sz w:val="20"/>
              </w:rPr>
              <w:t xml:space="preserve"> </w:t>
            </w:r>
            <w:r>
              <w:rPr>
                <w:sz w:val="20"/>
              </w:rPr>
              <w:t>to</w:t>
            </w:r>
            <w:r>
              <w:rPr>
                <w:spacing w:val="-1"/>
                <w:sz w:val="20"/>
              </w:rPr>
              <w:t xml:space="preserve"> </w:t>
            </w:r>
            <w:r>
              <w:rPr>
                <w:sz w:val="20"/>
              </w:rPr>
              <w:t>residential,</w:t>
            </w:r>
            <w:r>
              <w:rPr>
                <w:spacing w:val="-2"/>
                <w:sz w:val="20"/>
              </w:rPr>
              <w:t xml:space="preserve"> </w:t>
            </w:r>
            <w:r>
              <w:rPr>
                <w:sz w:val="20"/>
              </w:rPr>
              <w:t>commercial</w:t>
            </w:r>
            <w:r>
              <w:rPr>
                <w:spacing w:val="-2"/>
                <w:sz w:val="20"/>
              </w:rPr>
              <w:t xml:space="preserve"> </w:t>
            </w:r>
            <w:r>
              <w:rPr>
                <w:sz w:val="20"/>
              </w:rPr>
              <w:t>to industrial, or from one industrial use to</w:t>
            </w:r>
            <w:r>
              <w:rPr>
                <w:spacing w:val="-5"/>
                <w:sz w:val="20"/>
              </w:rPr>
              <w:t xml:space="preserve"> </w:t>
            </w:r>
            <w:r>
              <w:rPr>
                <w:sz w:val="20"/>
              </w:rPr>
              <w:t>another.</w:t>
            </w:r>
          </w:p>
        </w:tc>
      </w:tr>
      <w:tr w:rsidR="005C64F4">
        <w:trPr>
          <w:trHeight w:val="808"/>
        </w:trPr>
        <w:tc>
          <w:tcPr>
            <w:tcW w:w="470" w:type="dxa"/>
          </w:tcPr>
          <w:p w:rsidR="005C64F4" w:rsidRDefault="005C64F4">
            <w:pPr>
              <w:pStyle w:val="TableParagraph"/>
              <w:spacing w:before="4"/>
              <w:ind w:left="0"/>
              <w:rPr>
                <w:sz w:val="25"/>
              </w:rPr>
            </w:pPr>
          </w:p>
          <w:p w:rsidR="005C64F4" w:rsidRDefault="006B599B">
            <w:pPr>
              <w:pStyle w:val="TableParagraph"/>
              <w:spacing w:line="222" w:lineRule="exact"/>
              <w:ind w:left="121"/>
              <w:rPr>
                <w:sz w:val="20"/>
              </w:rPr>
            </w:pPr>
            <w:r>
              <w:rPr>
                <w:noProof/>
                <w:position w:val="-3"/>
                <w:sz w:val="20"/>
              </w:rPr>
              <mc:AlternateContent>
                <mc:Choice Requires="wpg">
                  <w:drawing>
                    <wp:inline distT="0" distB="0" distL="0" distR="0">
                      <wp:extent cx="140335" cy="140335"/>
                      <wp:effectExtent l="3810" t="3810" r="8255" b="8255"/>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4" name="Rectangle 13"/>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0B83E1" id="Group 1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">
                      <v:rect id="Rectangle 13"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" filled="f" strokeweight=".72pt"/>
                      <w10:anchorlock/>
                    </v:group>
                  </w:pict>
                </mc:Fallback>
              </mc:AlternateContent>
            </w:r>
          </w:p>
        </w:tc>
        <w:tc>
          <w:tcPr>
            <w:tcW w:w="9815" w:type="dxa"/>
          </w:tcPr>
          <w:p w:rsidR="005C64F4" w:rsidRDefault="00E6357E">
            <w:pPr>
              <w:pStyle w:val="TableParagraph"/>
              <w:ind w:right="150"/>
              <w:rPr>
                <w:sz w:val="20"/>
              </w:rPr>
            </w:pPr>
            <w:r>
              <w:rPr>
                <w:sz w:val="20"/>
              </w:rPr>
              <w:t>58.35(a) (4) (</w:t>
            </w:r>
            <w:proofErr w:type="spellStart"/>
            <w:r>
              <w:rPr>
                <w:sz w:val="20"/>
              </w:rPr>
              <w:t>i</w:t>
            </w:r>
            <w:proofErr w:type="spellEnd"/>
            <w:r>
              <w:rPr>
                <w:sz w:val="20"/>
              </w:rPr>
              <w:t>) An individual action on up to four dwelling units where there is a maximum of four units on any one site. The units can be four one-unit buildings or one four-unit building or any combination in between; or</w:t>
            </w:r>
          </w:p>
        </w:tc>
      </w:tr>
      <w:tr w:rsidR="005C64F4">
        <w:trPr>
          <w:trHeight w:val="1331"/>
        </w:trPr>
        <w:tc>
          <w:tcPr>
            <w:tcW w:w="470" w:type="dxa"/>
          </w:tcPr>
          <w:p w:rsidR="005C64F4" w:rsidRDefault="005C64F4">
            <w:pPr>
              <w:pStyle w:val="TableParagraph"/>
              <w:ind w:left="0"/>
              <w:rPr>
                <w:sz w:val="20"/>
              </w:rPr>
            </w:pPr>
          </w:p>
          <w:p w:rsidR="005C64F4" w:rsidRDefault="005C64F4">
            <w:pPr>
              <w:pStyle w:val="TableParagraph"/>
              <w:spacing w:before="1"/>
              <w:ind w:left="0"/>
              <w:rPr>
                <w:sz w:val="28"/>
              </w:rPr>
            </w:pPr>
          </w:p>
          <w:p w:rsidR="005C64F4" w:rsidRDefault="006B599B">
            <w:pPr>
              <w:pStyle w:val="TableParagraph"/>
              <w:spacing w:line="222" w:lineRule="exact"/>
              <w:ind w:left="121"/>
              <w:rPr>
                <w:sz w:val="20"/>
              </w:rPr>
            </w:pPr>
            <w:r>
              <w:rPr>
                <w:noProof/>
                <w:position w:val="-3"/>
                <w:sz w:val="20"/>
              </w:rPr>
              <mc:AlternateContent>
                <mc:Choice Requires="wpg">
                  <w:drawing>
                    <wp:inline distT="0" distB="0" distL="0" distR="0">
                      <wp:extent cx="140335" cy="140335"/>
                      <wp:effectExtent l="3810" t="3810" r="8255" b="8255"/>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2" name="Rectangle 11"/>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FAC629" id="Group 1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">
                      <v:rect id="Rectangle 11"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" filled="f" strokeweight=".72pt"/>
                      <w10:anchorlock/>
                    </v:group>
                  </w:pict>
                </mc:Fallback>
              </mc:AlternateContent>
            </w:r>
          </w:p>
        </w:tc>
        <w:tc>
          <w:tcPr>
            <w:tcW w:w="9815" w:type="dxa"/>
          </w:tcPr>
          <w:p w:rsidR="005C64F4" w:rsidRDefault="00E6357E">
            <w:pPr>
              <w:pStyle w:val="TableParagraph"/>
              <w:ind w:right="150"/>
              <w:rPr>
                <w:sz w:val="20"/>
              </w:rPr>
            </w:pPr>
            <w:r>
              <w:rPr>
                <w:sz w:val="20"/>
              </w:rPr>
              <w:t>58.35(</w:t>
            </w:r>
            <w:proofErr w:type="gramStart"/>
            <w:r>
              <w:rPr>
                <w:sz w:val="20"/>
              </w:rPr>
              <w:t>a )</w:t>
            </w:r>
            <w:proofErr w:type="gramEnd"/>
            <w:r>
              <w:rPr>
                <w:sz w:val="20"/>
              </w:rPr>
              <w:t>( (ii) An individual action on a project of five or more housing units developed on scattered sites when the sites are more than 2,000 feet apart and there are not more than four housing units on any one site.</w:t>
            </w:r>
          </w:p>
          <w:p w:rsidR="005C64F4" w:rsidRDefault="00E6357E">
            <w:pPr>
              <w:pStyle w:val="TableParagraph"/>
              <w:spacing w:before="54"/>
              <w:ind w:right="150"/>
              <w:rPr>
                <w:sz w:val="20"/>
              </w:rPr>
            </w:pPr>
            <w:r>
              <w:rPr>
                <w:sz w:val="20"/>
              </w:rPr>
              <w:t>58.35(a) (iii) Paragraphs (a) (4) (</w:t>
            </w:r>
            <w:proofErr w:type="spellStart"/>
            <w:r>
              <w:rPr>
                <w:sz w:val="20"/>
              </w:rPr>
              <w:t>i</w:t>
            </w:r>
            <w:proofErr w:type="spellEnd"/>
            <w:r>
              <w:rPr>
                <w:sz w:val="20"/>
              </w:rPr>
              <w:t>) and (ii) of this section do not apply to rehabilitation of a building for residential use (with one to four units) (see paragraph (a) (3) (</w:t>
            </w:r>
            <w:proofErr w:type="spellStart"/>
            <w:r>
              <w:rPr>
                <w:sz w:val="20"/>
              </w:rPr>
              <w:t>i</w:t>
            </w:r>
            <w:proofErr w:type="spellEnd"/>
            <w:r>
              <w:rPr>
                <w:sz w:val="20"/>
              </w:rPr>
              <w:t>) of this section).</w:t>
            </w:r>
          </w:p>
        </w:tc>
      </w:tr>
      <w:tr w:rsidR="005C64F4">
        <w:trPr>
          <w:trHeight w:val="688"/>
        </w:trPr>
        <w:tc>
          <w:tcPr>
            <w:tcW w:w="470" w:type="dxa"/>
          </w:tcPr>
          <w:p w:rsidR="005C64F4" w:rsidRDefault="005C64F4">
            <w:pPr>
              <w:pStyle w:val="TableParagraph"/>
              <w:spacing w:before="1" w:after="1"/>
              <w:ind w:left="0"/>
              <w:rPr>
                <w:sz w:val="20"/>
              </w:rPr>
            </w:pPr>
          </w:p>
          <w:p w:rsidR="005C64F4" w:rsidRDefault="006B599B">
            <w:pPr>
              <w:pStyle w:val="TableParagraph"/>
              <w:spacing w:line="222" w:lineRule="exact"/>
              <w:ind w:left="121"/>
              <w:rPr>
                <w:sz w:val="20"/>
              </w:rPr>
            </w:pPr>
            <w:r>
              <w:rPr>
                <w:noProof/>
                <w:position w:val="-3"/>
                <w:sz w:val="20"/>
              </w:rPr>
              <mc:AlternateContent>
                <mc:Choice Requires="wpg">
                  <w:drawing>
                    <wp:inline distT="0" distB="0" distL="0" distR="0">
                      <wp:extent cx="140335" cy="140335"/>
                      <wp:effectExtent l="3810" t="3810" r="8255" b="825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 name="Rectangle 9"/>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A89DD4" id="Group 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">
                      <v:rect id="Rectangle 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filled="f" strokeweight=".72pt"/>
                      <w10:anchorlock/>
                    </v:group>
                  </w:pict>
                </mc:Fallback>
              </mc:AlternateContent>
            </w:r>
          </w:p>
        </w:tc>
        <w:tc>
          <w:tcPr>
            <w:tcW w:w="9815" w:type="dxa"/>
          </w:tcPr>
          <w:p w:rsidR="005C64F4" w:rsidRDefault="00E6357E">
            <w:pPr>
              <w:pStyle w:val="TableParagraph"/>
              <w:spacing w:line="223" w:lineRule="exact"/>
              <w:rPr>
                <w:sz w:val="20"/>
              </w:rPr>
            </w:pPr>
            <w:r>
              <w:rPr>
                <w:sz w:val="20"/>
              </w:rPr>
              <w:t>58.35(a) (5). Acquisition (including leasing) or disposition of, or equity loans on an existing structure, or acquisition</w:t>
            </w:r>
          </w:p>
          <w:p w:rsidR="005C64F4" w:rsidRDefault="00E6357E">
            <w:pPr>
              <w:pStyle w:val="TableParagraph"/>
              <w:spacing w:before="4" w:line="228" w:lineRule="exact"/>
              <w:ind w:right="150"/>
              <w:rPr>
                <w:sz w:val="20"/>
              </w:rPr>
            </w:pPr>
            <w:r>
              <w:rPr>
                <w:sz w:val="20"/>
              </w:rPr>
              <w:t>(including leasing) of vacant land provided that the structure or land acquired, financed, or disposed of will be retained for the same use.</w:t>
            </w:r>
          </w:p>
        </w:tc>
      </w:tr>
      <w:tr w:rsidR="005C64F4">
        <w:trPr>
          <w:trHeight w:val="253"/>
        </w:trPr>
        <w:tc>
          <w:tcPr>
            <w:tcW w:w="470" w:type="dxa"/>
          </w:tcPr>
          <w:p w:rsidR="005C64F4" w:rsidRDefault="006B599B">
            <w:pPr>
              <w:pStyle w:val="TableParagraph"/>
              <w:spacing w:line="222" w:lineRule="exact"/>
              <w:ind w:left="121"/>
              <w:rPr>
                <w:sz w:val="20"/>
              </w:rPr>
            </w:pPr>
            <w:r>
              <w:rPr>
                <w:noProof/>
                <w:position w:val="-3"/>
                <w:sz w:val="20"/>
              </w:rPr>
              <mc:AlternateContent>
                <mc:Choice Requires="wpg">
                  <w:drawing>
                    <wp:inline distT="0" distB="0" distL="0" distR="0">
                      <wp:extent cx="140335" cy="140335"/>
                      <wp:effectExtent l="3810" t="5715" r="8255" b="635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 name="Rectangle 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8E27F2" id="Group 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">
                      <v:rect id="Rectangle 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w10:anchorlock/>
                    </v:group>
                  </w:pict>
                </mc:Fallback>
              </mc:AlternateContent>
            </w:r>
          </w:p>
        </w:tc>
        <w:tc>
          <w:tcPr>
            <w:tcW w:w="9815" w:type="dxa"/>
          </w:tcPr>
          <w:p w:rsidR="005C64F4" w:rsidRDefault="00E6357E">
            <w:pPr>
              <w:pStyle w:val="TableParagraph"/>
              <w:spacing w:line="223" w:lineRule="exact"/>
              <w:rPr>
                <w:sz w:val="20"/>
              </w:rPr>
            </w:pPr>
            <w:r>
              <w:rPr>
                <w:sz w:val="20"/>
              </w:rPr>
              <w:t>58.35(a) (6). Combinations of the above activities.</w:t>
            </w:r>
          </w:p>
        </w:tc>
      </w:tr>
    </w:tbl>
    <w:p w:rsidR="005C64F4" w:rsidRDefault="005C64F4">
      <w:pPr>
        <w:spacing w:line="223" w:lineRule="exact"/>
        <w:rPr>
          <w:sz w:val="20"/>
        </w:rPr>
        <w:sectPr w:rsidR="005C64F4">
          <w:headerReference w:type="even" r:id="rId7"/>
          <w:headerReference w:type="default" r:id="rId8"/>
          <w:footerReference w:type="even" r:id="rId9"/>
          <w:footerReference w:type="default" r:id="rId10"/>
          <w:headerReference w:type="first" r:id="rId11"/>
          <w:footerReference w:type="first" r:id="rId12"/>
          <w:type w:val="continuous"/>
          <w:pgSz w:w="12240" w:h="15840"/>
          <w:pgMar w:top="1480" w:right="380" w:bottom="280" w:left="1300" w:header="530" w:footer="720" w:gutter="0"/>
          <w:pgNumType w:start="117"/>
          <w:cols w:space="720"/>
        </w:sectPr>
      </w:pPr>
    </w:p>
    <w:p w:rsidR="005C64F4" w:rsidRDefault="005C64F4">
      <w:pPr>
        <w:pStyle w:val="BodyText"/>
        <w:spacing w:before="4"/>
      </w:pPr>
    </w:p>
    <w:p w:rsidR="005C64F4" w:rsidRDefault="00E6357E">
      <w:pPr>
        <w:pStyle w:val="BodyText"/>
        <w:spacing w:before="91"/>
        <w:ind w:left="140" w:right="1059"/>
        <w:jc w:val="both"/>
      </w:pPr>
      <w:r>
        <w:t>The responsible entity must also complete and attach a §</w:t>
      </w:r>
      <w:r>
        <w:rPr>
          <w:b/>
        </w:rPr>
        <w:t xml:space="preserve">58.5 Statutory Worksheet and a </w:t>
      </w:r>
      <w:r>
        <w:t>§</w:t>
      </w:r>
      <w:r>
        <w:rPr>
          <w:b/>
        </w:rPr>
        <w:t>58.6 Compliance Checklist</w:t>
      </w:r>
      <w:r>
        <w:t xml:space="preserve">. By signing </w:t>
      </w:r>
      <w:proofErr w:type="gramStart"/>
      <w:r>
        <w:t>below</w:t>
      </w:r>
      <w:proofErr w:type="gramEnd"/>
      <w:r>
        <w:t xml:space="preserve"> the Responsible Entity officially determines in writing that all activities covered by this determination are Categorically Excluded (subject to §58.5) and meets the conditions specified for such exclusion under section 24 CFR §58.35(a). This document must be maintained in the ERR.</w:t>
      </w:r>
    </w:p>
    <w:p w:rsidR="005C64F4" w:rsidRDefault="005C64F4">
      <w:pPr>
        <w:pStyle w:val="BodyText"/>
      </w:pPr>
    </w:p>
    <w:p w:rsidR="005C64F4" w:rsidRDefault="00E6357E">
      <w:pPr>
        <w:pStyle w:val="BodyText"/>
        <w:ind w:left="140"/>
        <w:jc w:val="both"/>
      </w:pPr>
      <w:r>
        <w:t>AUTHORIZED RESPONSIBLE ENTITY OFFICIAL:</w:t>
      </w:r>
    </w:p>
    <w:p w:rsidR="005C64F4" w:rsidRDefault="005C64F4">
      <w:pPr>
        <w:pStyle w:val="BodyText"/>
      </w:pPr>
    </w:p>
    <w:p w:rsidR="005C64F4" w:rsidRDefault="005C64F4">
      <w:pPr>
        <w:pStyle w:val="BodyText"/>
      </w:pPr>
    </w:p>
    <w:p w:rsidR="005C64F4" w:rsidRDefault="005C64F4">
      <w:pPr>
        <w:pStyle w:val="BodyText"/>
      </w:pPr>
    </w:p>
    <w:p w:rsidR="005C64F4" w:rsidRDefault="006B599B">
      <w:pPr>
        <w:pStyle w:val="BodyText"/>
        <w:spacing w:before="7"/>
        <w:rPr>
          <w:sz w:val="14"/>
        </w:rPr>
      </w:pPr>
      <w:r>
        <w:rPr>
          <w:noProof/>
        </w:rPr>
        <mc:AlternateContent>
          <mc:Choice Requires="wps">
            <w:drawing>
              <wp:anchor distT="0" distB="0" distL="0" distR="0" simplePos="0" relativeHeight="251653120" behindDoc="0" locked="0" layoutInCell="1" allowOverlap="1">
                <wp:simplePos x="0" y="0"/>
                <wp:positionH relativeFrom="page">
                  <wp:posOffset>914400</wp:posOffset>
                </wp:positionH>
                <wp:positionV relativeFrom="paragraph">
                  <wp:posOffset>135255</wp:posOffset>
                </wp:positionV>
                <wp:extent cx="2743835" cy="0"/>
                <wp:effectExtent l="9525" t="5080" r="8890" b="1397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9DD8C" id="Line 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65pt" to="288.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F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" strokeweight=".48pt">
                <w10:wrap type="topAndBottom" anchorx="page"/>
              </v:line>
            </w:pict>
          </mc:Fallback>
        </mc:AlternateContent>
      </w:r>
      <w:r>
        <w:rPr>
          <w:noProof/>
        </w:rPr>
        <mc:AlternateContent>
          <mc:Choice Requires="wps">
            <w:drawing>
              <wp:anchor distT="0" distB="0" distL="0" distR="0" simplePos="0" relativeHeight="251654144" behindDoc="0" locked="0" layoutInCell="1" allowOverlap="1">
                <wp:simplePos x="0" y="0"/>
                <wp:positionH relativeFrom="page">
                  <wp:posOffset>4115435</wp:posOffset>
                </wp:positionH>
                <wp:positionV relativeFrom="paragraph">
                  <wp:posOffset>135255</wp:posOffset>
                </wp:positionV>
                <wp:extent cx="2743835" cy="0"/>
                <wp:effectExtent l="10160" t="5080" r="8255" b="1397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112A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0.65pt" to="540.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Eo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" strokeweight=".48pt">
                <w10:wrap type="topAndBottom" anchorx="page"/>
              </v:line>
            </w:pict>
          </mc:Fallback>
        </mc:AlternateContent>
      </w:r>
    </w:p>
    <w:p w:rsidR="005C64F4" w:rsidRDefault="00E6357E">
      <w:pPr>
        <w:pStyle w:val="BodyText"/>
        <w:tabs>
          <w:tab w:val="left" w:pos="5181"/>
        </w:tabs>
        <w:spacing w:line="213" w:lineRule="exact"/>
        <w:ind w:left="140"/>
      </w:pPr>
      <w:r>
        <w:t>Authorized Responsible</w:t>
      </w:r>
      <w:r>
        <w:rPr>
          <w:spacing w:val="-7"/>
        </w:rPr>
        <w:t xml:space="preserve"> </w:t>
      </w:r>
      <w:r>
        <w:t>Entity</w:t>
      </w:r>
      <w:r>
        <w:rPr>
          <w:spacing w:val="-5"/>
        </w:rPr>
        <w:t xml:space="preserve"> </w:t>
      </w:r>
      <w:r>
        <w:t>Signature</w:t>
      </w:r>
      <w:r>
        <w:tab/>
        <w:t>Date</w:t>
      </w:r>
    </w:p>
    <w:p w:rsidR="005C64F4" w:rsidRDefault="005C64F4">
      <w:pPr>
        <w:pStyle w:val="BodyText"/>
      </w:pPr>
    </w:p>
    <w:p w:rsidR="005C64F4" w:rsidRDefault="005C64F4">
      <w:pPr>
        <w:pStyle w:val="BodyText"/>
      </w:pPr>
    </w:p>
    <w:p w:rsidR="005C64F4" w:rsidRDefault="006B599B">
      <w:pPr>
        <w:pStyle w:val="BodyText"/>
        <w:spacing w:before="9"/>
        <w:rPr>
          <w:sz w:val="22"/>
        </w:rPr>
      </w:pPr>
      <w:r>
        <w:rPr>
          <w:noProof/>
        </w:rPr>
        <mc:AlternateContent>
          <mc:Choice Requires="wps">
            <w:drawing>
              <wp:anchor distT="0" distB="0" distL="0" distR="0" simplePos="0" relativeHeight="251655168" behindDoc="0" locked="0" layoutInCell="1" allowOverlap="1">
                <wp:simplePos x="0" y="0"/>
                <wp:positionH relativeFrom="page">
                  <wp:posOffset>914400</wp:posOffset>
                </wp:positionH>
                <wp:positionV relativeFrom="paragraph">
                  <wp:posOffset>194310</wp:posOffset>
                </wp:positionV>
                <wp:extent cx="2743835" cy="0"/>
                <wp:effectExtent l="9525" t="5715" r="8890" b="1333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AB4ED"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3pt" to="288.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o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" strokeweight=".48pt">
                <w10:wrap type="topAndBottom" anchorx="page"/>
              </v:line>
            </w:pict>
          </mc:Fallback>
        </mc:AlternateContent>
      </w:r>
      <w:r>
        <w:rPr>
          <w:noProof/>
        </w:rPr>
        <mc:AlternateContent>
          <mc:Choice Requires="wps">
            <w:drawing>
              <wp:anchor distT="0" distB="0" distL="0" distR="0" simplePos="0" relativeHeight="251656192" behindDoc="0" locked="0" layoutInCell="1" allowOverlap="1">
                <wp:simplePos x="0" y="0"/>
                <wp:positionH relativeFrom="page">
                  <wp:posOffset>4115435</wp:posOffset>
                </wp:positionH>
                <wp:positionV relativeFrom="paragraph">
                  <wp:posOffset>194310</wp:posOffset>
                </wp:positionV>
                <wp:extent cx="2743835" cy="0"/>
                <wp:effectExtent l="10160" t="5715" r="8255" b="1333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2CD5"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5.3pt" to="540.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y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" strokeweight=".48pt">
                <w10:wrap type="topAndBottom" anchorx="page"/>
              </v:line>
            </w:pict>
          </mc:Fallback>
        </mc:AlternateContent>
      </w:r>
    </w:p>
    <w:p w:rsidR="005C64F4" w:rsidRDefault="00E6357E">
      <w:pPr>
        <w:pStyle w:val="BodyText"/>
        <w:tabs>
          <w:tab w:val="left" w:pos="5181"/>
        </w:tabs>
        <w:spacing w:line="213" w:lineRule="exact"/>
        <w:ind w:left="140"/>
      </w:pPr>
      <w:r>
        <w:t>Authorized Responsible Entity</w:t>
      </w:r>
      <w:r>
        <w:rPr>
          <w:spacing w:val="-10"/>
        </w:rPr>
        <w:t xml:space="preserve"> </w:t>
      </w:r>
      <w:r>
        <w:t>Name</w:t>
      </w:r>
      <w:r>
        <w:rPr>
          <w:spacing w:val="-4"/>
        </w:rPr>
        <w:t xml:space="preserve"> </w:t>
      </w:r>
      <w:r>
        <w:t>(printed)</w:t>
      </w:r>
      <w:r>
        <w:tab/>
        <w:t>Title</w:t>
      </w:r>
      <w:r>
        <w:rPr>
          <w:spacing w:val="-2"/>
        </w:rPr>
        <w:t xml:space="preserve"> </w:t>
      </w:r>
      <w:r>
        <w:t>(printed)</w:t>
      </w:r>
    </w:p>
    <w:sectPr w:rsidR="005C64F4">
      <w:pgSz w:w="12240" w:h="15840"/>
      <w:pgMar w:top="1480" w:right="380" w:bottom="280" w:left="1300" w:header="53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63" w:rsidRDefault="00370763">
      <w:r>
        <w:separator/>
      </w:r>
    </w:p>
  </w:endnote>
  <w:endnote w:type="continuationSeparator" w:id="0">
    <w:p w:rsidR="00370763" w:rsidRDefault="0037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24" w:rsidRDefault="003E79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24" w:rsidRDefault="003E792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24" w:rsidRDefault="003E79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63" w:rsidRDefault="00370763">
      <w:r>
        <w:separator/>
      </w:r>
    </w:p>
  </w:footnote>
  <w:footnote w:type="continuationSeparator" w:id="0">
    <w:p w:rsidR="00370763" w:rsidRDefault="003707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24" w:rsidRDefault="003E79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F4" w:rsidRDefault="006B599B">
    <w:pPr>
      <w:pStyle w:val="BodyText"/>
      <w:spacing w:line="14" w:lineRule="auto"/>
    </w:pPr>
    <w:r>
      <w:rPr>
        <w:noProof/>
      </w:rPr>
      <mc:AlternateContent>
        <mc:Choice Requires="wps">
          <w:drawing>
            <wp:anchor distT="0" distB="0" distL="114300" distR="114300" simplePos="0" relativeHeight="503311352" behindDoc="1" locked="0" layoutInCell="1" allowOverlap="1">
              <wp:simplePos x="0" y="0"/>
              <wp:positionH relativeFrom="page">
                <wp:posOffset>3263900</wp:posOffset>
              </wp:positionH>
              <wp:positionV relativeFrom="page">
                <wp:posOffset>323850</wp:posOffset>
              </wp:positionV>
              <wp:extent cx="3103245" cy="196850"/>
              <wp:effectExtent l="0" t="0" r="1905"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4F4" w:rsidRDefault="006B599B">
                          <w:pPr>
                            <w:spacing w:line="245" w:lineRule="exact"/>
                            <w:ind w:left="20"/>
                            <w:rPr>
                              <w:rFonts w:ascii="Calibri"/>
                            </w:rPr>
                          </w:pPr>
                          <w:r>
                            <w:rPr>
                              <w:rFonts w:ascii="Calibri"/>
                              <w:color w:val="7E7E7E"/>
                            </w:rPr>
                            <w:t xml:space="preserve">2020 Community Development </w:t>
                          </w:r>
                          <w:r>
                            <w:rPr>
                              <w:rFonts w:ascii="Calibri"/>
                              <w:color w:val="7E7E7E"/>
                            </w:rPr>
                            <w:t>–</w:t>
                          </w:r>
                          <w:r>
                            <w:rPr>
                              <w:rFonts w:ascii="Calibri"/>
                              <w:color w:val="7E7E7E"/>
                            </w:rPr>
                            <w:t xml:space="preserve"> CV- HVAC</w:t>
                          </w:r>
                          <w:r w:rsidR="003E7924">
                            <w:rPr>
                              <w:rFonts w:ascii="Calibri"/>
                              <w:color w:val="7E7E7E"/>
                            </w:rPr>
                            <w:t xml:space="preserv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7pt;margin-top:25.5pt;width:244.35pt;height:15.5pt;z-index:-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" filled="f" stroked="f">
              <v:textbox inset="0,0,0,0">
                <w:txbxContent>
                  <w:p w:rsidR="005C64F4" w:rsidRDefault="006B599B">
                    <w:pPr>
                      <w:spacing w:line="245" w:lineRule="exact"/>
                      <w:ind w:left="20"/>
                      <w:rPr>
                        <w:rFonts w:ascii="Calibri"/>
                      </w:rPr>
                    </w:pPr>
                    <w:r>
                      <w:rPr>
                        <w:rFonts w:ascii="Calibri"/>
                        <w:color w:val="7E7E7E"/>
                      </w:rPr>
                      <w:t xml:space="preserve">2020 Community Development </w:t>
                    </w:r>
                    <w:r>
                      <w:rPr>
                        <w:rFonts w:ascii="Calibri"/>
                        <w:color w:val="7E7E7E"/>
                      </w:rPr>
                      <w:t>–</w:t>
                    </w:r>
                    <w:r>
                      <w:rPr>
                        <w:rFonts w:ascii="Calibri"/>
                        <w:color w:val="7E7E7E"/>
                      </w:rPr>
                      <w:t xml:space="preserve"> CV- HVAC</w:t>
                    </w:r>
                    <w:r w:rsidR="003E7924">
                      <w:rPr>
                        <w:rFonts w:ascii="Calibri"/>
                        <w:color w:val="7E7E7E"/>
                      </w:rPr>
                      <w:t xml:space="preserve"> Program</w:t>
                    </w:r>
                  </w:p>
                </w:txbxContent>
              </v:textbox>
              <w10:wrap anchorx="page" anchory="page"/>
            </v:shape>
          </w:pict>
        </mc:Fallback>
      </mc:AlternateContent>
    </w:r>
    <w:r>
      <w:rPr>
        <w:noProof/>
      </w:rPr>
      <mc:AlternateContent>
        <mc:Choice Requires="wps">
          <w:drawing>
            <wp:anchor distT="0" distB="0" distL="114300" distR="114300" simplePos="0" relativeHeight="503311304" behindDoc="1" locked="0" layoutInCell="1" allowOverlap="1">
              <wp:simplePos x="0" y="0"/>
              <wp:positionH relativeFrom="page">
                <wp:posOffset>896620</wp:posOffset>
              </wp:positionH>
              <wp:positionV relativeFrom="page">
                <wp:posOffset>522605</wp:posOffset>
              </wp:positionV>
              <wp:extent cx="5981065" cy="0"/>
              <wp:effectExtent l="10795" t="8255" r="889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17116" id="Line 3" o:spid="_x0000_s1026" style="position:absolute;z-index:-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1.15pt" to="541.5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" strokecolor="#d9d9d9" strokeweight=".48pt">
              <w10:wrap anchorx="page" anchory="page"/>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24" w:rsidRDefault="003E79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A7D29"/>
    <w:multiLevelType w:val="hybridMultilevel"/>
    <w:tmpl w:val="CBFC0CD8"/>
    <w:lvl w:ilvl="0" w:tplc="294461BC">
      <w:start w:val="1"/>
      <w:numFmt w:val="upperLetter"/>
      <w:lvlText w:val="(%1)"/>
      <w:lvlJc w:val="left"/>
      <w:pPr>
        <w:ind w:left="105" w:hanging="326"/>
        <w:jc w:val="left"/>
      </w:pPr>
      <w:rPr>
        <w:rFonts w:ascii="Times New Roman" w:eastAsia="Times New Roman" w:hAnsi="Times New Roman" w:cs="Times New Roman" w:hint="default"/>
        <w:spacing w:val="-3"/>
        <w:w w:val="99"/>
        <w:sz w:val="20"/>
        <w:szCs w:val="20"/>
      </w:rPr>
    </w:lvl>
    <w:lvl w:ilvl="1" w:tplc="FB2EB774">
      <w:numFmt w:val="bullet"/>
      <w:lvlText w:val="•"/>
      <w:lvlJc w:val="left"/>
      <w:pPr>
        <w:ind w:left="1070" w:hanging="326"/>
      </w:pPr>
      <w:rPr>
        <w:rFonts w:hint="default"/>
      </w:rPr>
    </w:lvl>
    <w:lvl w:ilvl="2" w:tplc="887EC1A2">
      <w:numFmt w:val="bullet"/>
      <w:lvlText w:val="•"/>
      <w:lvlJc w:val="left"/>
      <w:pPr>
        <w:ind w:left="2041" w:hanging="326"/>
      </w:pPr>
      <w:rPr>
        <w:rFonts w:hint="default"/>
      </w:rPr>
    </w:lvl>
    <w:lvl w:ilvl="3" w:tplc="050A906C">
      <w:numFmt w:val="bullet"/>
      <w:lvlText w:val="•"/>
      <w:lvlJc w:val="left"/>
      <w:pPr>
        <w:ind w:left="3011" w:hanging="326"/>
      </w:pPr>
      <w:rPr>
        <w:rFonts w:hint="default"/>
      </w:rPr>
    </w:lvl>
    <w:lvl w:ilvl="4" w:tplc="FC747CC0">
      <w:numFmt w:val="bullet"/>
      <w:lvlText w:val="•"/>
      <w:lvlJc w:val="left"/>
      <w:pPr>
        <w:ind w:left="3982" w:hanging="326"/>
      </w:pPr>
      <w:rPr>
        <w:rFonts w:hint="default"/>
      </w:rPr>
    </w:lvl>
    <w:lvl w:ilvl="5" w:tplc="791A5E60">
      <w:numFmt w:val="bullet"/>
      <w:lvlText w:val="•"/>
      <w:lvlJc w:val="left"/>
      <w:pPr>
        <w:ind w:left="4952" w:hanging="326"/>
      </w:pPr>
      <w:rPr>
        <w:rFonts w:hint="default"/>
      </w:rPr>
    </w:lvl>
    <w:lvl w:ilvl="6" w:tplc="1222EBC4">
      <w:numFmt w:val="bullet"/>
      <w:lvlText w:val="•"/>
      <w:lvlJc w:val="left"/>
      <w:pPr>
        <w:ind w:left="5923" w:hanging="326"/>
      </w:pPr>
      <w:rPr>
        <w:rFonts w:hint="default"/>
      </w:rPr>
    </w:lvl>
    <w:lvl w:ilvl="7" w:tplc="758265CC">
      <w:numFmt w:val="bullet"/>
      <w:lvlText w:val="•"/>
      <w:lvlJc w:val="left"/>
      <w:pPr>
        <w:ind w:left="6893" w:hanging="326"/>
      </w:pPr>
      <w:rPr>
        <w:rFonts w:hint="default"/>
      </w:rPr>
    </w:lvl>
    <w:lvl w:ilvl="8" w:tplc="AE822538">
      <w:numFmt w:val="bullet"/>
      <w:lvlText w:val="•"/>
      <w:lvlJc w:val="left"/>
      <w:pPr>
        <w:ind w:left="7864" w:hanging="32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F4"/>
    <w:rsid w:val="00370763"/>
    <w:rsid w:val="003E7924"/>
    <w:rsid w:val="005C64F4"/>
    <w:rsid w:val="005E2324"/>
    <w:rsid w:val="006B599B"/>
    <w:rsid w:val="00D455D5"/>
    <w:rsid w:val="00E6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A65D9-A891-4F6B-A1FC-D8F63A00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0"/>
      <w:ind w:right="919"/>
      <w:jc w:val="center"/>
      <w:outlineLvl w:val="0"/>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6B599B"/>
    <w:pPr>
      <w:tabs>
        <w:tab w:val="center" w:pos="4680"/>
        <w:tab w:val="right" w:pos="9360"/>
      </w:tabs>
    </w:pPr>
  </w:style>
  <w:style w:type="character" w:customStyle="1" w:styleId="HeaderChar">
    <w:name w:val="Header Char"/>
    <w:basedOn w:val="DefaultParagraphFont"/>
    <w:link w:val="Header"/>
    <w:uiPriority w:val="99"/>
    <w:rsid w:val="006B599B"/>
    <w:rPr>
      <w:rFonts w:ascii="Times New Roman" w:eastAsia="Times New Roman" w:hAnsi="Times New Roman" w:cs="Times New Roman"/>
    </w:rPr>
  </w:style>
  <w:style w:type="paragraph" w:styleId="Footer">
    <w:name w:val="footer"/>
    <w:basedOn w:val="Normal"/>
    <w:link w:val="FooterChar"/>
    <w:uiPriority w:val="99"/>
    <w:unhideWhenUsed/>
    <w:rsid w:val="006B599B"/>
    <w:pPr>
      <w:tabs>
        <w:tab w:val="center" w:pos="4680"/>
        <w:tab w:val="right" w:pos="9360"/>
      </w:tabs>
    </w:pPr>
  </w:style>
  <w:style w:type="character" w:customStyle="1" w:styleId="FooterChar">
    <w:name w:val="Footer Char"/>
    <w:basedOn w:val="DefaultParagraphFont"/>
    <w:link w:val="Footer"/>
    <w:uiPriority w:val="99"/>
    <w:rsid w:val="006B599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E3A814C8</Template>
  <TotalTime>0</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jwalker</dc:creator>
  <cp:lastModifiedBy>Kimberly Rogers (DOA)</cp:lastModifiedBy>
  <cp:revision>2</cp:revision>
  <dcterms:created xsi:type="dcterms:W3CDTF">2021-07-29T16:52:00Z</dcterms:created>
  <dcterms:modified xsi:type="dcterms:W3CDTF">2021-07-29T16:52:00Z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Adobe Acrobat Pro 11.0.0</vt:lpwstr>
  </property>
  <property fmtid="{D5CDD505-2E9C-101B-9397-08002B2CF9AE}" pid="4" name="LastSaved">
    <vt:filetime>2021-07-20T00:00:00Z</vt:filetime>
  </property>
</Properties>
</file>