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2FD" w:rsidRPr="004832FD" w:rsidRDefault="004832FD" w:rsidP="003F08A0">
      <w:pPr>
        <w:pStyle w:val="Header"/>
        <w:rPr>
          <w:rFonts w:ascii="Times New Roman" w:hAnsi="Times New Roman"/>
          <w:b/>
          <w:bCs/>
          <w:sz w:val="36"/>
          <w:u w:val="single"/>
        </w:rPr>
      </w:pPr>
      <w:r w:rsidRPr="004832FD">
        <w:rPr>
          <w:rFonts w:ascii="Times New Roman" w:hAnsi="Times New Roman"/>
          <w:b/>
          <w:bCs/>
          <w:sz w:val="36"/>
          <w:u w:val="single"/>
        </w:rPr>
        <w:t>SUGGESTED ACTIVITIES TO AFF</w:t>
      </w:r>
      <w:r w:rsidR="003C6F02">
        <w:rPr>
          <w:rFonts w:ascii="Times New Roman" w:hAnsi="Times New Roman"/>
          <w:b/>
          <w:bCs/>
          <w:sz w:val="36"/>
          <w:u w:val="single"/>
        </w:rPr>
        <w:t>IRMATIVELY FURTHER FAIR HOUSING</w:t>
      </w:r>
    </w:p>
    <w:p w:rsidR="004832FD" w:rsidRPr="001A5AEF" w:rsidRDefault="004832FD" w:rsidP="004832FD">
      <w:pPr>
        <w:jc w:val="both"/>
        <w:rPr>
          <w:rFonts w:ascii="Times New Roman" w:hAnsi="Times New Roman"/>
        </w:rPr>
      </w:pPr>
    </w:p>
    <w:p w:rsidR="004832FD" w:rsidRPr="001A5AEF" w:rsidRDefault="004832FD" w:rsidP="004832FD">
      <w:pPr>
        <w:jc w:val="both"/>
        <w:rPr>
          <w:rFonts w:ascii="Times New Roman" w:hAnsi="Times New Roman"/>
        </w:rPr>
      </w:pPr>
    </w:p>
    <w:p w:rsidR="004832FD" w:rsidRPr="001A5AEF" w:rsidRDefault="004832FD" w:rsidP="004832FD">
      <w:pPr>
        <w:jc w:val="both"/>
        <w:outlineLvl w:val="0"/>
        <w:rPr>
          <w:rFonts w:ascii="Times New Roman" w:hAnsi="Times New Roman"/>
          <w:u w:val="single"/>
        </w:rPr>
      </w:pPr>
      <w:r w:rsidRPr="001A5AEF">
        <w:rPr>
          <w:rFonts w:ascii="Times New Roman" w:hAnsi="Times New Roman"/>
          <w:u w:val="single"/>
        </w:rPr>
        <w:t>Information Outreach</w:t>
      </w:r>
    </w:p>
    <w:p w:rsidR="004832FD" w:rsidRPr="001A5AEF" w:rsidRDefault="004832FD" w:rsidP="004832FD">
      <w:pPr>
        <w:jc w:val="both"/>
        <w:rPr>
          <w:rFonts w:ascii="Times New Roman" w:hAnsi="Times New Roman"/>
        </w:rPr>
      </w:pPr>
      <w:r w:rsidRPr="001A5AEF">
        <w:rPr>
          <w:rFonts w:ascii="Times New Roman" w:hAnsi="Times New Roman"/>
        </w:rPr>
        <w:t>Requesting Landlords to post Fair Housing Notices, Providing Fair Housing brochures where customers pay utility bills, media campaigns or communities with local oriented media outlets (Town newspaper).</w:t>
      </w:r>
    </w:p>
    <w:p w:rsidR="004832FD" w:rsidRPr="001A5AEF" w:rsidRDefault="004832FD" w:rsidP="004832FD">
      <w:pPr>
        <w:jc w:val="both"/>
        <w:rPr>
          <w:rFonts w:ascii="Times New Roman" w:hAnsi="Times New Roman"/>
          <w:u w:val="single"/>
        </w:rPr>
      </w:pPr>
    </w:p>
    <w:p w:rsidR="004832FD" w:rsidRPr="001A5AEF" w:rsidRDefault="004832FD" w:rsidP="004832FD">
      <w:pPr>
        <w:jc w:val="both"/>
        <w:outlineLvl w:val="0"/>
        <w:rPr>
          <w:rFonts w:ascii="Times New Roman" w:hAnsi="Times New Roman"/>
          <w:u w:val="single"/>
        </w:rPr>
      </w:pPr>
      <w:r w:rsidRPr="001A5AEF">
        <w:rPr>
          <w:rFonts w:ascii="Times New Roman" w:hAnsi="Times New Roman"/>
          <w:u w:val="single"/>
        </w:rPr>
        <w:t>Training Seminar for the General Public</w:t>
      </w:r>
    </w:p>
    <w:p w:rsidR="004832FD" w:rsidRPr="001A5AEF" w:rsidRDefault="004832FD" w:rsidP="004832FD">
      <w:pPr>
        <w:jc w:val="both"/>
        <w:rPr>
          <w:rFonts w:ascii="Times New Roman" w:hAnsi="Times New Roman"/>
        </w:rPr>
      </w:pPr>
      <w:r w:rsidRPr="001A5AEF">
        <w:rPr>
          <w:rFonts w:ascii="Times New Roman" w:hAnsi="Times New Roman"/>
        </w:rPr>
        <w:t xml:space="preserve">Topics would include overview of the Fair Housing laws, (classes, illegal acts, and penalties) rights and responsibilities in buying/selling homes, tenant selection criteria, family issues (occupancy standards, safety) renting to the disabled etc.   See </w:t>
      </w:r>
      <w:proofErr w:type="gramStart"/>
      <w:r w:rsidRPr="001A5AEF">
        <w:rPr>
          <w:rFonts w:ascii="Times New Roman" w:hAnsi="Times New Roman"/>
        </w:rPr>
        <w:t>24 CFR.50, 100.65, 100.80</w:t>
      </w:r>
      <w:proofErr w:type="gramEnd"/>
    </w:p>
    <w:p w:rsidR="004832FD" w:rsidRPr="001A5AEF" w:rsidRDefault="004832FD" w:rsidP="004832FD">
      <w:pPr>
        <w:jc w:val="both"/>
        <w:rPr>
          <w:rFonts w:ascii="Times New Roman" w:hAnsi="Times New Roman"/>
        </w:rPr>
      </w:pPr>
    </w:p>
    <w:p w:rsidR="004832FD" w:rsidRPr="001A5AEF" w:rsidRDefault="004832FD" w:rsidP="004832FD">
      <w:pPr>
        <w:jc w:val="both"/>
        <w:outlineLvl w:val="0"/>
        <w:rPr>
          <w:rFonts w:ascii="Times New Roman" w:hAnsi="Times New Roman"/>
          <w:u w:val="single"/>
        </w:rPr>
      </w:pPr>
      <w:r w:rsidRPr="001A5AEF">
        <w:rPr>
          <w:rFonts w:ascii="Times New Roman" w:hAnsi="Times New Roman"/>
          <w:u w:val="single"/>
        </w:rPr>
        <w:t xml:space="preserve">Training Seminar for Rental Managers, Agents and Landlords   </w:t>
      </w:r>
    </w:p>
    <w:p w:rsidR="004832FD" w:rsidRPr="001A5AEF" w:rsidRDefault="004832FD" w:rsidP="004832FD">
      <w:pPr>
        <w:jc w:val="both"/>
        <w:rPr>
          <w:rFonts w:ascii="Times New Roman" w:hAnsi="Times New Roman"/>
        </w:rPr>
      </w:pPr>
      <w:r w:rsidRPr="001A5AEF">
        <w:rPr>
          <w:rFonts w:ascii="Times New Roman" w:hAnsi="Times New Roman"/>
        </w:rPr>
        <w:t>Topics would include overview of the Fair Housing laws, (classes, illegal acts, and penalties) tenant selection criteria, family issues (occupancy standards, safety) renting to the disabled, record keeping, advertising and evictions.   See 24 CFR 100.70, 100.75, 100.80, 100.202</w:t>
      </w:r>
    </w:p>
    <w:p w:rsidR="004832FD" w:rsidRPr="001A5AEF" w:rsidRDefault="004832FD" w:rsidP="004832FD">
      <w:pPr>
        <w:jc w:val="both"/>
        <w:rPr>
          <w:rFonts w:ascii="Times New Roman" w:hAnsi="Times New Roman"/>
        </w:rPr>
      </w:pPr>
    </w:p>
    <w:p w:rsidR="004832FD" w:rsidRPr="001A5AEF" w:rsidRDefault="004832FD" w:rsidP="004832FD">
      <w:pPr>
        <w:jc w:val="both"/>
        <w:outlineLvl w:val="0"/>
        <w:rPr>
          <w:rFonts w:ascii="Times New Roman" w:hAnsi="Times New Roman"/>
          <w:u w:val="single"/>
        </w:rPr>
      </w:pPr>
      <w:r w:rsidRPr="001A5AEF">
        <w:rPr>
          <w:rFonts w:ascii="Times New Roman" w:hAnsi="Times New Roman"/>
          <w:u w:val="single"/>
        </w:rPr>
        <w:t>Training Seminar for Real Estate Brokers</w:t>
      </w:r>
    </w:p>
    <w:p w:rsidR="004832FD" w:rsidRPr="001A5AEF" w:rsidRDefault="004832FD" w:rsidP="004832FD">
      <w:pPr>
        <w:jc w:val="both"/>
        <w:rPr>
          <w:rFonts w:ascii="Times New Roman" w:hAnsi="Times New Roman"/>
        </w:rPr>
      </w:pPr>
      <w:r w:rsidRPr="001A5AEF">
        <w:rPr>
          <w:rFonts w:ascii="Times New Roman" w:hAnsi="Times New Roman"/>
        </w:rPr>
        <w:t>Topics would include protected classes, violations, penalties and dealing with potentially illegal questions.   See 24 CFR 100.65, 100.70, 100.80, 100.90, 100.135</w:t>
      </w:r>
    </w:p>
    <w:p w:rsidR="004832FD" w:rsidRPr="001A5AEF" w:rsidRDefault="004832FD" w:rsidP="004832FD">
      <w:pPr>
        <w:jc w:val="both"/>
        <w:rPr>
          <w:rFonts w:ascii="Times New Roman" w:hAnsi="Times New Roman"/>
        </w:rPr>
      </w:pPr>
    </w:p>
    <w:p w:rsidR="004832FD" w:rsidRPr="001A5AEF" w:rsidRDefault="004832FD" w:rsidP="004832FD">
      <w:pPr>
        <w:jc w:val="both"/>
        <w:outlineLvl w:val="0"/>
        <w:rPr>
          <w:rFonts w:ascii="Times New Roman" w:hAnsi="Times New Roman"/>
          <w:u w:val="single"/>
        </w:rPr>
      </w:pPr>
      <w:r w:rsidRPr="001A5AEF">
        <w:rPr>
          <w:rFonts w:ascii="Times New Roman" w:hAnsi="Times New Roman"/>
          <w:u w:val="single"/>
        </w:rPr>
        <w:t>Training Seminar for Real Estate Lenders</w:t>
      </w:r>
    </w:p>
    <w:p w:rsidR="004832FD" w:rsidRPr="001A5AEF" w:rsidRDefault="004832FD" w:rsidP="004832FD">
      <w:pPr>
        <w:jc w:val="both"/>
        <w:rPr>
          <w:rFonts w:ascii="Times New Roman" w:hAnsi="Times New Roman"/>
        </w:rPr>
      </w:pPr>
      <w:r w:rsidRPr="001A5AEF">
        <w:rPr>
          <w:rFonts w:ascii="Times New Roman" w:hAnsi="Times New Roman"/>
        </w:rPr>
        <w:t>Topics would include Fair Housing statues, recording keeping, prohibited inquiries, prohibited credit uses.  See 24 CFR 100.50, 100.65, 100.70, 100.120, 100.130</w:t>
      </w:r>
    </w:p>
    <w:p w:rsidR="004832FD" w:rsidRPr="001A5AEF" w:rsidRDefault="004832FD" w:rsidP="004832FD">
      <w:pPr>
        <w:jc w:val="both"/>
        <w:rPr>
          <w:rFonts w:ascii="Times New Roman" w:hAnsi="Times New Roman"/>
          <w:b/>
          <w:bCs/>
          <w:szCs w:val="27"/>
        </w:rPr>
      </w:pPr>
    </w:p>
    <w:p w:rsidR="002B203B" w:rsidRDefault="002B203B" w:rsidP="002B203B">
      <w:pPr>
        <w:jc w:val="center"/>
        <w:outlineLvl w:val="0"/>
        <w:rPr>
          <w:rFonts w:ascii="Times New Roman" w:hAnsi="Times New Roman"/>
          <w:sz w:val="28"/>
        </w:rPr>
      </w:pPr>
    </w:p>
    <w:p w:rsidR="002B203B" w:rsidRDefault="002B203B" w:rsidP="002B203B">
      <w:pPr>
        <w:jc w:val="center"/>
        <w:outlineLvl w:val="0"/>
        <w:rPr>
          <w:rFonts w:ascii="Times New Roman" w:hAnsi="Times New Roman"/>
          <w:sz w:val="28"/>
        </w:rPr>
      </w:pPr>
    </w:p>
    <w:p w:rsidR="002B203B" w:rsidRDefault="002B203B" w:rsidP="002B203B">
      <w:pPr>
        <w:jc w:val="center"/>
        <w:outlineLvl w:val="0"/>
        <w:rPr>
          <w:rFonts w:ascii="Times New Roman" w:hAnsi="Times New Roman"/>
          <w:sz w:val="28"/>
        </w:rPr>
      </w:pPr>
    </w:p>
    <w:p w:rsidR="002B203B" w:rsidRDefault="002B203B" w:rsidP="002B203B">
      <w:pPr>
        <w:jc w:val="center"/>
        <w:outlineLvl w:val="0"/>
        <w:rPr>
          <w:rFonts w:ascii="Times New Roman" w:hAnsi="Times New Roman"/>
          <w:sz w:val="28"/>
        </w:rPr>
      </w:pPr>
    </w:p>
    <w:p w:rsidR="002B203B" w:rsidRDefault="002B203B" w:rsidP="002B203B">
      <w:pPr>
        <w:jc w:val="center"/>
        <w:outlineLvl w:val="0"/>
        <w:rPr>
          <w:rFonts w:ascii="Times New Roman" w:hAnsi="Times New Roman"/>
          <w:sz w:val="28"/>
        </w:rPr>
      </w:pPr>
    </w:p>
    <w:p w:rsidR="002B203B" w:rsidRDefault="002B203B" w:rsidP="002B203B">
      <w:pPr>
        <w:jc w:val="center"/>
        <w:outlineLvl w:val="0"/>
        <w:rPr>
          <w:rFonts w:ascii="Times New Roman" w:hAnsi="Times New Roman"/>
          <w:sz w:val="28"/>
        </w:rPr>
      </w:pPr>
    </w:p>
    <w:p w:rsidR="002B203B" w:rsidRDefault="002B203B" w:rsidP="002B203B">
      <w:pPr>
        <w:jc w:val="center"/>
        <w:outlineLvl w:val="0"/>
        <w:rPr>
          <w:rFonts w:ascii="Times New Roman" w:hAnsi="Times New Roman"/>
          <w:sz w:val="28"/>
        </w:rPr>
      </w:pPr>
    </w:p>
    <w:p w:rsidR="002B203B" w:rsidRDefault="002B203B" w:rsidP="002B203B">
      <w:pPr>
        <w:jc w:val="center"/>
        <w:outlineLvl w:val="0"/>
        <w:rPr>
          <w:rFonts w:ascii="Times New Roman" w:hAnsi="Times New Roman"/>
          <w:sz w:val="28"/>
        </w:rPr>
      </w:pPr>
    </w:p>
    <w:p w:rsidR="002B203B" w:rsidRDefault="002B203B" w:rsidP="002B203B">
      <w:pPr>
        <w:jc w:val="center"/>
        <w:outlineLvl w:val="0"/>
        <w:rPr>
          <w:rFonts w:ascii="Times New Roman" w:hAnsi="Times New Roman"/>
          <w:sz w:val="28"/>
        </w:rPr>
      </w:pPr>
    </w:p>
    <w:p w:rsidR="002B203B" w:rsidRDefault="002B203B" w:rsidP="002B203B">
      <w:pPr>
        <w:jc w:val="center"/>
        <w:outlineLvl w:val="0"/>
        <w:rPr>
          <w:rFonts w:ascii="Times New Roman" w:hAnsi="Times New Roman"/>
          <w:sz w:val="28"/>
        </w:rPr>
      </w:pPr>
    </w:p>
    <w:p w:rsidR="002B203B" w:rsidRDefault="002B203B" w:rsidP="002B203B">
      <w:pPr>
        <w:jc w:val="center"/>
        <w:outlineLvl w:val="0"/>
        <w:rPr>
          <w:rFonts w:ascii="Times New Roman" w:hAnsi="Times New Roman"/>
          <w:sz w:val="28"/>
        </w:rPr>
      </w:pPr>
    </w:p>
    <w:p w:rsidR="002B203B" w:rsidRDefault="002B203B" w:rsidP="002B203B">
      <w:pPr>
        <w:jc w:val="center"/>
        <w:outlineLvl w:val="0"/>
        <w:rPr>
          <w:rFonts w:ascii="Times New Roman" w:hAnsi="Times New Roman"/>
          <w:sz w:val="28"/>
        </w:rPr>
      </w:pPr>
    </w:p>
    <w:p w:rsidR="002B203B" w:rsidRDefault="002B203B" w:rsidP="002B203B">
      <w:pPr>
        <w:jc w:val="center"/>
        <w:outlineLvl w:val="0"/>
        <w:rPr>
          <w:rFonts w:ascii="Times New Roman" w:hAnsi="Times New Roman"/>
          <w:sz w:val="28"/>
        </w:rPr>
      </w:pPr>
    </w:p>
    <w:p w:rsidR="002B203B" w:rsidRDefault="002B203B" w:rsidP="002B203B">
      <w:pPr>
        <w:jc w:val="center"/>
        <w:outlineLvl w:val="0"/>
        <w:rPr>
          <w:rFonts w:ascii="Times New Roman" w:hAnsi="Times New Roman"/>
          <w:sz w:val="28"/>
        </w:rPr>
      </w:pPr>
    </w:p>
    <w:p w:rsidR="002B203B" w:rsidRDefault="002B203B" w:rsidP="002B203B">
      <w:pPr>
        <w:jc w:val="center"/>
        <w:outlineLvl w:val="0"/>
        <w:rPr>
          <w:rFonts w:ascii="Times New Roman" w:hAnsi="Times New Roman"/>
          <w:sz w:val="28"/>
        </w:rPr>
      </w:pPr>
    </w:p>
    <w:p w:rsidR="002B203B" w:rsidRPr="00B3502A" w:rsidRDefault="002B203B" w:rsidP="002B203B">
      <w:pPr>
        <w:jc w:val="center"/>
        <w:outlineLvl w:val="0"/>
        <w:rPr>
          <w:rFonts w:ascii="Times New Roman" w:hAnsi="Times New Roman"/>
          <w:b/>
          <w:sz w:val="28"/>
        </w:rPr>
      </w:pPr>
      <w:r w:rsidRPr="00B3502A">
        <w:rPr>
          <w:rFonts w:ascii="Times New Roman" w:hAnsi="Times New Roman"/>
          <w:b/>
          <w:sz w:val="28"/>
        </w:rPr>
        <w:lastRenderedPageBreak/>
        <w:t>Fair Housing Bill Stuffer</w:t>
      </w:r>
    </w:p>
    <w:p w:rsidR="002B203B" w:rsidRPr="00B3502A" w:rsidRDefault="002B203B" w:rsidP="002B203B">
      <w:pPr>
        <w:rPr>
          <w:rFonts w:ascii="Times New Roman" w:hAnsi="Times New Roman"/>
          <w:b/>
        </w:rPr>
      </w:pPr>
    </w:p>
    <w:p w:rsidR="002B203B" w:rsidRPr="001A5AEF" w:rsidRDefault="002B203B" w:rsidP="002B203B">
      <w:pPr>
        <w:jc w:val="center"/>
        <w:outlineLvl w:val="0"/>
        <w:rPr>
          <w:rFonts w:ascii="Times New Roman" w:hAnsi="Times New Roman"/>
        </w:rPr>
      </w:pPr>
      <w:r w:rsidRPr="001A5AEF">
        <w:rPr>
          <w:rFonts w:ascii="Times New Roman" w:hAnsi="Times New Roman"/>
        </w:rPr>
        <w:t>Side 1</w:t>
      </w:r>
    </w:p>
    <w:p w:rsidR="002B203B" w:rsidRPr="001A5AEF" w:rsidRDefault="002B203B" w:rsidP="002B203B">
      <w:pPr>
        <w:jc w:val="center"/>
        <w:rPr>
          <w:rFonts w:ascii="Times New Roman" w:hAnsi="Times New Roman"/>
        </w:rPr>
      </w:pP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29"/>
        <w:gridCol w:w="6906"/>
      </w:tblGrid>
      <w:tr w:rsidR="002B203B" w:rsidRPr="001A5AEF" w:rsidTr="00D24F3A">
        <w:trPr>
          <w:trHeight w:val="4429"/>
        </w:trPr>
        <w:tc>
          <w:tcPr>
            <w:tcW w:w="1908" w:type="dxa"/>
            <w:vAlign w:val="center"/>
          </w:tcPr>
          <w:p w:rsidR="002B203B" w:rsidRPr="001A5AEF" w:rsidRDefault="002B203B" w:rsidP="00D24F3A">
            <w:pPr>
              <w:jc w:val="center"/>
              <w:rPr>
                <w:rFonts w:ascii="Times New Roman" w:hAnsi="Times New Roman"/>
              </w:rPr>
            </w:pPr>
            <w:r>
              <w:rPr>
                <w:rFonts w:ascii="Times New Roman" w:hAnsi="Times New Roman"/>
                <w:noProof/>
              </w:rPr>
              <w:drawing>
                <wp:inline distT="0" distB="0" distL="0" distR="0">
                  <wp:extent cx="683895" cy="659765"/>
                  <wp:effectExtent l="19050" t="0" r="1905" b="0"/>
                  <wp:docPr id="1" name="Picture 1" descr="fairhous.gif (435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irhous.gif (435 bytes)"/>
                          <pic:cNvPicPr>
                            <a:picLocks noChangeAspect="1" noChangeArrowheads="1"/>
                          </pic:cNvPicPr>
                        </pic:nvPicPr>
                        <pic:blipFill>
                          <a:blip r:embed="rId10" cstate="print"/>
                          <a:srcRect/>
                          <a:stretch>
                            <a:fillRect/>
                          </a:stretch>
                        </pic:blipFill>
                        <pic:spPr bwMode="auto">
                          <a:xfrm>
                            <a:off x="0" y="0"/>
                            <a:ext cx="683895" cy="659765"/>
                          </a:xfrm>
                          <a:prstGeom prst="rect">
                            <a:avLst/>
                          </a:prstGeom>
                          <a:noFill/>
                          <a:ln w="9525">
                            <a:noFill/>
                            <a:miter lim="800000"/>
                            <a:headEnd/>
                            <a:tailEnd/>
                          </a:ln>
                        </pic:spPr>
                      </pic:pic>
                    </a:graphicData>
                  </a:graphic>
                </wp:inline>
              </w:drawing>
            </w:r>
          </w:p>
        </w:tc>
        <w:tc>
          <w:tcPr>
            <w:tcW w:w="7668" w:type="dxa"/>
            <w:vAlign w:val="center"/>
          </w:tcPr>
          <w:p w:rsidR="002B203B" w:rsidRPr="001A5AEF" w:rsidRDefault="002B203B" w:rsidP="00D24F3A">
            <w:pPr>
              <w:jc w:val="center"/>
              <w:rPr>
                <w:rFonts w:ascii="Times New Roman" w:hAnsi="Times New Roman"/>
              </w:rPr>
            </w:pPr>
          </w:p>
          <w:p w:rsidR="002B203B" w:rsidRPr="001A5AEF" w:rsidRDefault="002B203B" w:rsidP="00D24F3A">
            <w:pPr>
              <w:jc w:val="both"/>
              <w:rPr>
                <w:rFonts w:ascii="Times New Roman" w:hAnsi="Times New Roman"/>
                <w:sz w:val="32"/>
              </w:rPr>
            </w:pPr>
            <w:r w:rsidRPr="001A5AEF">
              <w:rPr>
                <w:rFonts w:ascii="Times New Roman" w:hAnsi="Times New Roman"/>
                <w:sz w:val="32"/>
              </w:rPr>
              <w:t>Title VIII of the Civil Rights Act of 1968, As Amended, makes discrimination based on race, color, religion, sex, handicap, familial status, or national origin illegal in connection with the sale or rental of most housing and any vacant land offered for residential construction or use.</w:t>
            </w:r>
          </w:p>
          <w:p w:rsidR="002B203B" w:rsidRPr="001A5AEF" w:rsidRDefault="002B203B" w:rsidP="00D24F3A">
            <w:pPr>
              <w:jc w:val="both"/>
              <w:rPr>
                <w:rFonts w:ascii="Times New Roman" w:hAnsi="Times New Roman"/>
              </w:rPr>
            </w:pPr>
          </w:p>
        </w:tc>
      </w:tr>
    </w:tbl>
    <w:p w:rsidR="002B203B" w:rsidRPr="001A5AEF" w:rsidRDefault="002B203B" w:rsidP="002B203B">
      <w:pPr>
        <w:jc w:val="center"/>
        <w:rPr>
          <w:rFonts w:ascii="Times New Roman" w:hAnsi="Times New Roman"/>
        </w:rPr>
      </w:pPr>
    </w:p>
    <w:p w:rsidR="002B203B" w:rsidRPr="001A5AEF" w:rsidRDefault="002B203B" w:rsidP="002B203B">
      <w:pPr>
        <w:jc w:val="center"/>
        <w:rPr>
          <w:rFonts w:ascii="Times New Roman" w:hAnsi="Times New Roman"/>
        </w:rPr>
      </w:pPr>
    </w:p>
    <w:p w:rsidR="002B203B" w:rsidRPr="001A5AEF" w:rsidRDefault="002B203B" w:rsidP="002B203B">
      <w:pPr>
        <w:jc w:val="center"/>
        <w:outlineLvl w:val="0"/>
        <w:rPr>
          <w:rFonts w:ascii="Times New Roman" w:hAnsi="Times New Roman"/>
        </w:rPr>
      </w:pPr>
      <w:r w:rsidRPr="001A5AEF">
        <w:rPr>
          <w:rFonts w:ascii="Times New Roman" w:hAnsi="Times New Roman"/>
        </w:rPr>
        <w:t>Side 2</w:t>
      </w:r>
    </w:p>
    <w:p w:rsidR="002B203B" w:rsidRPr="001A5AEF" w:rsidRDefault="002B203B" w:rsidP="002B203B">
      <w:pPr>
        <w:jc w:val="center"/>
        <w:rPr>
          <w:rFonts w:ascii="Times New Roman" w:hAnsi="Times New Roman"/>
        </w:rPr>
      </w:pP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8"/>
        <w:gridCol w:w="6887"/>
      </w:tblGrid>
      <w:tr w:rsidR="002B203B" w:rsidRPr="001A5AEF" w:rsidTr="00D24F3A">
        <w:trPr>
          <w:trHeight w:val="4464"/>
        </w:trPr>
        <w:tc>
          <w:tcPr>
            <w:tcW w:w="1908" w:type="dxa"/>
            <w:vAlign w:val="center"/>
          </w:tcPr>
          <w:p w:rsidR="002B203B" w:rsidRPr="001A5AEF" w:rsidRDefault="002B203B" w:rsidP="00D24F3A">
            <w:pPr>
              <w:jc w:val="center"/>
              <w:rPr>
                <w:rFonts w:ascii="Times New Roman" w:hAnsi="Times New Roman"/>
              </w:rPr>
            </w:pPr>
            <w:r>
              <w:rPr>
                <w:rFonts w:ascii="Times New Roman" w:hAnsi="Times New Roman"/>
                <w:noProof/>
              </w:rPr>
              <w:drawing>
                <wp:inline distT="0" distB="0" distL="0" distR="0">
                  <wp:extent cx="755650" cy="731520"/>
                  <wp:effectExtent l="19050" t="0" r="6350" b="0"/>
                  <wp:docPr id="2" name="Picture 2" descr="fairhous.gif (435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hous.gif (435 bytes)"/>
                          <pic:cNvPicPr>
                            <a:picLocks noChangeAspect="1" noChangeArrowheads="1"/>
                          </pic:cNvPicPr>
                        </pic:nvPicPr>
                        <pic:blipFill>
                          <a:blip r:embed="rId10" cstate="print"/>
                          <a:srcRect/>
                          <a:stretch>
                            <a:fillRect/>
                          </a:stretch>
                        </pic:blipFill>
                        <pic:spPr bwMode="auto">
                          <a:xfrm>
                            <a:off x="0" y="0"/>
                            <a:ext cx="755650" cy="731520"/>
                          </a:xfrm>
                          <a:prstGeom prst="rect">
                            <a:avLst/>
                          </a:prstGeom>
                          <a:noFill/>
                          <a:ln w="9525">
                            <a:noFill/>
                            <a:miter lim="800000"/>
                            <a:headEnd/>
                            <a:tailEnd/>
                          </a:ln>
                        </pic:spPr>
                      </pic:pic>
                    </a:graphicData>
                  </a:graphic>
                </wp:inline>
              </w:drawing>
            </w:r>
          </w:p>
        </w:tc>
        <w:tc>
          <w:tcPr>
            <w:tcW w:w="7668" w:type="dxa"/>
            <w:vAlign w:val="center"/>
          </w:tcPr>
          <w:p w:rsidR="002B203B" w:rsidRPr="001A5AEF" w:rsidRDefault="002B203B" w:rsidP="00D24F3A">
            <w:pPr>
              <w:jc w:val="both"/>
              <w:rPr>
                <w:rFonts w:ascii="Times New Roman" w:hAnsi="Times New Roman"/>
              </w:rPr>
            </w:pPr>
            <w:r w:rsidRPr="001A5AEF">
              <w:rPr>
                <w:rFonts w:ascii="Times New Roman" w:hAnsi="Times New Roman"/>
              </w:rPr>
              <w:t xml:space="preserve">Fair Housing is a national policy of the </w:t>
            </w:r>
            <w:smartTag w:uri="urn:schemas-microsoft-com:office:smarttags" w:element="place">
              <w:smartTag w:uri="urn:schemas-microsoft-com:office:smarttags" w:element="country-region">
                <w:r w:rsidRPr="001A5AEF">
                  <w:rPr>
                    <w:rFonts w:ascii="Times New Roman" w:hAnsi="Times New Roman"/>
                  </w:rPr>
                  <w:t>United States</w:t>
                </w:r>
              </w:smartTag>
            </w:smartTag>
            <w:r w:rsidRPr="001A5AEF">
              <w:rPr>
                <w:rFonts w:ascii="Times New Roman" w:hAnsi="Times New Roman"/>
              </w:rPr>
              <w:t>.  It’s the law, and it’s your right.</w:t>
            </w:r>
          </w:p>
          <w:p w:rsidR="002B203B" w:rsidRPr="001A5AEF" w:rsidRDefault="002B203B" w:rsidP="00D24F3A">
            <w:pPr>
              <w:jc w:val="both"/>
              <w:rPr>
                <w:rFonts w:ascii="Times New Roman" w:hAnsi="Times New Roman"/>
              </w:rPr>
            </w:pPr>
          </w:p>
          <w:p w:rsidR="002B203B" w:rsidRPr="001A5AEF" w:rsidRDefault="002B203B" w:rsidP="00D24F3A">
            <w:pPr>
              <w:jc w:val="both"/>
              <w:rPr>
                <w:rFonts w:ascii="Times New Roman" w:hAnsi="Times New Roman"/>
              </w:rPr>
            </w:pPr>
            <w:r w:rsidRPr="001A5AEF">
              <w:rPr>
                <w:rFonts w:ascii="Times New Roman" w:hAnsi="Times New Roman"/>
              </w:rPr>
              <w:t xml:space="preserve">Today, more than ever, </w:t>
            </w:r>
            <w:smartTag w:uri="urn:schemas-microsoft-com:office:smarttags" w:element="place">
              <w:smartTag w:uri="urn:schemas-microsoft-com:office:smarttags" w:element="country-region">
                <w:r w:rsidRPr="001A5AEF">
                  <w:rPr>
                    <w:rFonts w:ascii="Times New Roman" w:hAnsi="Times New Roman"/>
                  </w:rPr>
                  <w:t>America</w:t>
                </w:r>
              </w:smartTag>
            </w:smartTag>
            <w:r w:rsidRPr="001A5AEF">
              <w:rPr>
                <w:rFonts w:ascii="Times New Roman" w:hAnsi="Times New Roman"/>
              </w:rPr>
              <w:t xml:space="preserve"> is closer to upholding the inalienable right of all its citizens to live where they choose, when they choose, or for as long as they choose, and can afford to do so.  Yet, this year, as many as two million people who want to rent or buy a home will be discriminated against because of race, color, religion, sex, handicap, families with children, or national origin.</w:t>
            </w:r>
          </w:p>
          <w:p w:rsidR="002B203B" w:rsidRPr="001A5AEF" w:rsidRDefault="002B203B" w:rsidP="00D24F3A">
            <w:pPr>
              <w:jc w:val="both"/>
              <w:rPr>
                <w:rFonts w:ascii="Times New Roman" w:hAnsi="Times New Roman"/>
              </w:rPr>
            </w:pPr>
          </w:p>
          <w:p w:rsidR="002B203B" w:rsidRPr="001A5AEF" w:rsidRDefault="002B203B" w:rsidP="00D24F3A">
            <w:pPr>
              <w:jc w:val="both"/>
              <w:rPr>
                <w:rFonts w:ascii="Times New Roman" w:hAnsi="Times New Roman"/>
              </w:rPr>
            </w:pPr>
            <w:r w:rsidRPr="001A5AEF">
              <w:rPr>
                <w:rFonts w:ascii="Times New Roman" w:hAnsi="Times New Roman"/>
                <w:u w:val="single"/>
              </w:rPr>
              <w:t>YOU</w:t>
            </w:r>
            <w:r w:rsidRPr="001A5AEF">
              <w:rPr>
                <w:rFonts w:ascii="Times New Roman" w:hAnsi="Times New Roman"/>
              </w:rPr>
              <w:t xml:space="preserve"> can do something about housing discrimination</w:t>
            </w:r>
          </w:p>
          <w:p w:rsidR="002B203B" w:rsidRPr="001A5AEF" w:rsidRDefault="002B203B" w:rsidP="00D24F3A">
            <w:pPr>
              <w:jc w:val="both"/>
              <w:rPr>
                <w:rFonts w:ascii="Times New Roman" w:hAnsi="Times New Roman"/>
              </w:rPr>
            </w:pPr>
          </w:p>
          <w:p w:rsidR="002B203B" w:rsidRPr="001A5AEF" w:rsidRDefault="002B203B" w:rsidP="00D24F3A">
            <w:pPr>
              <w:jc w:val="both"/>
              <w:rPr>
                <w:rFonts w:ascii="Times New Roman" w:hAnsi="Times New Roman"/>
                <w:u w:val="single"/>
              </w:rPr>
            </w:pPr>
            <w:r w:rsidRPr="001A5AEF">
              <w:rPr>
                <w:rFonts w:ascii="Times New Roman" w:hAnsi="Times New Roman"/>
              </w:rPr>
              <w:t>The city/parish of ___________ has passed a fair housing ordinance.  Complaints may be filed locally with municipal court or by reporting violations to the U. S. Department of Housing and Urban Development at this Toll-Free number, 1-800-669-9777.</w:t>
            </w:r>
          </w:p>
        </w:tc>
      </w:tr>
    </w:tbl>
    <w:p w:rsidR="002B203B" w:rsidRPr="001A5AEF" w:rsidRDefault="002B203B" w:rsidP="002B203B">
      <w:pPr>
        <w:jc w:val="center"/>
        <w:rPr>
          <w:rFonts w:ascii="Times New Roman" w:hAnsi="Times New Roman"/>
        </w:rPr>
      </w:pPr>
    </w:p>
    <w:p w:rsidR="002B203B" w:rsidRPr="001A5AEF" w:rsidRDefault="002B203B" w:rsidP="002B203B">
      <w:pPr>
        <w:jc w:val="center"/>
        <w:rPr>
          <w:rFonts w:ascii="Times New Roman" w:hAnsi="Times New Roman"/>
        </w:rPr>
      </w:pPr>
      <w:r w:rsidRPr="001A5AEF">
        <w:rPr>
          <w:rFonts w:ascii="Times New Roman" w:hAnsi="Times New Roman"/>
        </w:rPr>
        <w:br w:type="page"/>
      </w:r>
    </w:p>
    <w:p w:rsidR="002B203B" w:rsidRPr="001A5AEF" w:rsidRDefault="002B203B" w:rsidP="002B203B">
      <w:pPr>
        <w:jc w:val="center"/>
        <w:rPr>
          <w:rFonts w:ascii="Times New Roman" w:hAnsi="Times New Roman"/>
        </w:rPr>
      </w:pPr>
    </w:p>
    <w:p w:rsidR="002B203B" w:rsidRPr="001A5AEF" w:rsidRDefault="002B203B" w:rsidP="002B203B">
      <w:pPr>
        <w:jc w:val="center"/>
        <w:rPr>
          <w:rFonts w:ascii="Times New Roman" w:hAnsi="Times New Roman"/>
        </w:rPr>
      </w:pPr>
    </w:p>
    <w:p w:rsidR="002B203B" w:rsidRPr="001A5AEF" w:rsidRDefault="002B203B" w:rsidP="002B203B">
      <w:pPr>
        <w:jc w:val="center"/>
        <w:rPr>
          <w:rFonts w:ascii="Times New Roman" w:hAnsi="Times New Roman"/>
        </w:rPr>
      </w:pPr>
    </w:p>
    <w:p w:rsidR="002B203B" w:rsidRPr="001A5AEF" w:rsidRDefault="002B203B" w:rsidP="002B203B">
      <w:pPr>
        <w:jc w:val="center"/>
        <w:outlineLvl w:val="0"/>
        <w:rPr>
          <w:rFonts w:ascii="Times New Roman" w:hAnsi="Times New Roman"/>
          <w:b/>
          <w:bCs/>
          <w:sz w:val="52"/>
        </w:rPr>
      </w:pPr>
      <w:r w:rsidRPr="001A5AEF">
        <w:rPr>
          <w:rFonts w:ascii="Times New Roman" w:hAnsi="Times New Roman"/>
          <w:b/>
          <w:bCs/>
          <w:sz w:val="52"/>
        </w:rPr>
        <w:t>Fair Housing</w:t>
      </w:r>
    </w:p>
    <w:p w:rsidR="002B203B" w:rsidRPr="001A5AEF" w:rsidRDefault="002B203B" w:rsidP="002B203B">
      <w:pPr>
        <w:jc w:val="center"/>
        <w:rPr>
          <w:rFonts w:ascii="Times New Roman" w:hAnsi="Times New Roman"/>
        </w:rPr>
      </w:pPr>
    </w:p>
    <w:p w:rsidR="002B203B" w:rsidRPr="001A5AEF" w:rsidRDefault="002B203B" w:rsidP="002B203B">
      <w:pPr>
        <w:jc w:val="center"/>
        <w:rPr>
          <w:rFonts w:ascii="Times New Roman" w:hAnsi="Times New Roman"/>
        </w:rPr>
      </w:pPr>
    </w:p>
    <w:p w:rsidR="002B203B" w:rsidRPr="001A5AEF" w:rsidRDefault="002B203B" w:rsidP="002B203B">
      <w:pPr>
        <w:jc w:val="center"/>
        <w:outlineLvl w:val="0"/>
        <w:rPr>
          <w:rFonts w:ascii="Times New Roman" w:hAnsi="Times New Roman"/>
          <w:b/>
          <w:bCs/>
          <w:sz w:val="40"/>
        </w:rPr>
      </w:pPr>
      <w:r w:rsidRPr="001A5AEF">
        <w:rPr>
          <w:rFonts w:ascii="Times New Roman" w:hAnsi="Times New Roman"/>
          <w:b/>
          <w:bCs/>
          <w:sz w:val="40"/>
        </w:rPr>
        <w:t>It’s Right</w:t>
      </w:r>
    </w:p>
    <w:p w:rsidR="002B203B" w:rsidRPr="001A5AEF" w:rsidRDefault="002B203B" w:rsidP="002B203B">
      <w:pPr>
        <w:jc w:val="center"/>
        <w:rPr>
          <w:rFonts w:ascii="Times New Roman" w:hAnsi="Times New Roman"/>
          <w:b/>
          <w:bCs/>
          <w:sz w:val="40"/>
        </w:rPr>
      </w:pPr>
      <w:r w:rsidRPr="001A5AEF">
        <w:rPr>
          <w:rFonts w:ascii="Times New Roman" w:hAnsi="Times New Roman"/>
          <w:b/>
          <w:bCs/>
          <w:sz w:val="40"/>
        </w:rPr>
        <w:t>It’s Fair</w:t>
      </w:r>
    </w:p>
    <w:p w:rsidR="002B203B" w:rsidRPr="001A5AEF" w:rsidRDefault="002B203B" w:rsidP="002B203B">
      <w:pPr>
        <w:jc w:val="center"/>
        <w:rPr>
          <w:rFonts w:ascii="Times New Roman" w:hAnsi="Times New Roman"/>
          <w:b/>
          <w:bCs/>
          <w:sz w:val="40"/>
        </w:rPr>
      </w:pPr>
      <w:r w:rsidRPr="001A5AEF">
        <w:rPr>
          <w:rFonts w:ascii="Times New Roman" w:hAnsi="Times New Roman"/>
          <w:b/>
          <w:bCs/>
          <w:sz w:val="40"/>
        </w:rPr>
        <w:t xml:space="preserve">It’s for </w:t>
      </w:r>
      <w:proofErr w:type="gramStart"/>
      <w:r w:rsidRPr="001A5AEF">
        <w:rPr>
          <w:rFonts w:ascii="Times New Roman" w:hAnsi="Times New Roman"/>
          <w:b/>
          <w:bCs/>
          <w:sz w:val="40"/>
        </w:rPr>
        <w:t>Everyone</w:t>
      </w:r>
      <w:proofErr w:type="gramEnd"/>
      <w:r w:rsidRPr="001A5AEF">
        <w:rPr>
          <w:rFonts w:ascii="Times New Roman" w:hAnsi="Times New Roman"/>
          <w:b/>
          <w:bCs/>
          <w:sz w:val="40"/>
        </w:rPr>
        <w:t>!</w:t>
      </w:r>
    </w:p>
    <w:p w:rsidR="002B203B" w:rsidRPr="001A5AEF" w:rsidRDefault="002B203B" w:rsidP="002B203B">
      <w:pPr>
        <w:jc w:val="center"/>
        <w:rPr>
          <w:rFonts w:ascii="Times New Roman" w:hAnsi="Times New Roman"/>
          <w:b/>
          <w:bCs/>
          <w:sz w:val="40"/>
        </w:rPr>
      </w:pPr>
    </w:p>
    <w:p w:rsidR="002B203B" w:rsidRPr="001A5AEF" w:rsidRDefault="002B203B" w:rsidP="002B203B">
      <w:pPr>
        <w:jc w:val="center"/>
        <w:rPr>
          <w:rFonts w:ascii="Times New Roman" w:hAnsi="Times New Roman"/>
          <w:b/>
          <w:bCs/>
          <w:sz w:val="40"/>
        </w:rPr>
      </w:pPr>
      <w:r w:rsidRPr="001A5AEF">
        <w:rPr>
          <w:rFonts w:ascii="Times New Roman" w:hAnsi="Times New Roman"/>
          <w:b/>
          <w:bCs/>
          <w:sz w:val="40"/>
        </w:rPr>
        <w:t>It’s Not an Option</w:t>
      </w:r>
    </w:p>
    <w:p w:rsidR="002B203B" w:rsidRPr="001A5AEF" w:rsidRDefault="002B203B" w:rsidP="002B203B">
      <w:pPr>
        <w:jc w:val="center"/>
        <w:rPr>
          <w:rFonts w:ascii="Times New Roman" w:hAnsi="Times New Roman"/>
          <w:b/>
          <w:bCs/>
          <w:sz w:val="40"/>
        </w:rPr>
      </w:pPr>
      <w:r w:rsidRPr="001A5AEF">
        <w:rPr>
          <w:rFonts w:ascii="Times New Roman" w:hAnsi="Times New Roman"/>
          <w:b/>
          <w:bCs/>
          <w:sz w:val="40"/>
        </w:rPr>
        <w:t>It’s the LAW</w:t>
      </w:r>
    </w:p>
    <w:p w:rsidR="002B203B" w:rsidRPr="001A5AEF" w:rsidRDefault="002B203B" w:rsidP="002B203B">
      <w:pPr>
        <w:jc w:val="center"/>
        <w:rPr>
          <w:rFonts w:ascii="Times New Roman" w:hAnsi="Times New Roman"/>
          <w:b/>
          <w:bCs/>
          <w:sz w:val="28"/>
        </w:rPr>
      </w:pPr>
    </w:p>
    <w:p w:rsidR="002B203B" w:rsidRPr="001A5AEF" w:rsidRDefault="002B203B" w:rsidP="002B203B">
      <w:pPr>
        <w:jc w:val="center"/>
        <w:rPr>
          <w:rFonts w:ascii="Times New Roman" w:hAnsi="Times New Roman"/>
          <w:b/>
          <w:bCs/>
          <w:sz w:val="28"/>
        </w:rPr>
      </w:pPr>
    </w:p>
    <w:p w:rsidR="002B203B" w:rsidRPr="001A5AEF" w:rsidRDefault="002B203B" w:rsidP="002B203B">
      <w:pPr>
        <w:jc w:val="center"/>
        <w:outlineLvl w:val="0"/>
        <w:rPr>
          <w:rFonts w:ascii="Times New Roman" w:hAnsi="Times New Roman"/>
          <w:b/>
          <w:bCs/>
          <w:sz w:val="40"/>
        </w:rPr>
      </w:pPr>
      <w:r w:rsidRPr="001A5AEF">
        <w:rPr>
          <w:rFonts w:ascii="Times New Roman" w:hAnsi="Times New Roman"/>
          <w:b/>
          <w:bCs/>
          <w:sz w:val="40"/>
        </w:rPr>
        <w:t>April is Fair Housing Month</w:t>
      </w:r>
    </w:p>
    <w:p w:rsidR="002B203B" w:rsidRPr="001A5AEF" w:rsidRDefault="002B203B" w:rsidP="002B203B">
      <w:pPr>
        <w:jc w:val="center"/>
        <w:rPr>
          <w:rFonts w:ascii="Times New Roman" w:hAnsi="Times New Roman"/>
          <w:sz w:val="28"/>
        </w:rPr>
      </w:pPr>
    </w:p>
    <w:p w:rsidR="002B203B" w:rsidRPr="001A5AEF" w:rsidRDefault="002B203B" w:rsidP="002B203B">
      <w:pPr>
        <w:jc w:val="center"/>
        <w:rPr>
          <w:rFonts w:ascii="Times New Roman" w:hAnsi="Times New Roman"/>
        </w:rPr>
      </w:pPr>
    </w:p>
    <w:p w:rsidR="002B203B" w:rsidRPr="001A5AEF" w:rsidRDefault="002B203B" w:rsidP="002B203B">
      <w:pPr>
        <w:jc w:val="center"/>
        <w:rPr>
          <w:rFonts w:ascii="Times New Roman" w:hAnsi="Times New Roman"/>
        </w:rPr>
      </w:pPr>
      <w:r>
        <w:rPr>
          <w:rFonts w:ascii="Times New Roman" w:hAnsi="Times New Roman"/>
          <w:noProof/>
        </w:rPr>
        <w:drawing>
          <wp:inline distT="0" distB="0" distL="0" distR="0">
            <wp:extent cx="3649345" cy="564515"/>
            <wp:effectExtent l="19050" t="0" r="8255" b="0"/>
            <wp:docPr id="5" name="Picture 3" descr="5LINKS.gif (5399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LINKS.gif (5399 bytes)"/>
                    <pic:cNvPicPr>
                      <a:picLocks noChangeAspect="1" noChangeArrowheads="1"/>
                    </pic:cNvPicPr>
                  </pic:nvPicPr>
                  <pic:blipFill>
                    <a:blip r:embed="rId11" cstate="print"/>
                    <a:srcRect/>
                    <a:stretch>
                      <a:fillRect/>
                    </a:stretch>
                  </pic:blipFill>
                  <pic:spPr bwMode="auto">
                    <a:xfrm>
                      <a:off x="0" y="0"/>
                      <a:ext cx="3649345" cy="564515"/>
                    </a:xfrm>
                    <a:prstGeom prst="rect">
                      <a:avLst/>
                    </a:prstGeom>
                    <a:noFill/>
                    <a:ln w="9525">
                      <a:noFill/>
                      <a:miter lim="800000"/>
                      <a:headEnd/>
                      <a:tailEnd/>
                    </a:ln>
                  </pic:spPr>
                </pic:pic>
              </a:graphicData>
            </a:graphic>
          </wp:inline>
        </w:drawing>
      </w:r>
    </w:p>
    <w:p w:rsidR="002B203B" w:rsidRPr="001A5AEF" w:rsidRDefault="002B203B" w:rsidP="002B203B">
      <w:pPr>
        <w:jc w:val="center"/>
        <w:outlineLvl w:val="0"/>
        <w:rPr>
          <w:rFonts w:ascii="Times New Roman" w:hAnsi="Times New Roman"/>
          <w:b/>
          <w:bCs/>
          <w:sz w:val="32"/>
        </w:rPr>
      </w:pPr>
      <w:r w:rsidRPr="001A5AEF">
        <w:rPr>
          <w:rFonts w:ascii="Times New Roman" w:hAnsi="Times New Roman"/>
          <w:b/>
          <w:bCs/>
          <w:sz w:val="32"/>
        </w:rPr>
        <w:t xml:space="preserve">Equal Housing </w:t>
      </w:r>
      <w:smartTag w:uri="urn:schemas-microsoft-com:office:smarttags" w:element="place">
        <w:r w:rsidRPr="001A5AEF">
          <w:rPr>
            <w:rFonts w:ascii="Times New Roman" w:hAnsi="Times New Roman"/>
            <w:b/>
            <w:bCs/>
            <w:sz w:val="32"/>
          </w:rPr>
          <w:t>Opportunity</w:t>
        </w:r>
      </w:smartTag>
    </w:p>
    <w:p w:rsidR="002B203B" w:rsidRPr="001A5AEF" w:rsidRDefault="002B203B" w:rsidP="002B203B">
      <w:pPr>
        <w:jc w:val="center"/>
        <w:rPr>
          <w:rFonts w:ascii="Times New Roman" w:hAnsi="Times New Roman"/>
        </w:rPr>
      </w:pPr>
    </w:p>
    <w:p w:rsidR="002B203B" w:rsidRPr="001A5AEF" w:rsidRDefault="002B203B" w:rsidP="002B203B">
      <w:pPr>
        <w:jc w:val="center"/>
        <w:rPr>
          <w:rFonts w:ascii="Times New Roman" w:hAnsi="Times New Roman"/>
        </w:rPr>
      </w:pPr>
    </w:p>
    <w:p w:rsidR="002B203B" w:rsidRPr="001A5AEF" w:rsidRDefault="002B203B" w:rsidP="002B203B">
      <w:pPr>
        <w:jc w:val="center"/>
        <w:rPr>
          <w:rFonts w:ascii="Times New Roman" w:hAnsi="Times New Roman"/>
        </w:rPr>
      </w:pPr>
    </w:p>
    <w:p w:rsidR="002B203B" w:rsidRPr="001A5AEF" w:rsidRDefault="002B203B" w:rsidP="002B203B">
      <w:pPr>
        <w:jc w:val="center"/>
        <w:outlineLvl w:val="0"/>
        <w:rPr>
          <w:rFonts w:ascii="Times New Roman" w:hAnsi="Times New Roman"/>
          <w:sz w:val="52"/>
        </w:rPr>
      </w:pPr>
      <w:r w:rsidRPr="001A5AEF">
        <w:rPr>
          <w:rFonts w:ascii="Times New Roman" w:hAnsi="Times New Roman"/>
          <w:sz w:val="52"/>
        </w:rPr>
        <w:t>Discrimination Complaint</w:t>
      </w:r>
    </w:p>
    <w:p w:rsidR="002B203B" w:rsidRPr="001A5AEF" w:rsidRDefault="002B203B" w:rsidP="002B203B">
      <w:pPr>
        <w:jc w:val="center"/>
        <w:rPr>
          <w:rFonts w:ascii="Times New Roman" w:hAnsi="Times New Roman"/>
          <w:sz w:val="52"/>
        </w:rPr>
      </w:pPr>
      <w:r w:rsidRPr="001A5AEF">
        <w:rPr>
          <w:rFonts w:ascii="Times New Roman" w:hAnsi="Times New Roman"/>
          <w:sz w:val="52"/>
        </w:rPr>
        <w:t>Hotline 1-800-669-9777</w:t>
      </w:r>
    </w:p>
    <w:p w:rsidR="002B203B" w:rsidRPr="001A5AEF" w:rsidRDefault="002B203B" w:rsidP="002B203B">
      <w:pPr>
        <w:jc w:val="center"/>
        <w:rPr>
          <w:rFonts w:ascii="Times New Roman" w:hAnsi="Times New Roman"/>
          <w:b/>
          <w:bCs/>
          <w:szCs w:val="27"/>
        </w:rPr>
      </w:pPr>
      <w:r>
        <w:rPr>
          <w:rFonts w:ascii="Times New Roman" w:hAnsi="Times New Roman"/>
          <w:sz w:val="52"/>
        </w:rPr>
        <w:br w:type="page"/>
      </w:r>
    </w:p>
    <w:p w:rsidR="002B203B" w:rsidRPr="001A5AEF" w:rsidRDefault="002B203B" w:rsidP="002B203B">
      <w:pPr>
        <w:jc w:val="center"/>
        <w:outlineLvl w:val="0"/>
        <w:rPr>
          <w:rFonts w:ascii="Times New Roman" w:hAnsi="Times New Roman"/>
          <w:b/>
          <w:bCs/>
          <w:sz w:val="28"/>
        </w:rPr>
      </w:pPr>
      <w:r w:rsidRPr="001A5AEF">
        <w:rPr>
          <w:rFonts w:ascii="Times New Roman" w:hAnsi="Times New Roman"/>
          <w:b/>
          <w:bCs/>
          <w:sz w:val="28"/>
          <w:szCs w:val="27"/>
        </w:rPr>
        <w:lastRenderedPageBreak/>
        <w:t>Code of Federal Regulations Title 24--Housing and Urban Development</w:t>
      </w:r>
    </w:p>
    <w:p w:rsidR="002B203B" w:rsidRPr="001A5AEF" w:rsidRDefault="002B203B" w:rsidP="002B203B">
      <w:pPr>
        <w:jc w:val="both"/>
        <w:rPr>
          <w:rFonts w:ascii="Times New Roman" w:hAnsi="Times New Roman"/>
          <w:b/>
          <w:bCs/>
          <w:szCs w:val="27"/>
        </w:rPr>
      </w:pPr>
    </w:p>
    <w:p w:rsidR="002B203B" w:rsidRPr="001A5AEF" w:rsidRDefault="002B203B" w:rsidP="002B203B">
      <w:pPr>
        <w:jc w:val="both"/>
        <w:rPr>
          <w:rFonts w:ascii="Times New Roman" w:hAnsi="Times New Roman"/>
          <w:b/>
          <w:bCs/>
          <w:szCs w:val="27"/>
        </w:rPr>
      </w:pPr>
    </w:p>
    <w:p w:rsidR="002B203B" w:rsidRPr="001A5AEF" w:rsidRDefault="002B203B" w:rsidP="002B203B">
      <w:pPr>
        <w:jc w:val="both"/>
        <w:outlineLvl w:val="0"/>
        <w:rPr>
          <w:rFonts w:ascii="Times New Roman" w:hAnsi="Times New Roman"/>
          <w:b/>
          <w:bCs/>
          <w:szCs w:val="27"/>
        </w:rPr>
      </w:pPr>
      <w:r w:rsidRPr="001A5AEF">
        <w:rPr>
          <w:rFonts w:ascii="Times New Roman" w:hAnsi="Times New Roman"/>
          <w:b/>
          <w:bCs/>
          <w:szCs w:val="27"/>
        </w:rPr>
        <w:t>PART 100--DISCRIMINATORY CONDUCT UNDER THE FAIR HOUSING ACT</w:t>
      </w:r>
    </w:p>
    <w:p w:rsidR="002B203B" w:rsidRPr="001A5AEF" w:rsidRDefault="002B203B" w:rsidP="002B203B">
      <w:pPr>
        <w:jc w:val="both"/>
        <w:rPr>
          <w:rFonts w:ascii="Times New Roman" w:hAnsi="Times New Roman"/>
          <w:b/>
          <w:bCs/>
          <w:szCs w:val="27"/>
        </w:rPr>
      </w:pPr>
    </w:p>
    <w:p w:rsidR="002B203B" w:rsidRPr="001A5AEF" w:rsidRDefault="002B203B" w:rsidP="002B203B">
      <w:pPr>
        <w:jc w:val="both"/>
        <w:rPr>
          <w:rFonts w:ascii="Times New Roman" w:hAnsi="Times New Roman"/>
        </w:rPr>
      </w:pPr>
      <w:proofErr w:type="gramStart"/>
      <w:r w:rsidRPr="001A5AEF">
        <w:rPr>
          <w:rFonts w:ascii="Times New Roman" w:hAnsi="Times New Roman"/>
        </w:rPr>
        <w:t>Sec. 100.</w:t>
      </w:r>
      <w:r w:rsidRPr="001A5AEF">
        <w:rPr>
          <w:rStyle w:val="Strong"/>
          <w:rFonts w:ascii="Times New Roman" w:hAnsi="Times New Roman"/>
        </w:rPr>
        <w:t>5</w:t>
      </w:r>
      <w:r w:rsidRPr="001A5AEF">
        <w:rPr>
          <w:rFonts w:ascii="Times New Roman" w:hAnsi="Times New Roman"/>
        </w:rPr>
        <w:t xml:space="preserve"> </w:t>
      </w:r>
      <w:r w:rsidRPr="001A5AEF">
        <w:rPr>
          <w:rFonts w:ascii="Times New Roman" w:hAnsi="Times New Roman"/>
        </w:rPr>
        <w:tab/>
        <w:t>Scope.</w:t>
      </w:r>
      <w:proofErr w:type="gramEnd"/>
    </w:p>
    <w:p w:rsidR="002B203B" w:rsidRPr="001A5AEF" w:rsidRDefault="002B203B" w:rsidP="002B203B">
      <w:pPr>
        <w:jc w:val="both"/>
        <w:rPr>
          <w:rFonts w:ascii="Times New Roman" w:hAnsi="Times New Roman"/>
        </w:rPr>
      </w:pPr>
      <w:proofErr w:type="gramStart"/>
      <w:r w:rsidRPr="001A5AEF">
        <w:rPr>
          <w:rFonts w:ascii="Times New Roman" w:hAnsi="Times New Roman"/>
        </w:rPr>
        <w:t>Sec. 100.</w:t>
      </w:r>
      <w:r w:rsidRPr="001A5AEF">
        <w:rPr>
          <w:rStyle w:val="Strong"/>
          <w:rFonts w:ascii="Times New Roman" w:hAnsi="Times New Roman"/>
        </w:rPr>
        <w:t>10</w:t>
      </w:r>
      <w:r w:rsidRPr="001A5AEF">
        <w:rPr>
          <w:rFonts w:ascii="Times New Roman" w:hAnsi="Times New Roman"/>
        </w:rPr>
        <w:t xml:space="preserve"> </w:t>
      </w:r>
      <w:r w:rsidRPr="001A5AEF">
        <w:rPr>
          <w:rFonts w:ascii="Times New Roman" w:hAnsi="Times New Roman"/>
        </w:rPr>
        <w:tab/>
        <w:t>Exemptions.</w:t>
      </w:r>
      <w:proofErr w:type="gramEnd"/>
    </w:p>
    <w:p w:rsidR="002B203B" w:rsidRPr="001A5AEF" w:rsidRDefault="002B203B" w:rsidP="002B203B">
      <w:pPr>
        <w:jc w:val="both"/>
        <w:rPr>
          <w:rFonts w:ascii="Times New Roman" w:hAnsi="Times New Roman"/>
        </w:rPr>
      </w:pPr>
      <w:r w:rsidRPr="001A5AEF">
        <w:rPr>
          <w:rFonts w:ascii="Times New Roman" w:hAnsi="Times New Roman"/>
        </w:rPr>
        <w:t>Sec. 100.</w:t>
      </w:r>
      <w:r w:rsidRPr="001A5AEF">
        <w:rPr>
          <w:rStyle w:val="Strong"/>
          <w:rFonts w:ascii="Times New Roman" w:hAnsi="Times New Roman"/>
        </w:rPr>
        <w:t>50</w:t>
      </w:r>
      <w:r w:rsidRPr="001A5AEF">
        <w:rPr>
          <w:rFonts w:ascii="Times New Roman" w:hAnsi="Times New Roman"/>
        </w:rPr>
        <w:t xml:space="preserve"> </w:t>
      </w:r>
      <w:r w:rsidRPr="001A5AEF">
        <w:rPr>
          <w:rFonts w:ascii="Times New Roman" w:hAnsi="Times New Roman"/>
        </w:rPr>
        <w:tab/>
        <w:t>Real estate practices prohibited.</w:t>
      </w:r>
    </w:p>
    <w:p w:rsidR="002B203B" w:rsidRPr="001A5AEF" w:rsidRDefault="002B203B" w:rsidP="002B203B">
      <w:pPr>
        <w:jc w:val="both"/>
        <w:rPr>
          <w:rFonts w:ascii="Times New Roman" w:hAnsi="Times New Roman"/>
        </w:rPr>
      </w:pPr>
      <w:proofErr w:type="gramStart"/>
      <w:r w:rsidRPr="001A5AEF">
        <w:rPr>
          <w:rFonts w:ascii="Times New Roman" w:hAnsi="Times New Roman"/>
        </w:rPr>
        <w:t>Sec. 100.</w:t>
      </w:r>
      <w:r w:rsidRPr="001A5AEF">
        <w:rPr>
          <w:rStyle w:val="Strong"/>
          <w:rFonts w:ascii="Times New Roman" w:hAnsi="Times New Roman"/>
        </w:rPr>
        <w:t>65</w:t>
      </w:r>
      <w:r w:rsidRPr="001A5AEF">
        <w:rPr>
          <w:rFonts w:ascii="Times New Roman" w:hAnsi="Times New Roman"/>
        </w:rPr>
        <w:t xml:space="preserve"> </w:t>
      </w:r>
      <w:r w:rsidRPr="001A5AEF">
        <w:rPr>
          <w:rFonts w:ascii="Times New Roman" w:hAnsi="Times New Roman"/>
        </w:rPr>
        <w:tab/>
        <w:t>Discrimination in terms, conditions and privileges and in services and facilities.</w:t>
      </w:r>
      <w:proofErr w:type="gramEnd"/>
    </w:p>
    <w:p w:rsidR="002B203B" w:rsidRPr="001A5AEF" w:rsidRDefault="002B203B" w:rsidP="002B20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rPr>
      </w:pPr>
      <w:r w:rsidRPr="001A5AEF">
        <w:rPr>
          <w:rFonts w:ascii="Times New Roman" w:hAnsi="Times New Roman" w:cs="Times New Roman"/>
          <w:sz w:val="24"/>
        </w:rPr>
        <w:t>Sec. 100.</w:t>
      </w:r>
      <w:r w:rsidRPr="001A5AEF">
        <w:rPr>
          <w:rStyle w:val="Strong"/>
          <w:rFonts w:ascii="Times New Roman" w:hAnsi="Times New Roman" w:cs="Times New Roman"/>
          <w:sz w:val="24"/>
        </w:rPr>
        <w:t>70</w:t>
      </w:r>
      <w:r w:rsidRPr="001A5AEF">
        <w:rPr>
          <w:rFonts w:ascii="Times New Roman" w:hAnsi="Times New Roman" w:cs="Times New Roman"/>
          <w:sz w:val="24"/>
        </w:rPr>
        <w:t xml:space="preserve"> </w:t>
      </w:r>
      <w:r w:rsidRPr="001A5AEF">
        <w:rPr>
          <w:rFonts w:ascii="Times New Roman" w:hAnsi="Times New Roman" w:cs="Times New Roman"/>
          <w:sz w:val="24"/>
        </w:rPr>
        <w:tab/>
        <w:t>Other prohibited sale and rental conduct.</w:t>
      </w:r>
    </w:p>
    <w:p w:rsidR="002B203B" w:rsidRPr="001A5AEF" w:rsidRDefault="002B203B" w:rsidP="002B20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rPr>
      </w:pPr>
      <w:proofErr w:type="gramStart"/>
      <w:r w:rsidRPr="001A5AEF">
        <w:rPr>
          <w:rFonts w:ascii="Times New Roman" w:hAnsi="Times New Roman" w:cs="Times New Roman"/>
          <w:sz w:val="24"/>
        </w:rPr>
        <w:t>Sec. 100.</w:t>
      </w:r>
      <w:r w:rsidRPr="001A5AEF">
        <w:rPr>
          <w:rStyle w:val="Strong"/>
          <w:rFonts w:ascii="Times New Roman" w:hAnsi="Times New Roman" w:cs="Times New Roman"/>
          <w:sz w:val="24"/>
        </w:rPr>
        <w:t>75</w:t>
      </w:r>
      <w:r w:rsidRPr="001A5AEF">
        <w:rPr>
          <w:rFonts w:ascii="Times New Roman" w:hAnsi="Times New Roman" w:cs="Times New Roman"/>
          <w:sz w:val="24"/>
        </w:rPr>
        <w:t xml:space="preserve"> </w:t>
      </w:r>
      <w:r w:rsidRPr="001A5AEF">
        <w:rPr>
          <w:rFonts w:ascii="Times New Roman" w:hAnsi="Times New Roman" w:cs="Times New Roman"/>
          <w:sz w:val="24"/>
        </w:rPr>
        <w:tab/>
        <w:t>Discriminatory advertisements, statements and notices.</w:t>
      </w:r>
      <w:proofErr w:type="gramEnd"/>
    </w:p>
    <w:p w:rsidR="002B203B" w:rsidRPr="001A5AEF" w:rsidRDefault="002B203B" w:rsidP="002B20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rPr>
      </w:pPr>
      <w:proofErr w:type="gramStart"/>
      <w:r w:rsidRPr="001A5AEF">
        <w:rPr>
          <w:rFonts w:ascii="Times New Roman" w:hAnsi="Times New Roman" w:cs="Times New Roman"/>
          <w:sz w:val="24"/>
        </w:rPr>
        <w:t>Sec. 100.</w:t>
      </w:r>
      <w:r w:rsidRPr="001A5AEF">
        <w:rPr>
          <w:rStyle w:val="Strong"/>
          <w:rFonts w:ascii="Times New Roman" w:hAnsi="Times New Roman" w:cs="Times New Roman"/>
          <w:sz w:val="24"/>
        </w:rPr>
        <w:t>80</w:t>
      </w:r>
      <w:r w:rsidRPr="001A5AEF">
        <w:rPr>
          <w:rFonts w:ascii="Times New Roman" w:hAnsi="Times New Roman" w:cs="Times New Roman"/>
          <w:sz w:val="24"/>
        </w:rPr>
        <w:t xml:space="preserve"> </w:t>
      </w:r>
      <w:r w:rsidRPr="001A5AEF">
        <w:rPr>
          <w:rFonts w:ascii="Times New Roman" w:hAnsi="Times New Roman" w:cs="Times New Roman"/>
          <w:sz w:val="24"/>
        </w:rPr>
        <w:tab/>
        <w:t>Discriminatory representations on the availability of dwellings.</w:t>
      </w:r>
      <w:proofErr w:type="gramEnd"/>
    </w:p>
    <w:p w:rsidR="002B203B" w:rsidRPr="001A5AEF" w:rsidRDefault="002B203B" w:rsidP="002B20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rPr>
      </w:pPr>
      <w:proofErr w:type="gramStart"/>
      <w:r w:rsidRPr="001A5AEF">
        <w:rPr>
          <w:rFonts w:ascii="Times New Roman" w:hAnsi="Times New Roman" w:cs="Times New Roman"/>
          <w:sz w:val="24"/>
        </w:rPr>
        <w:t>Sec. 100.</w:t>
      </w:r>
      <w:r w:rsidRPr="001A5AEF">
        <w:rPr>
          <w:rStyle w:val="Strong"/>
          <w:rFonts w:ascii="Times New Roman" w:hAnsi="Times New Roman" w:cs="Times New Roman"/>
          <w:sz w:val="24"/>
        </w:rPr>
        <w:t>85</w:t>
      </w:r>
      <w:r w:rsidRPr="001A5AEF">
        <w:rPr>
          <w:rFonts w:ascii="Times New Roman" w:hAnsi="Times New Roman" w:cs="Times New Roman"/>
          <w:sz w:val="24"/>
        </w:rPr>
        <w:t xml:space="preserve">  </w:t>
      </w:r>
      <w:r w:rsidRPr="001A5AEF">
        <w:rPr>
          <w:rFonts w:ascii="Times New Roman" w:hAnsi="Times New Roman" w:cs="Times New Roman"/>
          <w:sz w:val="24"/>
        </w:rPr>
        <w:tab/>
        <w:t>Blockbusting.</w:t>
      </w:r>
      <w:proofErr w:type="gramEnd"/>
    </w:p>
    <w:p w:rsidR="002B203B" w:rsidRPr="001A5AEF" w:rsidRDefault="002B203B" w:rsidP="002B20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rPr>
      </w:pPr>
      <w:proofErr w:type="gramStart"/>
      <w:r w:rsidRPr="001A5AEF">
        <w:rPr>
          <w:rFonts w:ascii="Times New Roman" w:hAnsi="Times New Roman" w:cs="Times New Roman"/>
          <w:sz w:val="24"/>
        </w:rPr>
        <w:t>Sec. 100.</w:t>
      </w:r>
      <w:r w:rsidRPr="001A5AEF">
        <w:rPr>
          <w:rStyle w:val="Strong"/>
          <w:rFonts w:ascii="Times New Roman" w:hAnsi="Times New Roman" w:cs="Times New Roman"/>
          <w:sz w:val="24"/>
        </w:rPr>
        <w:t>90</w:t>
      </w:r>
      <w:r w:rsidRPr="001A5AEF">
        <w:rPr>
          <w:rFonts w:ascii="Times New Roman" w:hAnsi="Times New Roman" w:cs="Times New Roman"/>
          <w:sz w:val="24"/>
        </w:rPr>
        <w:t xml:space="preserve">  </w:t>
      </w:r>
      <w:r w:rsidRPr="001A5AEF">
        <w:rPr>
          <w:rFonts w:ascii="Times New Roman" w:hAnsi="Times New Roman" w:cs="Times New Roman"/>
          <w:sz w:val="24"/>
        </w:rPr>
        <w:tab/>
        <w:t>Discrimination in the provision of brokerage services.</w:t>
      </w:r>
      <w:proofErr w:type="gramEnd"/>
    </w:p>
    <w:p w:rsidR="002B203B" w:rsidRPr="001A5AEF" w:rsidRDefault="002B203B" w:rsidP="002B203B">
      <w:pPr>
        <w:ind w:left="1440" w:hanging="1440"/>
        <w:jc w:val="both"/>
        <w:rPr>
          <w:rFonts w:ascii="Times New Roman" w:hAnsi="Times New Roman"/>
        </w:rPr>
      </w:pPr>
      <w:proofErr w:type="gramStart"/>
      <w:r w:rsidRPr="001A5AEF">
        <w:rPr>
          <w:rFonts w:ascii="Times New Roman" w:hAnsi="Times New Roman"/>
        </w:rPr>
        <w:t>Sec. 100.</w:t>
      </w:r>
      <w:r w:rsidRPr="001A5AEF">
        <w:rPr>
          <w:rStyle w:val="Strong"/>
          <w:rFonts w:ascii="Times New Roman" w:hAnsi="Times New Roman"/>
        </w:rPr>
        <w:t>120</w:t>
      </w:r>
      <w:r w:rsidRPr="001A5AEF">
        <w:rPr>
          <w:rFonts w:ascii="Times New Roman" w:hAnsi="Times New Roman"/>
        </w:rPr>
        <w:tab/>
        <w:t>Discrimination in the making of loans and in the provision of other financial assistance.</w:t>
      </w:r>
      <w:proofErr w:type="gramEnd"/>
    </w:p>
    <w:p w:rsidR="002B203B" w:rsidRPr="001A5AEF" w:rsidRDefault="002B203B" w:rsidP="002B20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1440"/>
        <w:jc w:val="both"/>
        <w:rPr>
          <w:rFonts w:ascii="Times New Roman" w:hAnsi="Times New Roman" w:cs="Times New Roman"/>
          <w:sz w:val="24"/>
        </w:rPr>
      </w:pPr>
      <w:proofErr w:type="gramStart"/>
      <w:r w:rsidRPr="001A5AEF">
        <w:rPr>
          <w:rFonts w:ascii="Times New Roman" w:hAnsi="Times New Roman" w:cs="Times New Roman"/>
          <w:sz w:val="24"/>
        </w:rPr>
        <w:t>Sec. 100.</w:t>
      </w:r>
      <w:r w:rsidRPr="001A5AEF">
        <w:rPr>
          <w:rStyle w:val="Strong"/>
          <w:rFonts w:ascii="Times New Roman" w:hAnsi="Times New Roman" w:cs="Times New Roman"/>
          <w:sz w:val="24"/>
        </w:rPr>
        <w:t>130</w:t>
      </w:r>
      <w:r w:rsidRPr="001A5AEF">
        <w:rPr>
          <w:rFonts w:ascii="Times New Roman" w:hAnsi="Times New Roman" w:cs="Times New Roman"/>
          <w:sz w:val="24"/>
        </w:rPr>
        <w:tab/>
        <w:t>Discrimination in the terms and conditions for making available loans or other financial assistance.</w:t>
      </w:r>
      <w:proofErr w:type="gramEnd"/>
    </w:p>
    <w:p w:rsidR="002B203B" w:rsidRPr="001A5AEF" w:rsidRDefault="002B203B" w:rsidP="002B20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hanging="1440"/>
        <w:jc w:val="both"/>
        <w:rPr>
          <w:rFonts w:ascii="Times New Roman" w:hAnsi="Times New Roman" w:cs="Times New Roman"/>
          <w:sz w:val="24"/>
        </w:rPr>
      </w:pPr>
      <w:r w:rsidRPr="001A5AEF">
        <w:rPr>
          <w:rFonts w:ascii="Times New Roman" w:hAnsi="Times New Roman" w:cs="Times New Roman"/>
          <w:sz w:val="24"/>
        </w:rPr>
        <w:t>Sec. 100.</w:t>
      </w:r>
      <w:r w:rsidRPr="001A5AEF">
        <w:rPr>
          <w:rStyle w:val="Strong"/>
          <w:rFonts w:ascii="Times New Roman" w:hAnsi="Times New Roman" w:cs="Times New Roman"/>
          <w:sz w:val="24"/>
        </w:rPr>
        <w:t>135</w:t>
      </w:r>
      <w:r w:rsidRPr="001A5AEF">
        <w:rPr>
          <w:rFonts w:ascii="Times New Roman" w:hAnsi="Times New Roman" w:cs="Times New Roman"/>
          <w:sz w:val="24"/>
        </w:rPr>
        <w:t xml:space="preserve"> </w:t>
      </w:r>
      <w:r w:rsidRPr="001A5AEF">
        <w:rPr>
          <w:rFonts w:ascii="Times New Roman" w:hAnsi="Times New Roman" w:cs="Times New Roman"/>
          <w:sz w:val="24"/>
        </w:rPr>
        <w:tab/>
        <w:t>Unlawful practices in the selling, brokering, or appraising of residential real property.</w:t>
      </w:r>
    </w:p>
    <w:p w:rsidR="002B203B" w:rsidRPr="001A5AEF" w:rsidRDefault="002B203B" w:rsidP="002B203B">
      <w:pPr>
        <w:jc w:val="both"/>
        <w:rPr>
          <w:rFonts w:ascii="Times New Roman" w:hAnsi="Times New Roman"/>
        </w:rPr>
      </w:pPr>
      <w:proofErr w:type="gramStart"/>
      <w:r w:rsidRPr="001A5AEF">
        <w:rPr>
          <w:rFonts w:ascii="Times New Roman" w:hAnsi="Times New Roman"/>
        </w:rPr>
        <w:t>Sec. 100.</w:t>
      </w:r>
      <w:r w:rsidRPr="001A5AEF">
        <w:rPr>
          <w:rStyle w:val="Strong"/>
          <w:rFonts w:ascii="Times New Roman" w:hAnsi="Times New Roman"/>
        </w:rPr>
        <w:t>202</w:t>
      </w:r>
      <w:r w:rsidRPr="001A5AEF">
        <w:rPr>
          <w:rFonts w:ascii="Times New Roman" w:hAnsi="Times New Roman"/>
        </w:rPr>
        <w:t xml:space="preserve"> </w:t>
      </w:r>
      <w:r w:rsidRPr="001A5AEF">
        <w:rPr>
          <w:rFonts w:ascii="Times New Roman" w:hAnsi="Times New Roman"/>
        </w:rPr>
        <w:tab/>
        <w:t>General prohibitions against discrimination because of handicap.</w:t>
      </w:r>
      <w:proofErr w:type="gramEnd"/>
    </w:p>
    <w:p w:rsidR="002B203B" w:rsidRPr="001A5AEF" w:rsidRDefault="002B203B" w:rsidP="002B20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rPr>
      </w:pPr>
      <w:proofErr w:type="gramStart"/>
      <w:r w:rsidRPr="001A5AEF">
        <w:rPr>
          <w:rFonts w:ascii="Times New Roman" w:hAnsi="Times New Roman" w:cs="Times New Roman"/>
          <w:sz w:val="24"/>
        </w:rPr>
        <w:t>Sec. 100.</w:t>
      </w:r>
      <w:r w:rsidRPr="001A5AEF">
        <w:rPr>
          <w:rStyle w:val="Strong"/>
          <w:rFonts w:ascii="Times New Roman" w:hAnsi="Times New Roman" w:cs="Times New Roman"/>
          <w:sz w:val="24"/>
        </w:rPr>
        <w:t>203</w:t>
      </w:r>
      <w:r w:rsidRPr="001A5AEF">
        <w:rPr>
          <w:rFonts w:ascii="Times New Roman" w:hAnsi="Times New Roman" w:cs="Times New Roman"/>
          <w:sz w:val="24"/>
        </w:rPr>
        <w:t xml:space="preserve"> </w:t>
      </w:r>
      <w:r w:rsidRPr="001A5AEF">
        <w:rPr>
          <w:rFonts w:ascii="Times New Roman" w:hAnsi="Times New Roman" w:cs="Times New Roman"/>
          <w:sz w:val="24"/>
        </w:rPr>
        <w:tab/>
        <w:t>Reasonable modifications of existing premises.</w:t>
      </w:r>
      <w:proofErr w:type="gramEnd"/>
    </w:p>
    <w:p w:rsidR="002B203B" w:rsidRPr="001A5AEF" w:rsidRDefault="002B203B" w:rsidP="002B20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rPr>
      </w:pPr>
      <w:proofErr w:type="gramStart"/>
      <w:r w:rsidRPr="001A5AEF">
        <w:rPr>
          <w:rFonts w:ascii="Times New Roman" w:hAnsi="Times New Roman" w:cs="Times New Roman"/>
          <w:sz w:val="24"/>
        </w:rPr>
        <w:t>Sec. 100.</w:t>
      </w:r>
      <w:r w:rsidRPr="001A5AEF">
        <w:rPr>
          <w:rStyle w:val="Strong"/>
          <w:rFonts w:ascii="Times New Roman" w:hAnsi="Times New Roman" w:cs="Times New Roman"/>
          <w:sz w:val="24"/>
        </w:rPr>
        <w:t>204</w:t>
      </w:r>
      <w:r w:rsidRPr="001A5AEF">
        <w:rPr>
          <w:rFonts w:ascii="Times New Roman" w:hAnsi="Times New Roman" w:cs="Times New Roman"/>
          <w:sz w:val="24"/>
        </w:rPr>
        <w:t xml:space="preserve"> </w:t>
      </w:r>
      <w:r w:rsidRPr="001A5AEF">
        <w:rPr>
          <w:rFonts w:ascii="Times New Roman" w:hAnsi="Times New Roman" w:cs="Times New Roman"/>
          <w:sz w:val="24"/>
        </w:rPr>
        <w:tab/>
        <w:t>Reasonable accommodations.</w:t>
      </w:r>
      <w:proofErr w:type="gramEnd"/>
    </w:p>
    <w:p w:rsidR="002B203B" w:rsidRPr="001A5AEF" w:rsidRDefault="002B203B" w:rsidP="002B20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rPr>
      </w:pPr>
      <w:proofErr w:type="gramStart"/>
      <w:r w:rsidRPr="001A5AEF">
        <w:rPr>
          <w:rFonts w:ascii="Times New Roman" w:hAnsi="Times New Roman" w:cs="Times New Roman"/>
          <w:sz w:val="24"/>
        </w:rPr>
        <w:t>Sec. 100.</w:t>
      </w:r>
      <w:r w:rsidRPr="001A5AEF">
        <w:rPr>
          <w:rStyle w:val="Strong"/>
          <w:rFonts w:ascii="Times New Roman" w:hAnsi="Times New Roman" w:cs="Times New Roman"/>
          <w:sz w:val="24"/>
        </w:rPr>
        <w:t>205</w:t>
      </w:r>
      <w:r w:rsidRPr="001A5AEF">
        <w:rPr>
          <w:rFonts w:ascii="Times New Roman" w:hAnsi="Times New Roman" w:cs="Times New Roman"/>
          <w:sz w:val="24"/>
        </w:rPr>
        <w:t xml:space="preserve"> </w:t>
      </w:r>
      <w:r w:rsidRPr="001A5AEF">
        <w:rPr>
          <w:rFonts w:ascii="Times New Roman" w:hAnsi="Times New Roman" w:cs="Times New Roman"/>
          <w:sz w:val="24"/>
        </w:rPr>
        <w:tab/>
        <w:t>Design and construction requirements.</w:t>
      </w:r>
      <w:proofErr w:type="gramEnd"/>
    </w:p>
    <w:p w:rsidR="002B203B" w:rsidRPr="001A5AEF" w:rsidRDefault="002B203B" w:rsidP="002B203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rPr>
      </w:pPr>
      <w:r w:rsidRPr="001A5AEF">
        <w:rPr>
          <w:rFonts w:ascii="Times New Roman" w:hAnsi="Times New Roman" w:cs="Times New Roman"/>
          <w:sz w:val="24"/>
        </w:rPr>
        <w:t>Sec. 100.</w:t>
      </w:r>
      <w:r w:rsidRPr="001A5AEF">
        <w:rPr>
          <w:rStyle w:val="Strong"/>
          <w:rFonts w:ascii="Times New Roman" w:hAnsi="Times New Roman" w:cs="Times New Roman"/>
          <w:sz w:val="24"/>
        </w:rPr>
        <w:t>400</w:t>
      </w:r>
      <w:r w:rsidRPr="001A5AEF">
        <w:rPr>
          <w:rFonts w:ascii="Times New Roman" w:hAnsi="Times New Roman" w:cs="Times New Roman"/>
          <w:sz w:val="24"/>
        </w:rPr>
        <w:t xml:space="preserve"> </w:t>
      </w:r>
      <w:r w:rsidRPr="001A5AEF">
        <w:rPr>
          <w:rFonts w:ascii="Times New Roman" w:hAnsi="Times New Roman" w:cs="Times New Roman"/>
          <w:sz w:val="24"/>
        </w:rPr>
        <w:tab/>
        <w:t>Prohibited interference, coercion or intimidation.</w:t>
      </w:r>
    </w:p>
    <w:p w:rsidR="002B203B" w:rsidRPr="001A5AEF" w:rsidRDefault="002B203B" w:rsidP="002B203B">
      <w:pPr>
        <w:jc w:val="both"/>
        <w:rPr>
          <w:rFonts w:ascii="Times New Roman" w:hAnsi="Times New Roman"/>
        </w:rPr>
      </w:pPr>
    </w:p>
    <w:p w:rsidR="002B203B" w:rsidRPr="002B203B" w:rsidRDefault="002B203B" w:rsidP="002B203B">
      <w:pPr>
        <w:rPr>
          <w:rFonts w:ascii="Times New Roman" w:hAnsi="Times New Roman"/>
          <w:sz w:val="20"/>
          <w:szCs w:val="15"/>
        </w:rPr>
      </w:pPr>
      <w:r w:rsidRPr="001A5AEF">
        <w:rPr>
          <w:rFonts w:ascii="Times New Roman" w:hAnsi="Times New Roman"/>
          <w:sz w:val="20"/>
          <w:szCs w:val="15"/>
        </w:rPr>
        <w:t xml:space="preserve">This page is located on the U.S. </w:t>
      </w:r>
      <w:r w:rsidRPr="000F28B3">
        <w:rPr>
          <w:rFonts w:ascii="Times New Roman" w:hAnsi="Times New Roman"/>
          <w:sz w:val="20"/>
          <w:szCs w:val="15"/>
        </w:rPr>
        <w:t>Department of Housing and Urban Development's Homes and Communities Web site at</w:t>
      </w:r>
      <w:r w:rsidRPr="000F28B3">
        <w:rPr>
          <w:rFonts w:ascii="Times New Roman" w:hAnsi="Times New Roman"/>
          <w:szCs w:val="15"/>
        </w:rPr>
        <w:t xml:space="preserve"> </w:t>
      </w:r>
      <w:hyperlink r:id="rId12" w:history="1">
        <w:r w:rsidRPr="000F28B3">
          <w:rPr>
            <w:rStyle w:val="Hyperlink"/>
            <w:rFonts w:ascii="Times New Roman" w:hAnsi="Times New Roman"/>
            <w:szCs w:val="15"/>
          </w:rPr>
          <w:t>http://www.hud.gov/complaints/housediscrim.cfm</w:t>
        </w:r>
      </w:hyperlink>
    </w:p>
    <w:p w:rsidR="002B203B" w:rsidRDefault="002B203B" w:rsidP="002B203B">
      <w:pPr>
        <w:pStyle w:val="Heading1"/>
        <w:numPr>
          <w:ilvl w:val="0"/>
          <w:numId w:val="0"/>
        </w:numPr>
        <w:ind w:left="360" w:hanging="360"/>
        <w:rPr>
          <w:rFonts w:ascii="Times New Roman" w:hAnsi="Times New Roman" w:cs="Times New Roman"/>
          <w:sz w:val="44"/>
          <w:szCs w:val="36"/>
        </w:rPr>
      </w:pPr>
    </w:p>
    <w:p w:rsidR="002B203B" w:rsidRDefault="002B203B" w:rsidP="002B203B">
      <w:pPr>
        <w:pStyle w:val="Heading1"/>
        <w:numPr>
          <w:ilvl w:val="0"/>
          <w:numId w:val="0"/>
        </w:numPr>
        <w:ind w:left="360" w:hanging="360"/>
        <w:rPr>
          <w:rFonts w:ascii="Times New Roman" w:hAnsi="Times New Roman" w:cs="Times New Roman"/>
          <w:sz w:val="44"/>
          <w:szCs w:val="36"/>
        </w:rPr>
      </w:pPr>
    </w:p>
    <w:p w:rsidR="002B203B" w:rsidRDefault="002B203B" w:rsidP="002B203B">
      <w:pPr>
        <w:pStyle w:val="Heading1"/>
        <w:numPr>
          <w:ilvl w:val="0"/>
          <w:numId w:val="0"/>
        </w:numPr>
        <w:ind w:left="360" w:hanging="360"/>
        <w:rPr>
          <w:rFonts w:ascii="Times New Roman" w:hAnsi="Times New Roman" w:cs="Times New Roman"/>
          <w:sz w:val="44"/>
          <w:szCs w:val="36"/>
        </w:rPr>
      </w:pPr>
    </w:p>
    <w:p w:rsidR="002B203B" w:rsidRDefault="002B203B" w:rsidP="002B203B">
      <w:pPr>
        <w:pStyle w:val="Heading1"/>
        <w:numPr>
          <w:ilvl w:val="0"/>
          <w:numId w:val="0"/>
        </w:numPr>
        <w:ind w:left="360" w:hanging="360"/>
        <w:rPr>
          <w:rFonts w:ascii="Times New Roman" w:hAnsi="Times New Roman" w:cs="Times New Roman"/>
          <w:sz w:val="44"/>
          <w:szCs w:val="36"/>
        </w:rPr>
      </w:pPr>
    </w:p>
    <w:p w:rsidR="002B203B" w:rsidRDefault="002B203B">
      <w:pPr>
        <w:spacing w:after="200" w:line="276" w:lineRule="auto"/>
        <w:rPr>
          <w:rFonts w:ascii="Times New Roman" w:eastAsiaTheme="majorEastAsia" w:hAnsi="Times New Roman"/>
          <w:b/>
          <w:bCs/>
          <w:sz w:val="44"/>
          <w:szCs w:val="36"/>
        </w:rPr>
      </w:pPr>
      <w:r>
        <w:rPr>
          <w:rFonts w:ascii="Times New Roman" w:hAnsi="Times New Roman"/>
          <w:sz w:val="44"/>
          <w:szCs w:val="36"/>
        </w:rPr>
        <w:br w:type="page"/>
      </w:r>
    </w:p>
    <w:p w:rsidR="002B203B" w:rsidRPr="002B203B" w:rsidRDefault="002B203B" w:rsidP="002B203B">
      <w:pPr>
        <w:pStyle w:val="Heading1"/>
        <w:numPr>
          <w:ilvl w:val="0"/>
          <w:numId w:val="0"/>
        </w:numPr>
        <w:rPr>
          <w:rFonts w:ascii="Times New Roman" w:hAnsi="Times New Roman" w:cs="Times New Roman"/>
          <w:sz w:val="36"/>
          <w:szCs w:val="36"/>
        </w:rPr>
      </w:pPr>
      <w:r w:rsidRPr="002B203B">
        <w:rPr>
          <w:rFonts w:ascii="Times New Roman" w:hAnsi="Times New Roman" w:cs="Times New Roman"/>
          <w:sz w:val="44"/>
          <w:szCs w:val="36"/>
        </w:rPr>
        <w:lastRenderedPageBreak/>
        <w:t>Housing Discrimination Complaints</w:t>
      </w:r>
    </w:p>
    <w:p w:rsidR="002B203B" w:rsidRPr="001A5AEF" w:rsidRDefault="002B203B" w:rsidP="002B203B">
      <w:pPr>
        <w:rPr>
          <w:rFonts w:ascii="Times New Roman" w:hAnsi="Times New Roman"/>
          <w:szCs w:val="15"/>
        </w:rPr>
      </w:pPr>
    </w:p>
    <w:p w:rsidR="002B203B" w:rsidRPr="001A5AEF" w:rsidRDefault="002B203B" w:rsidP="002B203B">
      <w:pPr>
        <w:pStyle w:val="NormalWeb"/>
        <w:rPr>
          <w:rFonts w:ascii="Times New Roman" w:hAnsi="Times New Roman" w:cs="Times New Roman"/>
          <w:szCs w:val="20"/>
        </w:rPr>
      </w:pPr>
      <w:r w:rsidRPr="001A5AEF">
        <w:rPr>
          <w:rFonts w:ascii="Times New Roman" w:hAnsi="Times New Roman" w:cs="Times New Roman"/>
          <w:szCs w:val="20"/>
        </w:rPr>
        <w:t xml:space="preserve">Federal law prohibits housing discrimination based on your race, color, national origin, religion, sex, family status, or disability. If you have been trying to buy or rent a home or apartment and you believe your rights have been violated, you can file a fair housing complaint. </w:t>
      </w:r>
    </w:p>
    <w:p w:rsidR="002B203B" w:rsidRPr="001A5AEF" w:rsidRDefault="002B203B" w:rsidP="002B203B">
      <w:pPr>
        <w:pStyle w:val="NormalWeb"/>
        <w:rPr>
          <w:rFonts w:ascii="Times New Roman" w:hAnsi="Times New Roman" w:cs="Times New Roman"/>
          <w:sz w:val="20"/>
          <w:szCs w:val="20"/>
        </w:rPr>
      </w:pPr>
      <w:r w:rsidRPr="001A5AEF">
        <w:rPr>
          <w:rFonts w:ascii="Times New Roman" w:hAnsi="Times New Roman" w:cs="Times New Roman"/>
          <w:szCs w:val="20"/>
        </w:rPr>
        <w:t>There are several ways to file a complaint:</w:t>
      </w:r>
      <w:r w:rsidRPr="001A5AEF">
        <w:rPr>
          <w:rFonts w:ascii="Times New Roman" w:hAnsi="Times New Roman" w:cs="Times New Roman"/>
          <w:sz w:val="20"/>
          <w:szCs w:val="20"/>
        </w:rPr>
        <w:t xml:space="preserve"> </w:t>
      </w:r>
    </w:p>
    <w:p w:rsidR="002B203B" w:rsidRPr="001A5AEF" w:rsidRDefault="002B203B" w:rsidP="002B203B">
      <w:pPr>
        <w:rPr>
          <w:rFonts w:ascii="Times New Roman" w:hAnsi="Times New Roman"/>
          <w:szCs w:val="15"/>
        </w:rPr>
      </w:pPr>
    </w:p>
    <w:p w:rsidR="002B203B" w:rsidRPr="001A5AEF" w:rsidRDefault="002B203B" w:rsidP="002B203B">
      <w:pPr>
        <w:rPr>
          <w:rFonts w:ascii="Times New Roman" w:hAnsi="Times New Roman"/>
          <w:szCs w:val="15"/>
        </w:rPr>
      </w:pPr>
      <w:r w:rsidRPr="001A5AEF">
        <w:rPr>
          <w:rFonts w:ascii="Times New Roman" w:hAnsi="Times New Roman"/>
          <w:szCs w:val="15"/>
        </w:rPr>
        <w:t xml:space="preserve">*You can file a complaint right now, by using our </w:t>
      </w:r>
      <w:r w:rsidRPr="001A5AEF">
        <w:rPr>
          <w:rFonts w:ascii="Times New Roman" w:hAnsi="Times New Roman"/>
          <w:szCs w:val="15"/>
          <w:u w:val="single"/>
        </w:rPr>
        <w:t xml:space="preserve">online </w:t>
      </w:r>
      <w:proofErr w:type="gramStart"/>
      <w:r w:rsidRPr="001A5AEF">
        <w:rPr>
          <w:rFonts w:ascii="Times New Roman" w:hAnsi="Times New Roman"/>
          <w:szCs w:val="15"/>
          <w:u w:val="single"/>
        </w:rPr>
        <w:t>form</w:t>
      </w:r>
      <w:r w:rsidRPr="001A5AEF">
        <w:rPr>
          <w:rFonts w:ascii="Times New Roman" w:hAnsi="Times New Roman"/>
          <w:szCs w:val="15"/>
        </w:rPr>
        <w:t xml:space="preserve"> .</w:t>
      </w:r>
      <w:proofErr w:type="gramEnd"/>
    </w:p>
    <w:p w:rsidR="002B203B" w:rsidRPr="001A5AEF" w:rsidRDefault="002B203B" w:rsidP="002B203B">
      <w:pPr>
        <w:rPr>
          <w:rFonts w:ascii="Times New Roman" w:hAnsi="Times New Roman"/>
          <w:szCs w:val="15"/>
        </w:rPr>
      </w:pPr>
      <w:r w:rsidRPr="001A5AEF">
        <w:rPr>
          <w:rFonts w:ascii="Times New Roman" w:hAnsi="Times New Roman"/>
          <w:szCs w:val="15"/>
        </w:rPr>
        <w:t>*You can call toll-free 1-800-669-9777.</w:t>
      </w:r>
    </w:p>
    <w:p w:rsidR="002B203B" w:rsidRPr="001A5AEF" w:rsidRDefault="002B203B" w:rsidP="002B203B">
      <w:pPr>
        <w:rPr>
          <w:rFonts w:ascii="Times New Roman" w:hAnsi="Times New Roman"/>
          <w:szCs w:val="15"/>
        </w:rPr>
      </w:pPr>
      <w:r w:rsidRPr="001A5AEF">
        <w:rPr>
          <w:rFonts w:ascii="Times New Roman" w:hAnsi="Times New Roman"/>
          <w:szCs w:val="15"/>
        </w:rPr>
        <w:t xml:space="preserve">*You can </w:t>
      </w:r>
      <w:r w:rsidRPr="001A5AEF">
        <w:rPr>
          <w:rFonts w:ascii="Times New Roman" w:hAnsi="Times New Roman"/>
          <w:szCs w:val="15"/>
          <w:u w:val="single"/>
        </w:rPr>
        <w:t>print out a form</w:t>
      </w:r>
      <w:r w:rsidRPr="001A5AEF">
        <w:rPr>
          <w:rFonts w:ascii="Times New Roman" w:hAnsi="Times New Roman"/>
          <w:szCs w:val="15"/>
        </w:rPr>
        <w:t>, complete it, and drop it off at your local HUD office or mail it to:</w:t>
      </w:r>
    </w:p>
    <w:p w:rsidR="002B203B" w:rsidRPr="001A5AEF" w:rsidRDefault="002B203B" w:rsidP="002B203B">
      <w:pPr>
        <w:rPr>
          <w:rFonts w:ascii="Times New Roman" w:hAnsi="Times New Roman"/>
          <w:szCs w:val="15"/>
        </w:rPr>
      </w:pPr>
    </w:p>
    <w:p w:rsidR="002B203B" w:rsidRPr="001A5AEF" w:rsidRDefault="002B203B" w:rsidP="002B203B">
      <w:pPr>
        <w:spacing w:before="100" w:beforeAutospacing="1" w:after="100" w:afterAutospacing="1"/>
        <w:ind w:left="720" w:right="720"/>
        <w:rPr>
          <w:rFonts w:ascii="Times New Roman" w:hAnsi="Times New Roman"/>
          <w:sz w:val="20"/>
          <w:szCs w:val="15"/>
        </w:rPr>
      </w:pPr>
      <w:r w:rsidRPr="001A5AEF">
        <w:rPr>
          <w:rFonts w:ascii="Times New Roman" w:hAnsi="Times New Roman"/>
          <w:sz w:val="20"/>
          <w:szCs w:val="15"/>
        </w:rPr>
        <w:t>Office of Fair Housing and Equal Opportunity</w:t>
      </w:r>
      <w:r w:rsidRPr="001A5AEF">
        <w:rPr>
          <w:rFonts w:ascii="Times New Roman" w:hAnsi="Times New Roman"/>
          <w:sz w:val="20"/>
          <w:szCs w:val="15"/>
        </w:rPr>
        <w:br/>
        <w:t>Department of Housing and Urban Development</w:t>
      </w:r>
      <w:r w:rsidRPr="001A5AEF">
        <w:rPr>
          <w:rFonts w:ascii="Times New Roman" w:hAnsi="Times New Roman"/>
          <w:sz w:val="20"/>
          <w:szCs w:val="15"/>
        </w:rPr>
        <w:br/>
        <w:t>Room 5204</w:t>
      </w:r>
      <w:r w:rsidRPr="001A5AEF">
        <w:rPr>
          <w:rFonts w:ascii="Times New Roman" w:hAnsi="Times New Roman"/>
          <w:sz w:val="20"/>
          <w:szCs w:val="15"/>
        </w:rPr>
        <w:br/>
        <w:t>451 Seventh St. SW</w:t>
      </w:r>
      <w:r w:rsidRPr="001A5AEF">
        <w:rPr>
          <w:rFonts w:ascii="Times New Roman" w:hAnsi="Times New Roman"/>
          <w:sz w:val="20"/>
          <w:szCs w:val="15"/>
        </w:rPr>
        <w:br/>
        <w:t xml:space="preserve">Washington, DC 20410-2000 </w:t>
      </w:r>
    </w:p>
    <w:p w:rsidR="002B203B" w:rsidRPr="001A5AEF" w:rsidRDefault="002B203B" w:rsidP="002B203B">
      <w:pPr>
        <w:rPr>
          <w:rFonts w:ascii="Times New Roman" w:hAnsi="Times New Roman"/>
          <w:szCs w:val="15"/>
        </w:rPr>
      </w:pPr>
    </w:p>
    <w:p w:rsidR="002B203B" w:rsidRPr="001A5AEF" w:rsidRDefault="002B203B" w:rsidP="002B203B">
      <w:pPr>
        <w:rPr>
          <w:rFonts w:ascii="Times New Roman" w:hAnsi="Times New Roman"/>
          <w:sz w:val="20"/>
          <w:szCs w:val="15"/>
        </w:rPr>
      </w:pPr>
      <w:r w:rsidRPr="001A5AEF">
        <w:rPr>
          <w:rFonts w:ascii="Times New Roman" w:hAnsi="Times New Roman"/>
          <w:sz w:val="20"/>
          <w:szCs w:val="15"/>
        </w:rPr>
        <w:t xml:space="preserve">For </w:t>
      </w:r>
      <w:smartTag w:uri="urn:schemas-microsoft-com:office:smarttags" w:element="State">
        <w:r w:rsidRPr="001A5AEF">
          <w:rPr>
            <w:rFonts w:ascii="Times New Roman" w:hAnsi="Times New Roman"/>
            <w:sz w:val="20"/>
            <w:szCs w:val="15"/>
          </w:rPr>
          <w:t>Arkansas</w:t>
        </w:r>
      </w:smartTag>
      <w:r w:rsidRPr="001A5AEF">
        <w:rPr>
          <w:rFonts w:ascii="Times New Roman" w:hAnsi="Times New Roman"/>
          <w:sz w:val="20"/>
          <w:szCs w:val="15"/>
        </w:rPr>
        <w:t xml:space="preserve">, </w:t>
      </w:r>
      <w:smartTag w:uri="urn:schemas-microsoft-com:office:smarttags" w:element="State">
        <w:r w:rsidRPr="001A5AEF">
          <w:rPr>
            <w:rFonts w:ascii="Times New Roman" w:hAnsi="Times New Roman"/>
            <w:b/>
            <w:bCs/>
            <w:szCs w:val="15"/>
          </w:rPr>
          <w:t>Louisiana</w:t>
        </w:r>
      </w:smartTag>
      <w:r w:rsidRPr="001A5AEF">
        <w:rPr>
          <w:rFonts w:ascii="Times New Roman" w:hAnsi="Times New Roman"/>
          <w:sz w:val="20"/>
          <w:szCs w:val="15"/>
        </w:rPr>
        <w:t xml:space="preserve">, </w:t>
      </w:r>
      <w:smartTag w:uri="urn:schemas-microsoft-com:office:smarttags" w:element="State">
        <w:r w:rsidRPr="001A5AEF">
          <w:rPr>
            <w:rFonts w:ascii="Times New Roman" w:hAnsi="Times New Roman"/>
            <w:sz w:val="20"/>
            <w:szCs w:val="15"/>
          </w:rPr>
          <w:t>New Mexico</w:t>
        </w:r>
      </w:smartTag>
      <w:r w:rsidRPr="001A5AEF">
        <w:rPr>
          <w:rFonts w:ascii="Times New Roman" w:hAnsi="Times New Roman"/>
          <w:sz w:val="20"/>
          <w:szCs w:val="15"/>
        </w:rPr>
        <w:t xml:space="preserve">, </w:t>
      </w:r>
      <w:smartTag w:uri="urn:schemas-microsoft-com:office:smarttags" w:element="State">
        <w:r w:rsidRPr="001A5AEF">
          <w:rPr>
            <w:rFonts w:ascii="Times New Roman" w:hAnsi="Times New Roman"/>
            <w:sz w:val="20"/>
            <w:szCs w:val="15"/>
          </w:rPr>
          <w:t>Oklahoma</w:t>
        </w:r>
      </w:smartTag>
      <w:r w:rsidRPr="001A5AEF">
        <w:rPr>
          <w:rFonts w:ascii="Times New Roman" w:hAnsi="Times New Roman"/>
          <w:sz w:val="20"/>
          <w:szCs w:val="15"/>
        </w:rPr>
        <w:t xml:space="preserve">, and </w:t>
      </w:r>
      <w:smartTag w:uri="urn:schemas-microsoft-com:office:smarttags" w:element="place">
        <w:smartTag w:uri="urn:schemas-microsoft-com:office:smarttags" w:element="State">
          <w:r w:rsidRPr="001A5AEF">
            <w:rPr>
              <w:rFonts w:ascii="Times New Roman" w:hAnsi="Times New Roman"/>
              <w:sz w:val="20"/>
              <w:szCs w:val="15"/>
            </w:rPr>
            <w:t>Texas</w:t>
          </w:r>
        </w:smartTag>
      </w:smartTag>
      <w:r w:rsidRPr="001A5AEF">
        <w:rPr>
          <w:rFonts w:ascii="Times New Roman" w:hAnsi="Times New Roman"/>
          <w:sz w:val="20"/>
          <w:szCs w:val="15"/>
        </w:rPr>
        <w:t xml:space="preserve"> residents:</w:t>
      </w:r>
    </w:p>
    <w:p w:rsidR="002B203B" w:rsidRPr="001A5AEF" w:rsidRDefault="002B203B" w:rsidP="002B203B">
      <w:pPr>
        <w:rPr>
          <w:rFonts w:ascii="Times New Roman" w:hAnsi="Times New Roman"/>
          <w:szCs w:val="15"/>
        </w:rPr>
      </w:pPr>
    </w:p>
    <w:p w:rsidR="002B203B" w:rsidRDefault="002B203B" w:rsidP="002B203B">
      <w:pPr>
        <w:rPr>
          <w:rFonts w:ascii="Verdana" w:hAnsi="Verdana"/>
          <w:szCs w:val="15"/>
        </w:rPr>
      </w:pPr>
      <w:r w:rsidRPr="001A5AEF">
        <w:rPr>
          <w:rFonts w:ascii="Times New Roman" w:hAnsi="Times New Roman"/>
          <w:sz w:val="20"/>
        </w:rPr>
        <w:t>Fair Housing Hub</w:t>
      </w:r>
      <w:r w:rsidRPr="001A5AEF">
        <w:rPr>
          <w:rFonts w:ascii="Times New Roman" w:hAnsi="Times New Roman"/>
          <w:sz w:val="20"/>
        </w:rPr>
        <w:br/>
      </w:r>
      <w:smartTag w:uri="urn:schemas-microsoft-com:office:smarttags" w:element="place">
        <w:smartTag w:uri="urn:schemas-microsoft-com:office:smarttags" w:element="country-region">
          <w:r w:rsidRPr="001A5AEF">
            <w:rPr>
              <w:rFonts w:ascii="Times New Roman" w:hAnsi="Times New Roman"/>
              <w:sz w:val="20"/>
            </w:rPr>
            <w:t>U.S.</w:t>
          </w:r>
        </w:smartTag>
      </w:smartTag>
      <w:r w:rsidRPr="001A5AEF">
        <w:rPr>
          <w:rFonts w:ascii="Times New Roman" w:hAnsi="Times New Roman"/>
          <w:sz w:val="20"/>
        </w:rPr>
        <w:t xml:space="preserve"> Department of Housing and Urban Development</w:t>
      </w:r>
      <w:r w:rsidRPr="001A5AEF">
        <w:rPr>
          <w:rFonts w:ascii="Times New Roman" w:hAnsi="Times New Roman"/>
          <w:sz w:val="20"/>
        </w:rPr>
        <w:br/>
      </w:r>
      <w:smartTag w:uri="urn:schemas-microsoft-com:office:smarttags" w:element="Street">
        <w:smartTag w:uri="urn:schemas-microsoft-com:office:smarttags" w:element="address">
          <w:r w:rsidRPr="001A5AEF">
            <w:rPr>
              <w:rFonts w:ascii="Times New Roman" w:hAnsi="Times New Roman"/>
              <w:sz w:val="20"/>
            </w:rPr>
            <w:t>801 Cherry Street</w:t>
          </w:r>
        </w:smartTag>
      </w:smartTag>
      <w:r w:rsidRPr="001A5AEF">
        <w:rPr>
          <w:rFonts w:ascii="Times New Roman" w:hAnsi="Times New Roman"/>
          <w:sz w:val="20"/>
        </w:rPr>
        <w:t>, 27th Floor</w:t>
      </w:r>
      <w:r w:rsidRPr="001A5AEF">
        <w:rPr>
          <w:rFonts w:ascii="Times New Roman" w:hAnsi="Times New Roman"/>
          <w:sz w:val="20"/>
        </w:rPr>
        <w:br/>
      </w:r>
      <w:smartTag w:uri="urn:schemas-microsoft-com:office:smarttags" w:element="address">
        <w:smartTag w:uri="urn:schemas-microsoft-com:office:smarttags" w:element="Street">
          <w:r w:rsidRPr="001A5AEF">
            <w:rPr>
              <w:rFonts w:ascii="Times New Roman" w:hAnsi="Times New Roman"/>
              <w:sz w:val="20"/>
            </w:rPr>
            <w:t>P.O. Box 2905</w:t>
          </w:r>
        </w:smartTag>
        <w:r w:rsidRPr="001A5AEF">
          <w:rPr>
            <w:rFonts w:ascii="Times New Roman" w:hAnsi="Times New Roman"/>
            <w:sz w:val="20"/>
          </w:rPr>
          <w:br/>
        </w:r>
        <w:smartTag w:uri="urn:schemas-microsoft-com:office:smarttags" w:element="City">
          <w:r w:rsidRPr="001A5AEF">
            <w:rPr>
              <w:rFonts w:ascii="Times New Roman" w:hAnsi="Times New Roman"/>
              <w:sz w:val="20"/>
            </w:rPr>
            <w:t>Fort Worth</w:t>
          </w:r>
        </w:smartTag>
        <w:r w:rsidRPr="001A5AEF">
          <w:rPr>
            <w:rFonts w:ascii="Times New Roman" w:hAnsi="Times New Roman"/>
            <w:sz w:val="20"/>
          </w:rPr>
          <w:t xml:space="preserve">, </w:t>
        </w:r>
        <w:smartTag w:uri="urn:schemas-microsoft-com:office:smarttags" w:element="State">
          <w:r w:rsidRPr="001A5AEF">
            <w:rPr>
              <w:rFonts w:ascii="Times New Roman" w:hAnsi="Times New Roman"/>
              <w:sz w:val="20"/>
            </w:rPr>
            <w:t>Texas</w:t>
          </w:r>
        </w:smartTag>
        <w:r w:rsidRPr="001A5AEF">
          <w:rPr>
            <w:rFonts w:ascii="Times New Roman" w:hAnsi="Times New Roman"/>
            <w:sz w:val="20"/>
          </w:rPr>
          <w:t xml:space="preserve"> </w:t>
        </w:r>
        <w:smartTag w:uri="urn:schemas-microsoft-com:office:smarttags" w:element="PostalCode">
          <w:r w:rsidRPr="001A5AEF">
            <w:rPr>
              <w:rFonts w:ascii="Times New Roman" w:hAnsi="Times New Roman"/>
              <w:sz w:val="20"/>
            </w:rPr>
            <w:t>76113-2905</w:t>
          </w:r>
        </w:smartTag>
      </w:smartTag>
      <w:r w:rsidRPr="001A5AEF">
        <w:rPr>
          <w:rFonts w:ascii="Times New Roman" w:hAnsi="Times New Roman"/>
          <w:sz w:val="20"/>
        </w:rPr>
        <w:br/>
        <w:t xml:space="preserve">(817) 978-5900 </w:t>
      </w:r>
      <w:r w:rsidRPr="001A5AEF">
        <w:rPr>
          <w:rFonts w:ascii="Times New Roman" w:hAnsi="Times New Roman"/>
          <w:sz w:val="20"/>
        </w:rPr>
        <w:br/>
        <w:t>1-800-669-9777</w:t>
      </w:r>
      <w:r w:rsidRPr="001A5AEF">
        <w:rPr>
          <w:rFonts w:ascii="Times New Roman" w:hAnsi="Times New Roman"/>
          <w:sz w:val="20"/>
        </w:rPr>
        <w:br/>
        <w:t>TTY (817) 978-5595</w:t>
      </w:r>
    </w:p>
    <w:p w:rsidR="001C0B2C" w:rsidRPr="00B3502A" w:rsidRDefault="00B3502A">
      <w:pPr>
        <w:rPr>
          <w:rFonts w:ascii="Times New Roman" w:hAnsi="Times New Roman"/>
          <w:szCs w:val="24"/>
        </w:rPr>
      </w:pPr>
      <w:r w:rsidRPr="00B3502A">
        <w:rPr>
          <w:rFonts w:ascii="Times New Roman" w:hAnsi="Times New Roman"/>
          <w:szCs w:val="24"/>
        </w:rPr>
        <w:tab/>
      </w:r>
      <w:r w:rsidRPr="00B3502A">
        <w:rPr>
          <w:rFonts w:ascii="Times New Roman" w:hAnsi="Times New Roman"/>
          <w:szCs w:val="24"/>
        </w:rPr>
        <w:tab/>
        <w:t>Date</w:t>
      </w:r>
    </w:p>
    <w:sectPr w:rsidR="001C0B2C" w:rsidRPr="00B3502A" w:rsidSect="003267CB">
      <w:headerReference w:type="default" r:id="rId13"/>
      <w:pgSz w:w="12240" w:h="15840"/>
      <w:pgMar w:top="1296" w:right="1440" w:bottom="1440"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25F" w:rsidRDefault="0002425F" w:rsidP="00B3502A">
      <w:r>
        <w:separator/>
      </w:r>
    </w:p>
  </w:endnote>
  <w:endnote w:type="continuationSeparator" w:id="0">
    <w:p w:rsidR="0002425F" w:rsidRDefault="0002425F" w:rsidP="00B3502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25F" w:rsidRDefault="0002425F" w:rsidP="00B3502A">
      <w:r>
        <w:separator/>
      </w:r>
    </w:p>
  </w:footnote>
  <w:footnote w:type="continuationSeparator" w:id="0">
    <w:p w:rsidR="0002425F" w:rsidRDefault="0002425F" w:rsidP="00B350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62D7" w:rsidRPr="00B3502A" w:rsidRDefault="007B62D7" w:rsidP="00B3502A">
    <w:pPr>
      <w:pStyle w:val="Header"/>
      <w:jc w:val="right"/>
      <w:rPr>
        <w:rFonts w:ascii="Times New Roman" w:hAnsi="Times New Roman"/>
        <w:b/>
        <w:sz w:val="72"/>
        <w:szCs w:val="72"/>
      </w:rPr>
    </w:pPr>
    <w:r w:rsidRPr="00B3502A">
      <w:rPr>
        <w:rFonts w:ascii="Times New Roman" w:hAnsi="Times New Roman"/>
        <w:b/>
        <w:sz w:val="72"/>
        <w:szCs w:val="72"/>
      </w:rPr>
      <w:t>8-</w:t>
    </w:r>
    <w:r w:rsidR="000044B0">
      <w:rPr>
        <w:rFonts w:ascii="Times New Roman" w:hAnsi="Times New Roman"/>
        <w:b/>
        <w:sz w:val="72"/>
        <w:szCs w:val="72"/>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444D1"/>
    <w:multiLevelType w:val="hybridMultilevel"/>
    <w:tmpl w:val="840C216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4241969"/>
    <w:multiLevelType w:val="hybridMultilevel"/>
    <w:tmpl w:val="0CB6F3D0"/>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3035A3B"/>
    <w:multiLevelType w:val="hybridMultilevel"/>
    <w:tmpl w:val="B2BE9EC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B7613EF"/>
    <w:multiLevelType w:val="hybridMultilevel"/>
    <w:tmpl w:val="CFFA1F44"/>
    <w:lvl w:ilvl="0" w:tplc="2138D966">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432F77"/>
    <w:multiLevelType w:val="hybridMultilevel"/>
    <w:tmpl w:val="07C0C4CA"/>
    <w:lvl w:ilvl="0" w:tplc="0CAEC7DE">
      <w:start w:val="1"/>
      <w:numFmt w:val="lowerLetter"/>
      <w:lvlText w:val="%1."/>
      <w:lvlJc w:val="left"/>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5BD214C"/>
    <w:multiLevelType w:val="multilevel"/>
    <w:tmpl w:val="2410013C"/>
    <w:lvl w:ilvl="0">
      <w:start w:val="1"/>
      <w:numFmt w:val="decimal"/>
      <w:lvlText w:val="%1."/>
      <w:lvlJc w:val="lef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798D5D83"/>
    <w:multiLevelType w:val="multilevel"/>
    <w:tmpl w:val="47F4E550"/>
    <w:lvl w:ilvl="0">
      <w:start w:val="1"/>
      <w:numFmt w:val="decimal"/>
      <w:pStyle w:val="Heading1"/>
      <w:lvlText w:val="%1.0"/>
      <w:lvlJc w:val="left"/>
      <w:pPr>
        <w:ind w:left="360" w:hanging="360"/>
      </w:pPr>
      <w:rPr>
        <w:rFonts w:ascii="Times New Roman" w:eastAsiaTheme="minorHAnsi" w:hAnsi="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1">
      <w:start w:val="1"/>
      <w:numFmt w:val="decimal"/>
      <w:pStyle w:val="Heading2"/>
      <w:lvlText w:val="%1.%2"/>
      <w:lvlJc w:val="left"/>
      <w:pPr>
        <w:tabs>
          <w:tab w:val="num" w:pos="756"/>
        </w:tabs>
        <w:ind w:left="756" w:hanging="576"/>
      </w:pPr>
      <w:rPr>
        <w:rFonts w:hint="default"/>
        <w:b/>
        <w:i w:val="0"/>
      </w:rPr>
    </w:lvl>
    <w:lvl w:ilvl="2">
      <w:start w:val="1"/>
      <w:numFmt w:val="decimal"/>
      <w:pStyle w:val="Heading3"/>
      <w:lvlText w:val="%1.%2.%3"/>
      <w:lvlJc w:val="left"/>
      <w:pPr>
        <w:tabs>
          <w:tab w:val="num" w:pos="1080"/>
        </w:tabs>
        <w:ind w:left="1080" w:hanging="720"/>
      </w:pPr>
      <w:rPr>
        <w:rFonts w:hint="default"/>
        <w:b/>
      </w:rPr>
    </w:lvl>
    <w:lvl w:ilvl="3">
      <w:start w:val="1"/>
      <w:numFmt w:val="decimal"/>
      <w:pStyle w:val="Heading4"/>
      <w:lvlText w:val="%1.%2.%3.%4"/>
      <w:lvlJc w:val="left"/>
      <w:pPr>
        <w:tabs>
          <w:tab w:val="num" w:pos="2844"/>
        </w:tabs>
        <w:ind w:left="284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
  </w:num>
  <w:num w:numId="2">
    <w:abstractNumId w:val="6"/>
  </w:num>
  <w:num w:numId="3">
    <w:abstractNumId w:val="6"/>
  </w:num>
  <w:num w:numId="4">
    <w:abstractNumId w:val="6"/>
  </w:num>
  <w:num w:numId="5">
    <w:abstractNumId w:val="4"/>
  </w:num>
  <w:num w:numId="6">
    <w:abstractNumId w:val="5"/>
  </w:num>
  <w:num w:numId="7">
    <w:abstractNumId w:val="6"/>
  </w:num>
  <w:num w:numId="8">
    <w:abstractNumId w:val="6"/>
  </w:num>
  <w:num w:numId="9">
    <w:abstractNumId w:val="6"/>
  </w:num>
  <w:num w:numId="10">
    <w:abstractNumId w:val="6"/>
  </w:num>
  <w:num w:numId="11">
    <w:abstractNumId w:val="3"/>
  </w:num>
  <w:num w:numId="12">
    <w:abstractNumId w:val="6"/>
  </w:num>
  <w:num w:numId="13">
    <w:abstractNumId w:val="6"/>
  </w:num>
  <w:num w:numId="14">
    <w:abstractNumId w:val="6"/>
  </w:num>
  <w:num w:numId="15">
    <w:abstractNumId w:val="3"/>
  </w:num>
  <w:num w:numId="16">
    <w:abstractNumId w:val="3"/>
  </w:num>
  <w:num w:numId="17">
    <w:abstractNumId w:val="3"/>
  </w:num>
  <w:num w:numId="18">
    <w:abstractNumId w:val="6"/>
  </w:num>
  <w:num w:numId="19">
    <w:abstractNumId w:val="6"/>
  </w:num>
  <w:num w:numId="20">
    <w:abstractNumId w:val="3"/>
  </w:num>
  <w:num w:numId="21">
    <w:abstractNumId w:val="6"/>
  </w:num>
  <w:num w:numId="22">
    <w:abstractNumId w:val="6"/>
  </w:num>
  <w:num w:numId="23">
    <w:abstractNumId w:val="3"/>
  </w:num>
  <w:num w:numId="24">
    <w:abstractNumId w:val="6"/>
  </w:num>
  <w:num w:numId="25">
    <w:abstractNumId w:val="6"/>
  </w:num>
  <w:num w:numId="26">
    <w:abstractNumId w:val="3"/>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2"/>
  </w:num>
  <w:num w:numId="41">
    <w:abstractNumId w:val="1"/>
  </w:num>
  <w:num w:numId="4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rsids>
    <w:rsidRoot w:val="00810163"/>
    <w:rsid w:val="000005B5"/>
    <w:rsid w:val="00001F80"/>
    <w:rsid w:val="00003F46"/>
    <w:rsid w:val="000044B0"/>
    <w:rsid w:val="00016BF1"/>
    <w:rsid w:val="00017068"/>
    <w:rsid w:val="0002049C"/>
    <w:rsid w:val="00021A5B"/>
    <w:rsid w:val="0002425F"/>
    <w:rsid w:val="0005611A"/>
    <w:rsid w:val="00077218"/>
    <w:rsid w:val="00083F8E"/>
    <w:rsid w:val="000A22B1"/>
    <w:rsid w:val="000A3A84"/>
    <w:rsid w:val="000A6039"/>
    <w:rsid w:val="000B3B5C"/>
    <w:rsid w:val="000B4DAA"/>
    <w:rsid w:val="000B573B"/>
    <w:rsid w:val="000E0157"/>
    <w:rsid w:val="000F1E4D"/>
    <w:rsid w:val="000F2786"/>
    <w:rsid w:val="000F3CA4"/>
    <w:rsid w:val="0010568E"/>
    <w:rsid w:val="00105A26"/>
    <w:rsid w:val="001167D3"/>
    <w:rsid w:val="0016288F"/>
    <w:rsid w:val="00163741"/>
    <w:rsid w:val="0016542B"/>
    <w:rsid w:val="001838F6"/>
    <w:rsid w:val="001A1BCE"/>
    <w:rsid w:val="001B381A"/>
    <w:rsid w:val="001C0B2C"/>
    <w:rsid w:val="001C2CB7"/>
    <w:rsid w:val="001C57C3"/>
    <w:rsid w:val="001F25D5"/>
    <w:rsid w:val="00214383"/>
    <w:rsid w:val="002148C6"/>
    <w:rsid w:val="00222C03"/>
    <w:rsid w:val="00225256"/>
    <w:rsid w:val="002971F1"/>
    <w:rsid w:val="002A6F34"/>
    <w:rsid w:val="002B203B"/>
    <w:rsid w:val="002C733E"/>
    <w:rsid w:val="002E2B91"/>
    <w:rsid w:val="002E445B"/>
    <w:rsid w:val="002E73BD"/>
    <w:rsid w:val="00301942"/>
    <w:rsid w:val="003267CB"/>
    <w:rsid w:val="0033302D"/>
    <w:rsid w:val="00347232"/>
    <w:rsid w:val="003544E6"/>
    <w:rsid w:val="003567B7"/>
    <w:rsid w:val="003761F9"/>
    <w:rsid w:val="00381012"/>
    <w:rsid w:val="003A0532"/>
    <w:rsid w:val="003C6F02"/>
    <w:rsid w:val="003F08A0"/>
    <w:rsid w:val="003F182F"/>
    <w:rsid w:val="003F7B13"/>
    <w:rsid w:val="0040310B"/>
    <w:rsid w:val="0040337C"/>
    <w:rsid w:val="00417C40"/>
    <w:rsid w:val="004233DB"/>
    <w:rsid w:val="00431F5B"/>
    <w:rsid w:val="00446512"/>
    <w:rsid w:val="00452E17"/>
    <w:rsid w:val="00453FA0"/>
    <w:rsid w:val="004827F8"/>
    <w:rsid w:val="004832FD"/>
    <w:rsid w:val="00484AFA"/>
    <w:rsid w:val="00490D55"/>
    <w:rsid w:val="004B5EDF"/>
    <w:rsid w:val="004C5C7A"/>
    <w:rsid w:val="004D7D2C"/>
    <w:rsid w:val="004E1C29"/>
    <w:rsid w:val="00502B0C"/>
    <w:rsid w:val="0051652F"/>
    <w:rsid w:val="005365FF"/>
    <w:rsid w:val="005619E4"/>
    <w:rsid w:val="00565188"/>
    <w:rsid w:val="005724F1"/>
    <w:rsid w:val="005868AD"/>
    <w:rsid w:val="00596D2D"/>
    <w:rsid w:val="005B37A8"/>
    <w:rsid w:val="005C1FB5"/>
    <w:rsid w:val="005C447D"/>
    <w:rsid w:val="005D0C90"/>
    <w:rsid w:val="005D2936"/>
    <w:rsid w:val="005D3C00"/>
    <w:rsid w:val="005D732D"/>
    <w:rsid w:val="00610978"/>
    <w:rsid w:val="00615726"/>
    <w:rsid w:val="00626008"/>
    <w:rsid w:val="006338FF"/>
    <w:rsid w:val="0063402C"/>
    <w:rsid w:val="0064089A"/>
    <w:rsid w:val="00654E12"/>
    <w:rsid w:val="00675C32"/>
    <w:rsid w:val="00695978"/>
    <w:rsid w:val="006A1DBA"/>
    <w:rsid w:val="006A455E"/>
    <w:rsid w:val="006A482B"/>
    <w:rsid w:val="006C1E6D"/>
    <w:rsid w:val="006E3CC3"/>
    <w:rsid w:val="006F5BE4"/>
    <w:rsid w:val="00715E26"/>
    <w:rsid w:val="00720C17"/>
    <w:rsid w:val="00744B8B"/>
    <w:rsid w:val="00752345"/>
    <w:rsid w:val="00757882"/>
    <w:rsid w:val="007673F8"/>
    <w:rsid w:val="00795817"/>
    <w:rsid w:val="007A2B3F"/>
    <w:rsid w:val="007A4CA8"/>
    <w:rsid w:val="007A7A47"/>
    <w:rsid w:val="007B62D7"/>
    <w:rsid w:val="00803907"/>
    <w:rsid w:val="00810163"/>
    <w:rsid w:val="00811827"/>
    <w:rsid w:val="00815A97"/>
    <w:rsid w:val="00824BE9"/>
    <w:rsid w:val="0085302A"/>
    <w:rsid w:val="00876D63"/>
    <w:rsid w:val="00897F67"/>
    <w:rsid w:val="008A528B"/>
    <w:rsid w:val="008C02C2"/>
    <w:rsid w:val="008D346F"/>
    <w:rsid w:val="008D6390"/>
    <w:rsid w:val="0090049E"/>
    <w:rsid w:val="009078FA"/>
    <w:rsid w:val="00917BDE"/>
    <w:rsid w:val="00937037"/>
    <w:rsid w:val="00945B33"/>
    <w:rsid w:val="00947749"/>
    <w:rsid w:val="009823FC"/>
    <w:rsid w:val="00986AB3"/>
    <w:rsid w:val="00993B17"/>
    <w:rsid w:val="009C74AF"/>
    <w:rsid w:val="009D3DF5"/>
    <w:rsid w:val="009D5A5E"/>
    <w:rsid w:val="009F020E"/>
    <w:rsid w:val="009F77A5"/>
    <w:rsid w:val="00A02992"/>
    <w:rsid w:val="00A27141"/>
    <w:rsid w:val="00A43A34"/>
    <w:rsid w:val="00A62E61"/>
    <w:rsid w:val="00A63E94"/>
    <w:rsid w:val="00A858A2"/>
    <w:rsid w:val="00AA1F34"/>
    <w:rsid w:val="00AB1538"/>
    <w:rsid w:val="00AB1970"/>
    <w:rsid w:val="00AC7EC5"/>
    <w:rsid w:val="00AF6BC6"/>
    <w:rsid w:val="00B258B6"/>
    <w:rsid w:val="00B3502A"/>
    <w:rsid w:val="00B615C4"/>
    <w:rsid w:val="00B624E8"/>
    <w:rsid w:val="00B720C6"/>
    <w:rsid w:val="00B72175"/>
    <w:rsid w:val="00B90861"/>
    <w:rsid w:val="00BD66C7"/>
    <w:rsid w:val="00BE56C6"/>
    <w:rsid w:val="00BF0473"/>
    <w:rsid w:val="00C05958"/>
    <w:rsid w:val="00C073FE"/>
    <w:rsid w:val="00C30CAF"/>
    <w:rsid w:val="00C34668"/>
    <w:rsid w:val="00C44543"/>
    <w:rsid w:val="00C87B15"/>
    <w:rsid w:val="00C908EA"/>
    <w:rsid w:val="00CB62F0"/>
    <w:rsid w:val="00CC378E"/>
    <w:rsid w:val="00CC6D10"/>
    <w:rsid w:val="00D0683E"/>
    <w:rsid w:val="00D20FF2"/>
    <w:rsid w:val="00D775C7"/>
    <w:rsid w:val="00D93510"/>
    <w:rsid w:val="00D9712F"/>
    <w:rsid w:val="00DA3A19"/>
    <w:rsid w:val="00DD0785"/>
    <w:rsid w:val="00DD24ED"/>
    <w:rsid w:val="00E02D4F"/>
    <w:rsid w:val="00E153EF"/>
    <w:rsid w:val="00E259C5"/>
    <w:rsid w:val="00E25C82"/>
    <w:rsid w:val="00E3609E"/>
    <w:rsid w:val="00E500D2"/>
    <w:rsid w:val="00E85713"/>
    <w:rsid w:val="00EC1069"/>
    <w:rsid w:val="00F13E14"/>
    <w:rsid w:val="00F1781D"/>
    <w:rsid w:val="00F2460D"/>
    <w:rsid w:val="00F320AB"/>
    <w:rsid w:val="00F66A5E"/>
    <w:rsid w:val="00F70111"/>
    <w:rsid w:val="00F70992"/>
    <w:rsid w:val="00F8409C"/>
    <w:rsid w:val="00F84EFD"/>
    <w:rsid w:val="00F925A9"/>
    <w:rsid w:val="00FA39A8"/>
    <w:rsid w:val="00FB5A8D"/>
    <w:rsid w:val="00FB5E7D"/>
    <w:rsid w:val="00FC27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163"/>
    <w:pPr>
      <w:spacing w:after="0" w:line="240" w:lineRule="auto"/>
    </w:pPr>
    <w:rPr>
      <w:rFonts w:ascii="CG Times" w:eastAsia="Times New Roman" w:hAnsi="CG Times" w:cs="Times New Roman"/>
      <w:sz w:val="24"/>
      <w:szCs w:val="20"/>
    </w:rPr>
  </w:style>
  <w:style w:type="paragraph" w:styleId="Heading1">
    <w:name w:val="heading 1"/>
    <w:aliases w:val="CDBG ADMIN TOPIC 1"/>
    <w:basedOn w:val="Normal"/>
    <w:next w:val="Normal"/>
    <w:link w:val="Heading1Char"/>
    <w:uiPriority w:val="9"/>
    <w:qFormat/>
    <w:rsid w:val="007673F8"/>
    <w:pPr>
      <w:keepNext/>
      <w:keepLines/>
      <w:numPr>
        <w:numId w:val="39"/>
      </w:numPr>
      <w:spacing w:before="480"/>
      <w:jc w:val="both"/>
      <w:outlineLvl w:val="0"/>
    </w:pPr>
    <w:rPr>
      <w:rFonts w:eastAsiaTheme="majorEastAsia" w:cstheme="majorBidi"/>
      <w:b/>
      <w:bCs/>
      <w:szCs w:val="28"/>
    </w:rPr>
  </w:style>
  <w:style w:type="paragraph" w:styleId="Heading2">
    <w:name w:val="heading 2"/>
    <w:aliases w:val="CDBG TOPIC 2"/>
    <w:basedOn w:val="Normal"/>
    <w:next w:val="Normal"/>
    <w:link w:val="Heading2Char"/>
    <w:uiPriority w:val="9"/>
    <w:unhideWhenUsed/>
    <w:qFormat/>
    <w:rsid w:val="007673F8"/>
    <w:pPr>
      <w:keepNext/>
      <w:keepLines/>
      <w:numPr>
        <w:ilvl w:val="1"/>
        <w:numId w:val="39"/>
      </w:numPr>
      <w:spacing w:before="200"/>
      <w:jc w:val="both"/>
      <w:outlineLvl w:val="1"/>
    </w:pPr>
    <w:rPr>
      <w:rFonts w:eastAsiaTheme="majorEastAsia" w:cstheme="majorBidi"/>
      <w:b/>
      <w:bCs/>
      <w:szCs w:val="26"/>
    </w:rPr>
  </w:style>
  <w:style w:type="paragraph" w:styleId="Heading3">
    <w:name w:val="heading 3"/>
    <w:aliases w:val="CDBG TOPIC 3"/>
    <w:basedOn w:val="Normal"/>
    <w:next w:val="Normal"/>
    <w:link w:val="Heading3Char"/>
    <w:uiPriority w:val="9"/>
    <w:unhideWhenUsed/>
    <w:qFormat/>
    <w:rsid w:val="007673F8"/>
    <w:pPr>
      <w:keepNext/>
      <w:keepLines/>
      <w:numPr>
        <w:ilvl w:val="2"/>
        <w:numId w:val="39"/>
      </w:numPr>
      <w:spacing w:before="200"/>
      <w:jc w:val="both"/>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AF6BC6"/>
    <w:pPr>
      <w:keepNext/>
      <w:keepLines/>
      <w:numPr>
        <w:ilvl w:val="3"/>
        <w:numId w:val="39"/>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MHeading1">
    <w:name w:val="LTM Heading 1"/>
    <w:basedOn w:val="Heading1"/>
    <w:qFormat/>
    <w:rsid w:val="00C44543"/>
    <w:pPr>
      <w:keepLines w:val="0"/>
      <w:numPr>
        <w:numId w:val="0"/>
      </w:numPr>
      <w:tabs>
        <w:tab w:val="left" w:pos="720"/>
        <w:tab w:val="right" w:leader="dot" w:pos="9360"/>
      </w:tabs>
      <w:spacing w:before="0"/>
    </w:pPr>
    <w:rPr>
      <w:rFonts w:eastAsia="Times New Roman" w:cs="Arial"/>
      <w:color w:val="800000"/>
      <w:kern w:val="32"/>
      <w:szCs w:val="32"/>
    </w:rPr>
  </w:style>
  <w:style w:type="character" w:customStyle="1" w:styleId="Heading1Char">
    <w:name w:val="Heading 1 Char"/>
    <w:aliases w:val="CDBG ADMIN TOPIC 1 Char"/>
    <w:basedOn w:val="DefaultParagraphFont"/>
    <w:link w:val="Heading1"/>
    <w:uiPriority w:val="9"/>
    <w:rsid w:val="00AF6BC6"/>
    <w:rPr>
      <w:rFonts w:eastAsiaTheme="majorEastAsia" w:cstheme="majorBidi"/>
      <w:b/>
      <w:bCs/>
      <w:sz w:val="24"/>
      <w:szCs w:val="28"/>
    </w:rPr>
  </w:style>
  <w:style w:type="paragraph" w:customStyle="1" w:styleId="LTMHeading2">
    <w:name w:val="LTM Heading 2"/>
    <w:basedOn w:val="Heading2"/>
    <w:qFormat/>
    <w:rsid w:val="00C44543"/>
    <w:pPr>
      <w:keepLines w:val="0"/>
      <w:numPr>
        <w:ilvl w:val="0"/>
        <w:numId w:val="0"/>
      </w:numPr>
      <w:tabs>
        <w:tab w:val="left" w:pos="965"/>
        <w:tab w:val="right" w:leader="dot" w:pos="9360"/>
      </w:tabs>
      <w:spacing w:before="240" w:after="60"/>
    </w:pPr>
    <w:rPr>
      <w:rFonts w:eastAsia="Times New Roman" w:cs="Arial"/>
      <w:iCs/>
      <w:color w:val="800000"/>
      <w:sz w:val="28"/>
      <w:szCs w:val="28"/>
    </w:rPr>
  </w:style>
  <w:style w:type="character" w:customStyle="1" w:styleId="Heading2Char">
    <w:name w:val="Heading 2 Char"/>
    <w:aliases w:val="CDBG TOPIC 2 Char"/>
    <w:basedOn w:val="DefaultParagraphFont"/>
    <w:link w:val="Heading2"/>
    <w:uiPriority w:val="9"/>
    <w:rsid w:val="00AF6BC6"/>
    <w:rPr>
      <w:rFonts w:eastAsiaTheme="majorEastAsia" w:cstheme="majorBidi"/>
      <w:b/>
      <w:bCs/>
      <w:sz w:val="24"/>
      <w:szCs w:val="26"/>
    </w:rPr>
  </w:style>
  <w:style w:type="paragraph" w:customStyle="1" w:styleId="LTMHeading3">
    <w:name w:val="LTM Heading 3"/>
    <w:basedOn w:val="Heading3"/>
    <w:qFormat/>
    <w:rsid w:val="00C44543"/>
    <w:pPr>
      <w:keepLines w:val="0"/>
      <w:numPr>
        <w:ilvl w:val="0"/>
        <w:numId w:val="0"/>
      </w:numPr>
      <w:spacing w:before="240" w:after="60"/>
    </w:pPr>
    <w:rPr>
      <w:rFonts w:eastAsia="Calibri" w:cs="Arial"/>
      <w:color w:val="800000"/>
      <w:sz w:val="28"/>
      <w:szCs w:val="26"/>
    </w:rPr>
  </w:style>
  <w:style w:type="character" w:customStyle="1" w:styleId="Heading3Char">
    <w:name w:val="Heading 3 Char"/>
    <w:aliases w:val="CDBG TOPIC 3 Char"/>
    <w:basedOn w:val="DefaultParagraphFont"/>
    <w:link w:val="Heading3"/>
    <w:uiPriority w:val="9"/>
    <w:rsid w:val="00AF6BC6"/>
    <w:rPr>
      <w:rFonts w:eastAsiaTheme="majorEastAsia" w:cstheme="majorBidi"/>
      <w:b/>
      <w:bCs/>
      <w:sz w:val="24"/>
      <w:szCs w:val="20"/>
    </w:rPr>
  </w:style>
  <w:style w:type="paragraph" w:customStyle="1" w:styleId="LTMHeading4">
    <w:name w:val="LTM Heading 4"/>
    <w:basedOn w:val="Heading4"/>
    <w:qFormat/>
    <w:rsid w:val="00C44543"/>
    <w:pPr>
      <w:keepLines w:val="0"/>
      <w:numPr>
        <w:ilvl w:val="0"/>
        <w:numId w:val="0"/>
      </w:numPr>
      <w:spacing w:before="240" w:after="60"/>
    </w:pPr>
    <w:rPr>
      <w:rFonts w:ascii="Times New Roman" w:eastAsia="Times New Roman" w:hAnsi="Times New Roman" w:cs="Times New Roman"/>
      <w:i w:val="0"/>
      <w:iCs w:val="0"/>
      <w:color w:val="800000"/>
      <w:szCs w:val="28"/>
    </w:rPr>
  </w:style>
  <w:style w:type="character" w:customStyle="1" w:styleId="Heading4Char">
    <w:name w:val="Heading 4 Char"/>
    <w:basedOn w:val="DefaultParagraphFont"/>
    <w:link w:val="Heading4"/>
    <w:uiPriority w:val="9"/>
    <w:semiHidden/>
    <w:rsid w:val="00AF6BC6"/>
    <w:rPr>
      <w:rFonts w:asciiTheme="majorHAnsi" w:eastAsiaTheme="majorEastAsia" w:hAnsiTheme="majorHAnsi" w:cstheme="majorBidi"/>
      <w:b/>
      <w:bCs/>
      <w:i/>
      <w:iCs/>
      <w:color w:val="4F81BD" w:themeColor="accent1"/>
    </w:rPr>
  </w:style>
  <w:style w:type="paragraph" w:customStyle="1" w:styleId="CDBGAdminSection">
    <w:name w:val="CDBG Admin Section"/>
    <w:basedOn w:val="Normal"/>
    <w:qFormat/>
    <w:rsid w:val="000005B5"/>
    <w:pPr>
      <w:jc w:val="center"/>
    </w:pPr>
    <w:rPr>
      <w:b/>
      <w:sz w:val="28"/>
      <w:szCs w:val="28"/>
    </w:rPr>
  </w:style>
  <w:style w:type="paragraph" w:styleId="ListParagraph">
    <w:name w:val="List Paragraph"/>
    <w:basedOn w:val="Normal"/>
    <w:uiPriority w:val="34"/>
    <w:qFormat/>
    <w:rsid w:val="00626008"/>
    <w:pPr>
      <w:ind w:left="720"/>
      <w:contextualSpacing/>
    </w:pPr>
  </w:style>
  <w:style w:type="paragraph" w:styleId="BalloonText">
    <w:name w:val="Balloon Text"/>
    <w:basedOn w:val="Normal"/>
    <w:link w:val="BalloonTextChar"/>
    <w:uiPriority w:val="99"/>
    <w:semiHidden/>
    <w:unhideWhenUsed/>
    <w:rsid w:val="003761F9"/>
    <w:rPr>
      <w:rFonts w:ascii="Tahoma" w:hAnsi="Tahoma" w:cs="Tahoma"/>
      <w:sz w:val="16"/>
      <w:szCs w:val="16"/>
    </w:rPr>
  </w:style>
  <w:style w:type="character" w:customStyle="1" w:styleId="BalloonTextChar">
    <w:name w:val="Balloon Text Char"/>
    <w:basedOn w:val="DefaultParagraphFont"/>
    <w:link w:val="BalloonText"/>
    <w:uiPriority w:val="99"/>
    <w:semiHidden/>
    <w:rsid w:val="003761F9"/>
    <w:rPr>
      <w:rFonts w:ascii="Tahoma" w:hAnsi="Tahoma" w:cs="Tahoma"/>
      <w:sz w:val="16"/>
      <w:szCs w:val="16"/>
    </w:rPr>
  </w:style>
  <w:style w:type="paragraph" w:styleId="Header">
    <w:name w:val="header"/>
    <w:basedOn w:val="Normal"/>
    <w:link w:val="HeaderChar"/>
    <w:rsid w:val="00810163"/>
    <w:pPr>
      <w:tabs>
        <w:tab w:val="center" w:pos="4320"/>
        <w:tab w:val="right" w:pos="8640"/>
      </w:tabs>
    </w:pPr>
  </w:style>
  <w:style w:type="character" w:customStyle="1" w:styleId="HeaderChar">
    <w:name w:val="Header Char"/>
    <w:basedOn w:val="DefaultParagraphFont"/>
    <w:link w:val="Header"/>
    <w:rsid w:val="00810163"/>
    <w:rPr>
      <w:rFonts w:ascii="CG Times" w:eastAsia="Times New Roman" w:hAnsi="CG Times" w:cs="Times New Roman"/>
      <w:sz w:val="24"/>
      <w:szCs w:val="20"/>
    </w:rPr>
  </w:style>
  <w:style w:type="paragraph" w:styleId="BodyText">
    <w:name w:val="Body Text"/>
    <w:basedOn w:val="Normal"/>
    <w:link w:val="BodyTextChar"/>
    <w:rsid w:val="00810163"/>
    <w:pPr>
      <w:spacing w:after="120"/>
    </w:pPr>
  </w:style>
  <w:style w:type="character" w:customStyle="1" w:styleId="BodyTextChar">
    <w:name w:val="Body Text Char"/>
    <w:basedOn w:val="DefaultParagraphFont"/>
    <w:link w:val="BodyText"/>
    <w:rsid w:val="00810163"/>
    <w:rPr>
      <w:rFonts w:ascii="CG Times" w:eastAsia="Times New Roman" w:hAnsi="CG Times" w:cs="Times New Roman"/>
      <w:sz w:val="24"/>
      <w:szCs w:val="20"/>
    </w:rPr>
  </w:style>
  <w:style w:type="paragraph" w:styleId="Title">
    <w:name w:val="Title"/>
    <w:basedOn w:val="Normal"/>
    <w:link w:val="TitleChar"/>
    <w:qFormat/>
    <w:rsid w:val="00810163"/>
    <w:pPr>
      <w:jc w:val="center"/>
    </w:pPr>
    <w:rPr>
      <w:rFonts w:ascii="Times New Roman" w:hAnsi="Times New Roman"/>
      <w:b/>
      <w:bCs/>
      <w:sz w:val="28"/>
      <w:szCs w:val="24"/>
    </w:rPr>
  </w:style>
  <w:style w:type="character" w:customStyle="1" w:styleId="TitleChar">
    <w:name w:val="Title Char"/>
    <w:basedOn w:val="DefaultParagraphFont"/>
    <w:link w:val="Title"/>
    <w:rsid w:val="00810163"/>
    <w:rPr>
      <w:rFonts w:eastAsia="Times New Roman" w:cs="Times New Roman"/>
      <w:b/>
      <w:bCs/>
      <w:sz w:val="28"/>
      <w:szCs w:val="24"/>
    </w:rPr>
  </w:style>
  <w:style w:type="paragraph" w:styleId="HTMLPreformatted">
    <w:name w:val="HTML Preformatted"/>
    <w:basedOn w:val="Normal"/>
    <w:link w:val="HTMLPreformattedChar"/>
    <w:rsid w:val="002B2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rsid w:val="002B203B"/>
    <w:rPr>
      <w:rFonts w:ascii="Arial Unicode MS" w:eastAsia="Arial Unicode MS" w:hAnsi="Arial Unicode MS" w:cs="Arial Unicode MS"/>
      <w:sz w:val="20"/>
      <w:szCs w:val="20"/>
    </w:rPr>
  </w:style>
  <w:style w:type="paragraph" w:styleId="NormalWeb">
    <w:name w:val="Normal (Web)"/>
    <w:basedOn w:val="Normal"/>
    <w:rsid w:val="002B203B"/>
    <w:pPr>
      <w:spacing w:before="100" w:beforeAutospacing="1" w:after="100" w:afterAutospacing="1"/>
    </w:pPr>
    <w:rPr>
      <w:rFonts w:ascii="Arial Unicode MS" w:eastAsia="Arial Unicode MS" w:hAnsi="Arial Unicode MS" w:cs="Arial Unicode MS"/>
      <w:szCs w:val="24"/>
    </w:rPr>
  </w:style>
  <w:style w:type="character" w:styleId="Strong">
    <w:name w:val="Strong"/>
    <w:basedOn w:val="DefaultParagraphFont"/>
    <w:qFormat/>
    <w:rsid w:val="002B203B"/>
    <w:rPr>
      <w:b/>
      <w:bCs/>
    </w:rPr>
  </w:style>
  <w:style w:type="character" w:styleId="Hyperlink">
    <w:name w:val="Hyperlink"/>
    <w:basedOn w:val="DefaultParagraphFont"/>
    <w:rsid w:val="002B203B"/>
    <w:rPr>
      <w:b/>
      <w:bCs/>
      <w:color w:val="990000"/>
      <w:u w:val="single"/>
    </w:rPr>
  </w:style>
  <w:style w:type="paragraph" w:styleId="Footer">
    <w:name w:val="footer"/>
    <w:basedOn w:val="Normal"/>
    <w:link w:val="FooterChar"/>
    <w:uiPriority w:val="99"/>
    <w:semiHidden/>
    <w:unhideWhenUsed/>
    <w:rsid w:val="00B3502A"/>
    <w:pPr>
      <w:tabs>
        <w:tab w:val="center" w:pos="4680"/>
        <w:tab w:val="right" w:pos="9360"/>
      </w:tabs>
    </w:pPr>
  </w:style>
  <w:style w:type="character" w:customStyle="1" w:styleId="FooterChar">
    <w:name w:val="Footer Char"/>
    <w:basedOn w:val="DefaultParagraphFont"/>
    <w:link w:val="Footer"/>
    <w:uiPriority w:val="99"/>
    <w:semiHidden/>
    <w:rsid w:val="00B3502A"/>
    <w:rPr>
      <w:rFonts w:ascii="CG Times" w:eastAsia="Times New Roman" w:hAnsi="CG Times"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ud.gov/complaints/housediscrim.cf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4DC7451D943B4BA5A9B1A5A64AF27A" ma:contentTypeVersion="7" ma:contentTypeDescription="Create a new document." ma:contentTypeScope="" ma:versionID="4db44f093024bb78fd1225b36dc38e85">
  <xsd:schema xmlns:xsd="http://www.w3.org/2001/XMLSchema" xmlns:xs="http://www.w3.org/2001/XMLSchema" xmlns:p="http://schemas.microsoft.com/office/2006/metadata/properties" xmlns:ns2="86e06f28-1131-42fa-907e-c143e735b7d5" targetNamespace="http://schemas.microsoft.com/office/2006/metadata/properties" ma:root="true" ma:fieldsID="2517a3774cbb48de1d3ac3f9fc3e7aa6" ns2:_="">
    <xsd:import namespace="86e06f28-1131-42fa-907e-c143e735b7d5"/>
    <xsd:element name="properties">
      <xsd:complexType>
        <xsd:sequence>
          <xsd:element name="documentManagement">
            <xsd:complexType>
              <xsd:all>
                <xsd:element ref="ns2:Section" minOccurs="0"/>
                <xsd:element ref="ns2:Content" minOccurs="0"/>
                <xsd:element ref="ns2:Order0" minOccurs="0"/>
                <xsd:element ref="ns2:Link" minOccurs="0"/>
                <xsd:element ref="ns2:_x0068_z0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06f28-1131-42fa-907e-c143e735b7d5" elementFormDefault="qualified">
    <xsd:import namespace="http://schemas.microsoft.com/office/2006/documentManagement/types"/>
    <xsd:import namespace="http://schemas.microsoft.com/office/infopath/2007/PartnerControls"/>
    <xsd:element name="Section" ma:index="8" nillable="true" ma:displayName="Section" ma:decimals="0" ma:description="Section #" ma:internalName="Section">
      <xsd:simpleType>
        <xsd:restriction base="dms:Number"/>
      </xsd:simpleType>
    </xsd:element>
    <xsd:element name="Content" ma:index="9" nillable="true" ma:displayName="Content" ma:default="Section" ma:description="Type of file" ma:format="Dropdown" ma:internalName="Content">
      <xsd:simpleType>
        <xsd:restriction base="dms:Choice">
          <xsd:enumeration value="Section"/>
          <xsd:enumeration value="Exhibit"/>
        </xsd:restriction>
      </xsd:simpleType>
    </xsd:element>
    <xsd:element name="Order0" ma:index="10" nillable="true" ma:displayName="Order" ma:decimals="0" ma:description="To correctly order documents" ma:internalName="Order0">
      <xsd:simpleType>
        <xsd:restriction base="dms:Number"/>
      </xsd:simpleType>
    </xsd:element>
    <xsd:element name="Link" ma:index="1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_x0068_z00" ma:index="12" nillable="true" ma:displayName="Description" ma:internalName="_x0068_z0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ontent xmlns="86e06f28-1131-42fa-907e-c143e735b7d5">Exhibit</Content>
    <Section xmlns="86e06f28-1131-42fa-907e-c143e735b7d5">8</Section>
    <Order0 xmlns="86e06f28-1131-42fa-907e-c143e735b7d5" xsi:nil="true"/>
    <Link xmlns="86e06f28-1131-42fa-907e-c143e735b7d5">
      <Url xsi:nil="true"/>
      <Description xsi:nil="true"/>
    </Link>
    <_x0068_z00 xmlns="86e06f28-1131-42fa-907e-c143e735b7d5" xsi:nil="true"/>
  </documentManagement>
</p:properties>
</file>

<file path=customXml/itemProps1.xml><?xml version="1.0" encoding="utf-8"?>
<ds:datastoreItem xmlns:ds="http://schemas.openxmlformats.org/officeDocument/2006/customXml" ds:itemID="{D2B6EF8B-0858-46EF-87EC-A01ABBD24424}"/>
</file>

<file path=customXml/itemProps2.xml><?xml version="1.0" encoding="utf-8"?>
<ds:datastoreItem xmlns:ds="http://schemas.openxmlformats.org/officeDocument/2006/customXml" ds:itemID="{8ACBC3AD-BFC7-4978-B1AD-5C6CDF23F274}"/>
</file>

<file path=customXml/itemProps3.xml><?xml version="1.0" encoding="utf-8"?>
<ds:datastoreItem xmlns:ds="http://schemas.openxmlformats.org/officeDocument/2006/customXml" ds:itemID="{93E72049-1F64-4E93-B50C-ED72320F3037}"/>
</file>

<file path=docProps/app.xml><?xml version="1.0" encoding="utf-8"?>
<Properties xmlns="http://schemas.openxmlformats.org/officeDocument/2006/extended-properties" xmlns:vt="http://schemas.openxmlformats.org/officeDocument/2006/docPropsVTypes">
  <Template>Normal.dotm</Template>
  <TotalTime>0</TotalTime>
  <Pages>5</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Reznick Group</Company>
  <LinksUpToDate>false</LinksUpToDate>
  <CharactersWithSpaces>5136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CDBG Admin Manual_Ex 08-2</dc:title>
  <dc:subject/>
  <dc:creator>Briana Travelbee</dc:creator>
  <cp:keywords/>
  <dc:description/>
  <cp:lastModifiedBy>jmatthew</cp:lastModifiedBy>
  <cp:revision>2</cp:revision>
  <dcterms:created xsi:type="dcterms:W3CDTF">2010-02-10T17:01:00Z</dcterms:created>
  <dcterms:modified xsi:type="dcterms:W3CDTF">2010-02-10T17:01:00Z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0x010100594DC7451D943B4BA5A9B1A5A64AF27A</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