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B413" w14:textId="77777777" w:rsidR="003861A9" w:rsidRDefault="00A12EF5" w:rsidP="003861A9">
      <w:pPr>
        <w:rPr>
          <w:rFonts w:ascii="Times New Roman" w:hAnsi="Times New Roman"/>
          <w:color w:val="000000"/>
          <w:szCs w:val="24"/>
        </w:rPr>
      </w:pPr>
      <w:r>
        <w:rPr>
          <w:rFonts w:ascii="Arial" w:hAnsi="Arial" w:cs="Arial"/>
          <w:noProof/>
          <w:sz w:val="16"/>
        </w:rPr>
        <w:pict w14:anchorId="13FA546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92.1pt;margin-top:111.6pt;width:187.5pt;height:37.4pt;z-index:251662336;mso-position-horizontal-relative:page;mso-position-vertical-relative:page" o:allowincell="f" stroked="f">
            <v:textbox style="mso-next-textbox:#_x0000_s1029">
              <w:txbxContent>
                <w:p w14:paraId="4190D9B6" w14:textId="77777777" w:rsidR="004E5037" w:rsidRPr="00613189" w:rsidRDefault="00042E67" w:rsidP="005253A1">
                  <w:pPr>
                    <w:tabs>
                      <w:tab w:val="left" w:pos="960"/>
                      <w:tab w:val="left" w:pos="8880"/>
                      <w:tab w:val="left" w:pos="9540"/>
                      <w:tab w:val="right" w:pos="11520"/>
                    </w:tabs>
                    <w:jc w:val="center"/>
                    <w:rPr>
                      <w:rFonts w:ascii="Roman Light" w:hAnsi="Roman Light"/>
                      <w:b/>
                      <w:smallCaps/>
                      <w:noProof/>
                      <w:sz w:val="20"/>
                    </w:rPr>
                  </w:pPr>
                  <w:r>
                    <w:rPr>
                      <w:rFonts w:ascii="Roman Light" w:hAnsi="Roman Light"/>
                      <w:b/>
                      <w:smallCaps/>
                      <w:noProof/>
                      <w:sz w:val="20"/>
                    </w:rPr>
                    <w:t>Taylor F. Barras</w:t>
                  </w:r>
                </w:p>
                <w:p w14:paraId="6CFCEE36" w14:textId="77777777" w:rsidR="004E5037" w:rsidRPr="00613189" w:rsidRDefault="004E5037" w:rsidP="005253A1">
                  <w:pPr>
                    <w:jc w:val="center"/>
                    <w:rPr>
                      <w:sz w:val="15"/>
                      <w:szCs w:val="15"/>
                    </w:rPr>
                  </w:pPr>
                  <w:r w:rsidRPr="00613189">
                    <w:rPr>
                      <w:rFonts w:ascii="Sackers Gothic Light AT" w:hAnsi="Sackers Gothic Light AT"/>
                      <w:b/>
                      <w:sz w:val="15"/>
                      <w:szCs w:val="15"/>
                    </w:rPr>
                    <w:t>Commissioner of Administration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rFonts w:ascii="Arial" w:hAnsi="Arial" w:cs="Arial"/>
          <w:noProof/>
          <w:sz w:val="16"/>
        </w:rPr>
        <w:pict w14:anchorId="0585885B">
          <v:shape id="_x0000_s1028" type="#_x0000_t202" style="position:absolute;margin-left:45.2pt;margin-top:111.6pt;width:141pt;height:31.5pt;z-index:251661312;mso-position-horizontal-relative:page;mso-position-vertical-relative:page" o:allowincell="f" stroked="f">
            <v:textbox style="mso-next-textbox:#_x0000_s1028">
              <w:txbxContent>
                <w:p w14:paraId="70538813" w14:textId="77777777" w:rsidR="004E5037" w:rsidRPr="001956E1" w:rsidRDefault="00042E67" w:rsidP="005253A1">
                  <w:pPr>
                    <w:jc w:val="center"/>
                    <w:rPr>
                      <w:rFonts w:ascii="Roman Light" w:hAnsi="Roman Light"/>
                      <w:b/>
                      <w:smallCaps/>
                      <w:noProof/>
                      <w:sz w:val="20"/>
                    </w:rPr>
                  </w:pPr>
                  <w:r>
                    <w:rPr>
                      <w:rFonts w:ascii="Roman Light" w:hAnsi="Roman Light"/>
                      <w:b/>
                      <w:smallCaps/>
                      <w:noProof/>
                      <w:sz w:val="20"/>
                    </w:rPr>
                    <w:t>Jeff Landry</w:t>
                  </w:r>
                </w:p>
                <w:p w14:paraId="4F983A23" w14:textId="77777777" w:rsidR="004E5037" w:rsidRPr="00613189" w:rsidRDefault="004E5037" w:rsidP="005253A1">
                  <w:pPr>
                    <w:jc w:val="center"/>
                    <w:rPr>
                      <w:sz w:val="15"/>
                      <w:szCs w:val="15"/>
                    </w:rPr>
                  </w:pPr>
                  <w:r w:rsidRPr="00613189">
                    <w:rPr>
                      <w:rFonts w:ascii="Sackers Gothic Light AT" w:hAnsi="Sackers Gothic Light AT"/>
                      <w:b/>
                      <w:sz w:val="15"/>
                      <w:szCs w:val="15"/>
                    </w:rPr>
                    <w:t>Governor</w:t>
                  </w:r>
                </w:p>
                <w:p w14:paraId="1DFB26A9" w14:textId="77777777" w:rsidR="004E5037" w:rsidRDefault="004E5037"/>
              </w:txbxContent>
            </v:textbox>
            <w10:wrap anchorx="page" anchory="page"/>
            <w10:anchorlock/>
          </v:shape>
        </w:pict>
      </w:r>
      <w:r>
        <w:rPr>
          <w:rFonts w:ascii="Arial" w:hAnsi="Arial" w:cs="Arial"/>
          <w:noProof/>
          <w:sz w:val="16"/>
        </w:rPr>
        <w:pict w14:anchorId="6ECCCBB8">
          <v:shape id="_x0000_s1027" type="#_x0000_t202" style="position:absolute;margin-left:-71.25pt;margin-top:714pt;width:611.25pt;height:65.25pt;z-index:251660288;mso-position-vertical-relative:page" filled="f" stroked="f">
            <v:textbox style="mso-next-textbox:#_x0000_s1027">
              <w:txbxContent>
                <w:p w14:paraId="6E184A0D" w14:textId="77777777" w:rsidR="004E5037" w:rsidRDefault="004E5037" w:rsidP="0021369A">
                  <w:pPr>
                    <w:tabs>
                      <w:tab w:val="center" w:pos="4608"/>
                    </w:tabs>
                    <w:jc w:val="center"/>
                    <w:rPr>
                      <w:rFonts w:ascii="Fleur de Lys" w:hAnsi="Fleur de Lys"/>
                      <w:sz w:val="18"/>
                      <w:szCs w:val="18"/>
                    </w:rPr>
                  </w:pPr>
                  <w:r>
                    <w:rPr>
                      <w:rFonts w:ascii="Sackers Gothic Light AT" w:hAnsi="Sackers Gothic Light AT"/>
                      <w:sz w:val="14"/>
                      <w:szCs w:val="14"/>
                    </w:rPr>
                    <w:t xml:space="preserve">1201 N. Third </w:t>
                  </w:r>
                  <w:proofErr w:type="gramStart"/>
                  <w:r>
                    <w:rPr>
                      <w:rFonts w:ascii="Sackers Gothic Light AT" w:hAnsi="Sackers Gothic Light AT"/>
                      <w:sz w:val="14"/>
                      <w:szCs w:val="14"/>
                    </w:rPr>
                    <w:t xml:space="preserve">Street </w:t>
                  </w:r>
                  <w:r w:rsidR="0053715E">
                    <w:rPr>
                      <w:rFonts w:ascii="Sackers Gothic Light AT" w:hAnsi="Sackers Gothic Light AT"/>
                      <w:sz w:val="14"/>
                      <w:szCs w:val="14"/>
                    </w:rPr>
                    <w:t xml:space="preserve"> </w:t>
                  </w:r>
                  <w:r w:rsidRPr="00100E74">
                    <w:rPr>
                      <w:rFonts w:ascii="Fleur de Lys" w:hAnsi="Fleur de Lys"/>
                      <w:sz w:val="18"/>
                      <w:szCs w:val="18"/>
                    </w:rPr>
                    <w:t>D</w:t>
                  </w:r>
                  <w:proofErr w:type="gramEnd"/>
                  <w:r>
                    <w:rPr>
                      <w:rFonts w:ascii="Fleur de Lys" w:hAnsi="Fleur de Lys"/>
                      <w:sz w:val="18"/>
                      <w:szCs w:val="18"/>
                    </w:rPr>
                    <w:t xml:space="preserve"> </w:t>
                  </w:r>
                  <w:r w:rsidRPr="00100E74">
                    <w:rPr>
                      <w:rFonts w:ascii="Sackers Gothic Light AT" w:hAnsi="Sackers Gothic Light AT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100E74">
                    <w:rPr>
                      <w:rFonts w:ascii="Sackers Gothic Light AT" w:hAnsi="Sackers Gothic Light AT"/>
                      <w:sz w:val="14"/>
                      <w:szCs w:val="14"/>
                    </w:rPr>
                    <w:t>Suite</w:t>
                  </w:r>
                  <w:r>
                    <w:rPr>
                      <w:rFonts w:ascii="Fleur de Lys" w:hAnsi="Fleur de Lys"/>
                      <w:sz w:val="18"/>
                      <w:szCs w:val="18"/>
                    </w:rPr>
                    <w:t xml:space="preserve"> </w:t>
                  </w:r>
                  <w:r w:rsidRPr="00100E74">
                    <w:rPr>
                      <w:rFonts w:ascii="Sackers Gothic Light AT" w:hAnsi="Sackers Gothic Light AT"/>
                      <w:sz w:val="14"/>
                      <w:szCs w:val="14"/>
                    </w:rPr>
                    <w:t xml:space="preserve"> 2</w:t>
                  </w:r>
                  <w:proofErr w:type="gramEnd"/>
                  <w:r w:rsidRPr="00100E74">
                    <w:rPr>
                      <w:rFonts w:ascii="Sackers Gothic Light AT" w:hAnsi="Sackers Gothic Light AT"/>
                      <w:sz w:val="14"/>
                      <w:szCs w:val="14"/>
                    </w:rPr>
                    <w:t>-</w:t>
                  </w:r>
                  <w:proofErr w:type="gramStart"/>
                  <w:r w:rsidRPr="00100E74">
                    <w:rPr>
                      <w:rFonts w:ascii="Sackers Gothic Light AT" w:hAnsi="Sackers Gothic Light AT"/>
                      <w:sz w:val="14"/>
                      <w:szCs w:val="14"/>
                    </w:rPr>
                    <w:t>160</w:t>
                  </w:r>
                  <w:r>
                    <w:rPr>
                      <w:rFonts w:ascii="Sackers Gothic Light AT" w:hAnsi="Sackers Gothic Light AT"/>
                      <w:sz w:val="14"/>
                      <w:szCs w:val="14"/>
                    </w:rPr>
                    <w:t xml:space="preserve">  </w:t>
                  </w:r>
                  <w:r w:rsidRPr="00100E74">
                    <w:rPr>
                      <w:rFonts w:ascii="Fleur de Lys" w:hAnsi="Fleur de Lys"/>
                      <w:sz w:val="18"/>
                      <w:szCs w:val="18"/>
                    </w:rPr>
                    <w:t>D</w:t>
                  </w:r>
                  <w:proofErr w:type="gramEnd"/>
                  <w:r w:rsidRPr="000A2883">
                    <w:rPr>
                      <w:rFonts w:ascii="Sackers Gothic Light AT" w:hAnsi="Sackers Gothic Light AT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Sackers Gothic Light AT" w:hAnsi="Sackers Gothic Light AT"/>
                      <w:sz w:val="15"/>
                      <w:szCs w:val="15"/>
                    </w:rPr>
                    <w:t xml:space="preserve"> </w:t>
                  </w:r>
                  <w:r w:rsidRPr="00100E74">
                    <w:rPr>
                      <w:rFonts w:ascii="Sackers Gothic Light AT" w:hAnsi="Sackers Gothic Light AT"/>
                      <w:sz w:val="14"/>
                      <w:szCs w:val="14"/>
                    </w:rPr>
                    <w:t xml:space="preserve">P.O. Box </w:t>
                  </w:r>
                  <w:proofErr w:type="gramStart"/>
                  <w:r w:rsidRPr="00100E74">
                    <w:rPr>
                      <w:rFonts w:ascii="Sackers Gothic Light AT" w:hAnsi="Sackers Gothic Light AT"/>
                      <w:sz w:val="14"/>
                      <w:szCs w:val="14"/>
                    </w:rPr>
                    <w:t>94095</w:t>
                  </w:r>
                  <w:r>
                    <w:rPr>
                      <w:rFonts w:ascii="Sackers Gothic Light AT" w:hAnsi="Sackers Gothic Light AT"/>
                      <w:sz w:val="15"/>
                      <w:szCs w:val="15"/>
                    </w:rPr>
                    <w:t xml:space="preserve">  </w:t>
                  </w:r>
                  <w:r w:rsidRPr="008E1EC5">
                    <w:rPr>
                      <w:rFonts w:ascii="Fleur de Lys" w:hAnsi="Fleur de Lys"/>
                      <w:sz w:val="18"/>
                      <w:szCs w:val="18"/>
                    </w:rPr>
                    <w:t>D</w:t>
                  </w:r>
                  <w:proofErr w:type="gramEnd"/>
                  <w:r w:rsidRPr="008E1EC5">
                    <w:rPr>
                      <w:rFonts w:ascii="Sackers Gothic Light AT" w:hAnsi="Sackers Gothic Light AT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ckers Gothic Light AT" w:hAnsi="Sackers Gothic Light AT"/>
                      <w:sz w:val="14"/>
                      <w:szCs w:val="14"/>
                    </w:rPr>
                    <w:t xml:space="preserve"> </w:t>
                  </w:r>
                  <w:r w:rsidRPr="008E1EC5">
                    <w:rPr>
                      <w:rFonts w:ascii="Sackers Gothic Light AT" w:hAnsi="Sackers Gothic Light AT"/>
                      <w:sz w:val="14"/>
                      <w:szCs w:val="14"/>
                    </w:rPr>
                    <w:t>Baton Rouge, Louisiana 70804-</w:t>
                  </w:r>
                  <w:proofErr w:type="gramStart"/>
                  <w:r w:rsidRPr="008E1EC5">
                    <w:rPr>
                      <w:rFonts w:ascii="Sackers Gothic Light AT" w:hAnsi="Sackers Gothic Light AT"/>
                      <w:sz w:val="14"/>
                      <w:szCs w:val="14"/>
                    </w:rPr>
                    <w:t>9095</w:t>
                  </w:r>
                  <w:r w:rsidRPr="000A2883">
                    <w:rPr>
                      <w:rFonts w:ascii="Sackers Gothic Light AT" w:hAnsi="Sackers Gothic Light AT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Sackers Gothic Light AT" w:hAnsi="Sackers Gothic Light AT"/>
                      <w:sz w:val="15"/>
                      <w:szCs w:val="15"/>
                    </w:rPr>
                    <w:t xml:space="preserve"> </w:t>
                  </w:r>
                  <w:r w:rsidRPr="008E1EC5">
                    <w:rPr>
                      <w:rFonts w:ascii="Fleur de Lys" w:hAnsi="Fleur de Lys"/>
                      <w:sz w:val="18"/>
                      <w:szCs w:val="18"/>
                    </w:rPr>
                    <w:t>D</w:t>
                  </w:r>
                  <w:proofErr w:type="gramEnd"/>
                  <w:r w:rsidRPr="000A2883">
                    <w:rPr>
                      <w:rFonts w:ascii="Sackers Gothic Light AT" w:hAnsi="Sackers Gothic Light AT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Sackers Gothic Light AT" w:hAnsi="Sackers Gothic Light AT"/>
                      <w:sz w:val="15"/>
                      <w:szCs w:val="15"/>
                    </w:rPr>
                    <w:t xml:space="preserve"> </w:t>
                  </w:r>
                  <w:r w:rsidRPr="008E1EC5">
                    <w:rPr>
                      <w:rFonts w:ascii="Sackers Gothic Light AT" w:hAnsi="Sackers Gothic Light AT"/>
                      <w:sz w:val="14"/>
                      <w:szCs w:val="14"/>
                    </w:rPr>
                    <w:t>(225) 342-</w:t>
                  </w:r>
                  <w:r>
                    <w:rPr>
                      <w:rFonts w:ascii="Sackers Gothic Light AT" w:hAnsi="Sackers Gothic Light AT"/>
                      <w:sz w:val="14"/>
                      <w:szCs w:val="14"/>
                    </w:rPr>
                    <w:t>8010</w:t>
                  </w:r>
                </w:p>
                <w:p w14:paraId="34DDB5D5" w14:textId="77777777" w:rsidR="004E5037" w:rsidRDefault="004E5037" w:rsidP="00DE5378">
                  <w:pPr>
                    <w:tabs>
                      <w:tab w:val="center" w:pos="4608"/>
                    </w:tabs>
                    <w:jc w:val="center"/>
                    <w:rPr>
                      <w:rFonts w:ascii="Sackers Gothic Light AT" w:hAnsi="Sackers Gothic Light AT"/>
                      <w:sz w:val="14"/>
                      <w:szCs w:val="14"/>
                    </w:rPr>
                  </w:pPr>
                  <w:r>
                    <w:rPr>
                      <w:rFonts w:ascii="Sackers Gothic Light AT" w:hAnsi="Sackers Gothic Light AT"/>
                      <w:sz w:val="14"/>
                      <w:szCs w:val="14"/>
                    </w:rPr>
                    <w:t>F</w:t>
                  </w:r>
                  <w:r w:rsidRPr="008E1EC5">
                    <w:rPr>
                      <w:rFonts w:ascii="Sackers Gothic Light AT" w:hAnsi="Sackers Gothic Light AT"/>
                      <w:sz w:val="14"/>
                      <w:szCs w:val="14"/>
                    </w:rPr>
                    <w:t xml:space="preserve">ax (225) </w:t>
                  </w:r>
                  <w:r>
                    <w:rPr>
                      <w:rFonts w:ascii="Sackers Gothic Light AT" w:hAnsi="Sackers Gothic Light AT"/>
                      <w:sz w:val="14"/>
                      <w:szCs w:val="14"/>
                    </w:rPr>
                    <w:t>342-9756</w:t>
                  </w:r>
                </w:p>
                <w:p w14:paraId="38956F71" w14:textId="77777777" w:rsidR="004E5037" w:rsidRPr="00BB3F28" w:rsidRDefault="004E5037" w:rsidP="00DE5378">
                  <w:pPr>
                    <w:jc w:val="center"/>
                    <w:rPr>
                      <w:rFonts w:ascii="Sackers Gothic Light AT" w:hAnsi="Sackers Gothic Light AT"/>
                      <w:sz w:val="14"/>
                      <w:szCs w:val="14"/>
                    </w:rPr>
                  </w:pPr>
                  <w:r w:rsidRPr="00BB3F28">
                    <w:rPr>
                      <w:rFonts w:ascii="Sackers Gothic Light AT" w:hAnsi="Sackers Gothic Light AT"/>
                      <w:sz w:val="14"/>
                      <w:szCs w:val="14"/>
                    </w:rPr>
                    <w:t>OSP Help Desk Email: DOA-OSP-Helpdesk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@</w:t>
                  </w:r>
                  <w:r w:rsidRPr="00BB3F28">
                    <w:rPr>
                      <w:rFonts w:ascii="Sackers Gothic Light AT" w:hAnsi="Sackers Gothic Light AT"/>
                      <w:sz w:val="14"/>
                      <w:szCs w:val="14"/>
                    </w:rPr>
                    <w:t>LA.Gov</w:t>
                  </w:r>
                </w:p>
                <w:p w14:paraId="57E10B54" w14:textId="77777777" w:rsidR="004E5037" w:rsidRPr="00BB3F28" w:rsidRDefault="004E5037" w:rsidP="00DE5378">
                  <w:pPr>
                    <w:jc w:val="center"/>
                    <w:rPr>
                      <w:rFonts w:ascii="Sackers Gothic Light AT" w:hAnsi="Sackers Gothic Light AT"/>
                      <w:sz w:val="14"/>
                      <w:szCs w:val="14"/>
                    </w:rPr>
                  </w:pPr>
                  <w:r w:rsidRPr="00BB3F28">
                    <w:rPr>
                      <w:rFonts w:ascii="Sackers Gothic Light AT" w:hAnsi="Sackers Gothic Light AT"/>
                      <w:sz w:val="14"/>
                      <w:szCs w:val="14"/>
                    </w:rPr>
                    <w:t>DOA-Professional Contracts Helpdesk Email: DOA-PCHelpdesk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@</w:t>
                  </w:r>
                  <w:r w:rsidRPr="00BB3F28">
                    <w:rPr>
                      <w:rFonts w:ascii="Sackers Gothic Light AT" w:hAnsi="Sackers Gothic Light AT"/>
                      <w:sz w:val="14"/>
                      <w:szCs w:val="14"/>
                    </w:rPr>
                    <w:t>LA.Gov</w:t>
                  </w:r>
                  <w:r w:rsidRPr="00BB3F28">
                    <w:rPr>
                      <w:rFonts w:ascii="Sackers Gothic Light AT" w:hAnsi="Sackers Gothic Light AT"/>
                      <w:sz w:val="14"/>
                      <w:szCs w:val="14"/>
                    </w:rPr>
                    <w:br/>
                    <w:t>Vendor Inquiry Email: Vendor_Inq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@</w:t>
                  </w:r>
                  <w:r w:rsidRPr="00BB3F28">
                    <w:rPr>
                      <w:rFonts w:ascii="Sackers Gothic Light AT" w:hAnsi="Sackers Gothic Light AT"/>
                      <w:sz w:val="14"/>
                      <w:szCs w:val="14"/>
                    </w:rPr>
                    <w:t>LA.Gov</w:t>
                  </w:r>
                </w:p>
                <w:p w14:paraId="6F7C8814" w14:textId="77777777" w:rsidR="004E5037" w:rsidRPr="008E1EC5" w:rsidRDefault="004E5037" w:rsidP="00DE5378">
                  <w:pPr>
                    <w:tabs>
                      <w:tab w:val="center" w:pos="4608"/>
                    </w:tabs>
                    <w:jc w:val="center"/>
                    <w:rPr>
                      <w:rFonts w:ascii="Sackers Gothic Light AT" w:hAnsi="Sackers Gothic Light AT"/>
                      <w:sz w:val="14"/>
                      <w:szCs w:val="14"/>
                    </w:rPr>
                  </w:pPr>
                  <w:r w:rsidRPr="008E1EC5">
                    <w:rPr>
                      <w:rFonts w:ascii="Sackers Gothic Light AT" w:hAnsi="Sackers Gothic Light AT"/>
                      <w:sz w:val="14"/>
                      <w:szCs w:val="14"/>
                    </w:rPr>
                    <w:t>An Equal Opportunity Employer</w:t>
                  </w:r>
                </w:p>
              </w:txbxContent>
            </v:textbox>
            <w10:wrap anchory="page"/>
            <w10:anchorlock/>
          </v:shape>
        </w:pict>
      </w:r>
      <w:r>
        <w:rPr>
          <w:rFonts w:ascii="Arial" w:hAnsi="Arial" w:cs="Arial"/>
          <w:noProof/>
          <w:sz w:val="16"/>
        </w:rPr>
        <w:pict w14:anchorId="41B048AE">
          <v:shape id="_x0000_s1026" type="#_x0000_t202" style="position:absolute;margin-left:-18.05pt;margin-top:10.5pt;width:630.05pt;height:156pt;z-index:-251657216;mso-wrap-edited:f;mso-position-horizontal-relative:page;mso-position-vertical-relative:page" wrapcoords="0 0 21600 0 21600 21600 0 21600 0 0" o:allowincell="f" filled="f" stroked="f">
            <v:textbox style="mso-next-textbox:#_x0000_s1026">
              <w:txbxContent>
                <w:p w14:paraId="3F67AA3E" w14:textId="77777777" w:rsidR="004E5037" w:rsidRDefault="004E5037" w:rsidP="005253A1">
                  <w:pPr>
                    <w:tabs>
                      <w:tab w:val="right" w:pos="11520"/>
                    </w:tabs>
                    <w:jc w:val="center"/>
                    <w:rPr>
                      <w:rFonts w:ascii="Old English Text MT" w:hAnsi="Old English Text MT"/>
                      <w:szCs w:val="24"/>
                    </w:rPr>
                  </w:pPr>
                </w:p>
                <w:p w14:paraId="06FAE34B" w14:textId="77777777" w:rsidR="004E5037" w:rsidRPr="001956E1" w:rsidRDefault="004E5037" w:rsidP="008E1EC5">
                  <w:pPr>
                    <w:tabs>
                      <w:tab w:val="right" w:pos="11520"/>
                    </w:tabs>
                    <w:spacing w:before="60"/>
                    <w:jc w:val="center"/>
                    <w:rPr>
                      <w:rFonts w:ascii="Old English Text MT" w:hAnsi="Old English Text MT"/>
                      <w:sz w:val="30"/>
                      <w:szCs w:val="30"/>
                    </w:rPr>
                  </w:pPr>
                  <w:r w:rsidRPr="001956E1">
                    <w:rPr>
                      <w:rFonts w:ascii="Old English Text MT" w:hAnsi="Old English Text MT"/>
                      <w:sz w:val="30"/>
                      <w:szCs w:val="30"/>
                    </w:rPr>
                    <w:t xml:space="preserve">Office of </w:t>
                  </w:r>
                  <w:r>
                    <w:rPr>
                      <w:rFonts w:ascii="Old English Text MT" w:hAnsi="Old English Text MT"/>
                      <w:sz w:val="30"/>
                      <w:szCs w:val="30"/>
                    </w:rPr>
                    <w:t>State Procurement</w:t>
                  </w:r>
                </w:p>
                <w:p w14:paraId="61EE74C2" w14:textId="77777777" w:rsidR="004E5037" w:rsidRPr="001956E1" w:rsidRDefault="004E5037" w:rsidP="005253A1">
                  <w:pPr>
                    <w:tabs>
                      <w:tab w:val="right" w:pos="11520"/>
                    </w:tabs>
                    <w:jc w:val="center"/>
                    <w:rPr>
                      <w:rFonts w:ascii="Old English Text MT" w:hAnsi="Old English Text MT"/>
                      <w:sz w:val="26"/>
                      <w:szCs w:val="26"/>
                    </w:rPr>
                  </w:pPr>
                  <w:r w:rsidRPr="001956E1">
                    <w:rPr>
                      <w:rFonts w:ascii="Old English Text MT" w:hAnsi="Old English Text MT"/>
                      <w:sz w:val="26"/>
                      <w:szCs w:val="26"/>
                    </w:rPr>
                    <w:t>State of Louisiana</w:t>
                  </w:r>
                </w:p>
                <w:p w14:paraId="14021F61" w14:textId="77777777" w:rsidR="004E5037" w:rsidRPr="00613189" w:rsidRDefault="004E5037" w:rsidP="005253A1">
                  <w:pPr>
                    <w:tabs>
                      <w:tab w:val="right" w:pos="11520"/>
                    </w:tabs>
                    <w:jc w:val="center"/>
                    <w:rPr>
                      <w:rFonts w:ascii="Goudy Old Style" w:hAnsi="Goudy Old Style"/>
                      <w:szCs w:val="24"/>
                    </w:rPr>
                  </w:pPr>
                  <w:r w:rsidRPr="00613189">
                    <w:rPr>
                      <w:rFonts w:ascii="Goudy Old Style" w:hAnsi="Goudy Old Style"/>
                      <w:szCs w:val="24"/>
                    </w:rPr>
                    <w:t>Division of Administration</w:t>
                  </w:r>
                </w:p>
                <w:p w14:paraId="307A8B1B" w14:textId="77777777" w:rsidR="004E5037" w:rsidRPr="005253A1" w:rsidRDefault="004E5037">
                  <w:pPr>
                    <w:tabs>
                      <w:tab w:val="center" w:pos="5760"/>
                    </w:tabs>
                    <w:rPr>
                      <w:rFonts w:ascii="Goudy Old Style" w:hAnsi="Goudy Old Style"/>
                      <w:sz w:val="20"/>
                    </w:rPr>
                  </w:pPr>
                </w:p>
                <w:p w14:paraId="68374D7E" w14:textId="77777777" w:rsidR="004E5037" w:rsidRDefault="00042E67" w:rsidP="005253A1">
                  <w:pPr>
                    <w:jc w:val="center"/>
                    <w:rPr>
                      <w:rFonts w:ascii="Arial" w:hAnsi="Arial"/>
                      <w:sz w:val="1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DA1CFA7" wp14:editId="52A28DBF">
                        <wp:extent cx="866899" cy="866899"/>
                        <wp:effectExtent l="0" t="0" r="9525" b="9525"/>
                        <wp:docPr id="1" name="Picture 1" descr="Image of the State Seal of Louisian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Image of the State Seal of Louisiana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3888" cy="8738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CA4CDF1" w14:textId="77777777" w:rsidR="004E5037" w:rsidRDefault="004E5037">
                  <w:pPr>
                    <w:rPr>
                      <w:rFonts w:ascii="Arial" w:hAnsi="Arial"/>
                      <w:sz w:val="12"/>
                    </w:rPr>
                  </w:pPr>
                </w:p>
                <w:p w14:paraId="497D50FF" w14:textId="77777777" w:rsidR="004E5037" w:rsidRDefault="004E5037">
                  <w:pPr>
                    <w:rPr>
                      <w:rFonts w:ascii="Arial" w:hAnsi="Arial"/>
                      <w:sz w:val="12"/>
                    </w:rPr>
                  </w:pPr>
                </w:p>
                <w:p w14:paraId="6799142F" w14:textId="77777777" w:rsidR="004E5037" w:rsidRDefault="004E5037">
                  <w:pPr>
                    <w:rPr>
                      <w:rFonts w:ascii="Arial" w:hAnsi="Arial"/>
                      <w:sz w:val="12"/>
                    </w:rPr>
                  </w:pPr>
                </w:p>
                <w:p w14:paraId="76A84F33" w14:textId="77777777" w:rsidR="004E5037" w:rsidRDefault="004E5037" w:rsidP="005253A1">
                  <w:pPr>
                    <w:tabs>
                      <w:tab w:val="left" w:pos="960"/>
                      <w:tab w:val="left" w:pos="8880"/>
                      <w:tab w:val="left" w:pos="9540"/>
                      <w:tab w:val="right" w:pos="11520"/>
                    </w:tabs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</w:txbxContent>
            </v:textbox>
            <w10:wrap type="through" anchorx="page" anchory="page"/>
            <w10:anchorlock/>
          </v:shape>
        </w:pict>
      </w:r>
    </w:p>
    <w:p w14:paraId="07BA3EAF" w14:textId="77777777" w:rsidR="003861A9" w:rsidRPr="00BF51CF" w:rsidRDefault="003861A9" w:rsidP="003861A9">
      <w:pPr>
        <w:jc w:val="center"/>
        <w:rPr>
          <w:rFonts w:ascii="Times New Roman" w:hAnsi="Times New Roman"/>
          <w:sz w:val="31"/>
          <w:szCs w:val="31"/>
        </w:rPr>
      </w:pPr>
      <w:r w:rsidRPr="00BF51CF">
        <w:rPr>
          <w:rFonts w:ascii="Times New Roman"/>
          <w:b/>
          <w:sz w:val="31"/>
        </w:rPr>
        <w:t>MEMORANDUM OSP</w:t>
      </w:r>
      <w:r w:rsidRPr="00BF51CF">
        <w:rPr>
          <w:rFonts w:ascii="Times New Roman"/>
          <w:b/>
          <w:spacing w:val="15"/>
          <w:sz w:val="31"/>
        </w:rPr>
        <w:t xml:space="preserve"> </w:t>
      </w:r>
      <w:r w:rsidR="00002D4E" w:rsidRPr="00BF51CF">
        <w:rPr>
          <w:rFonts w:ascii="Times New Roman"/>
          <w:b/>
          <w:spacing w:val="15"/>
          <w:sz w:val="31"/>
        </w:rPr>
        <w:t>2</w:t>
      </w:r>
      <w:r w:rsidR="00D676CE">
        <w:rPr>
          <w:rFonts w:ascii="Times New Roman"/>
          <w:b/>
          <w:spacing w:val="15"/>
          <w:sz w:val="31"/>
        </w:rPr>
        <w:t>6</w:t>
      </w:r>
      <w:r w:rsidR="00FC6F91" w:rsidRPr="00BF51CF">
        <w:rPr>
          <w:rFonts w:ascii="Times New Roman"/>
          <w:b/>
          <w:spacing w:val="15"/>
          <w:sz w:val="31"/>
        </w:rPr>
        <w:t>-</w:t>
      </w:r>
      <w:r w:rsidR="001F7985" w:rsidRPr="00447C91">
        <w:rPr>
          <w:rFonts w:ascii="Times New Roman"/>
          <w:b/>
          <w:spacing w:val="15"/>
          <w:sz w:val="31"/>
        </w:rPr>
        <w:t>01</w:t>
      </w:r>
    </w:p>
    <w:p w14:paraId="0F0363C5" w14:textId="77777777" w:rsidR="003861A9" w:rsidRPr="00BF51CF" w:rsidRDefault="003861A9" w:rsidP="003861A9">
      <w:pPr>
        <w:rPr>
          <w:rFonts w:ascii="Times New Roman" w:hAnsi="Times New Roman"/>
          <w:b/>
          <w:bCs/>
          <w:sz w:val="22"/>
          <w:szCs w:val="22"/>
        </w:rPr>
      </w:pPr>
    </w:p>
    <w:p w14:paraId="101725C8" w14:textId="77777777" w:rsidR="003861A9" w:rsidRPr="00BF51CF" w:rsidRDefault="003861A9" w:rsidP="00F56713">
      <w:pPr>
        <w:pStyle w:val="BodyText"/>
        <w:tabs>
          <w:tab w:val="left" w:pos="1080"/>
          <w:tab w:val="left" w:pos="2130"/>
        </w:tabs>
        <w:spacing w:before="199" w:line="272" w:lineRule="exact"/>
        <w:ind w:left="1080" w:hanging="1080"/>
      </w:pPr>
      <w:r w:rsidRPr="00BF51CF">
        <w:rPr>
          <w:w w:val="95"/>
        </w:rPr>
        <w:t>TO:</w:t>
      </w:r>
      <w:r w:rsidRPr="00BF51CF">
        <w:rPr>
          <w:w w:val="95"/>
        </w:rPr>
        <w:tab/>
      </w:r>
      <w:r w:rsidRPr="00BF51CF">
        <w:t>All Undersecretaries; Purchasing Directors; State Departments, Agencies,</w:t>
      </w:r>
      <w:r w:rsidRPr="00BF51CF">
        <w:rPr>
          <w:spacing w:val="-28"/>
        </w:rPr>
        <w:t xml:space="preserve"> </w:t>
      </w:r>
      <w:r w:rsidRPr="00BF51CF">
        <w:t>and</w:t>
      </w:r>
      <w:r w:rsidRPr="00BF51CF">
        <w:rPr>
          <w:w w:val="99"/>
        </w:rPr>
        <w:t xml:space="preserve"> </w:t>
      </w:r>
      <w:r w:rsidRPr="00BF51CF">
        <w:t>Facilities; Colleges and Universities; Boards and</w:t>
      </w:r>
      <w:r w:rsidRPr="00BF51CF">
        <w:rPr>
          <w:spacing w:val="-21"/>
        </w:rPr>
        <w:t xml:space="preserve"> </w:t>
      </w:r>
      <w:r w:rsidRPr="00BF51CF">
        <w:t>Commissions</w:t>
      </w:r>
      <w:r w:rsidRPr="00BF51CF">
        <w:br/>
      </w:r>
    </w:p>
    <w:p w14:paraId="63111962" w14:textId="77777777" w:rsidR="003861A9" w:rsidRPr="00BF51CF" w:rsidRDefault="003861A9" w:rsidP="00F56713">
      <w:pPr>
        <w:pStyle w:val="BodyText"/>
        <w:tabs>
          <w:tab w:val="left" w:pos="1080"/>
        </w:tabs>
        <w:spacing w:line="278" w:lineRule="auto"/>
        <w:ind w:left="0"/>
      </w:pPr>
      <w:r w:rsidRPr="00BF51CF">
        <w:rPr>
          <w:w w:val="95"/>
        </w:rPr>
        <w:t>FROM:</w:t>
      </w:r>
      <w:r w:rsidRPr="00BF51CF">
        <w:rPr>
          <w:w w:val="95"/>
        </w:rPr>
        <w:tab/>
      </w:r>
      <w:r w:rsidR="00F9367E" w:rsidRPr="00BF51CF">
        <w:rPr>
          <w:w w:val="95"/>
        </w:rPr>
        <w:t>Tom Ketterer</w:t>
      </w:r>
      <w:r w:rsidRPr="00BF51CF">
        <w:t>, State Procurement Director</w:t>
      </w:r>
      <w:r w:rsidRPr="00BF51CF">
        <w:rPr>
          <w:spacing w:val="-19"/>
        </w:rPr>
        <w:t xml:space="preserve"> </w:t>
      </w:r>
      <w:r w:rsidRPr="00BF51CF">
        <w:rPr>
          <w:spacing w:val="-19"/>
        </w:rPr>
        <w:br/>
      </w:r>
      <w:r w:rsidRPr="00BF51CF">
        <w:rPr>
          <w:position w:val="-26"/>
        </w:rPr>
        <w:t xml:space="preserve">                       </w:t>
      </w:r>
      <w:r w:rsidRPr="00BF51CF">
        <w:rPr>
          <w:position w:val="-26"/>
        </w:rPr>
        <w:br/>
      </w:r>
      <w:r w:rsidRPr="00BF51CF">
        <w:rPr>
          <w:w w:val="95"/>
        </w:rPr>
        <w:t>DATE:</w:t>
      </w:r>
      <w:r w:rsidRPr="00BF51CF">
        <w:rPr>
          <w:w w:val="95"/>
        </w:rPr>
        <w:tab/>
      </w:r>
      <w:r w:rsidR="002822BD">
        <w:rPr>
          <w:b/>
          <w:w w:val="95"/>
        </w:rPr>
        <w:t>September 10, 2025</w:t>
      </w:r>
    </w:p>
    <w:p w14:paraId="2207B97E" w14:textId="77777777" w:rsidR="003861A9" w:rsidRPr="00BF51CF" w:rsidRDefault="003861A9" w:rsidP="00F56713">
      <w:pPr>
        <w:spacing w:before="2"/>
        <w:rPr>
          <w:rFonts w:ascii="Times New Roman" w:hAnsi="Times New Roman"/>
          <w:sz w:val="20"/>
        </w:rPr>
      </w:pPr>
    </w:p>
    <w:p w14:paraId="1D63D80A" w14:textId="77777777" w:rsidR="003861A9" w:rsidRPr="00BF51CF" w:rsidRDefault="003861A9" w:rsidP="00F56713">
      <w:pPr>
        <w:pStyle w:val="BodyText"/>
        <w:tabs>
          <w:tab w:val="left" w:pos="1080"/>
        </w:tabs>
        <w:ind w:left="0"/>
      </w:pPr>
      <w:r w:rsidRPr="00BF51CF">
        <w:rPr>
          <w:w w:val="95"/>
        </w:rPr>
        <w:t>RE:</w:t>
      </w:r>
      <w:r w:rsidRPr="00BF51CF">
        <w:rPr>
          <w:w w:val="95"/>
        </w:rPr>
        <w:tab/>
      </w:r>
      <w:r w:rsidR="004F0866" w:rsidRPr="00BF51CF">
        <w:t>FY2</w:t>
      </w:r>
      <w:r w:rsidR="00D676CE">
        <w:t>5</w:t>
      </w:r>
      <w:r w:rsidRPr="00BF51CF">
        <w:t xml:space="preserve"> - Sole Source and Emergency Purchases - Annual</w:t>
      </w:r>
      <w:r w:rsidRPr="00BF51CF">
        <w:rPr>
          <w:spacing w:val="-15"/>
        </w:rPr>
        <w:t xml:space="preserve"> </w:t>
      </w:r>
      <w:r w:rsidRPr="00BF51CF">
        <w:t>Report</w:t>
      </w:r>
    </w:p>
    <w:p w14:paraId="1A63B321" w14:textId="77777777" w:rsidR="003861A9" w:rsidRPr="00BF51CF" w:rsidRDefault="003861A9" w:rsidP="00F56713">
      <w:pPr>
        <w:jc w:val="both"/>
        <w:rPr>
          <w:rFonts w:ascii="Times New Roman" w:hAnsi="Times New Roman"/>
          <w:szCs w:val="24"/>
        </w:rPr>
      </w:pPr>
    </w:p>
    <w:p w14:paraId="7DDBB501" w14:textId="77777777" w:rsidR="001B5DC4" w:rsidRPr="00BF51CF" w:rsidRDefault="001B5DC4" w:rsidP="001B5DC4">
      <w:pPr>
        <w:pStyle w:val="BodyText"/>
        <w:ind w:left="0"/>
        <w:jc w:val="both"/>
      </w:pPr>
      <w:r w:rsidRPr="00BF51CF">
        <w:t>In accordance with Louisiana Procurement Rules, Chapters 9 and 11, a record of sole source</w:t>
      </w:r>
      <w:r w:rsidRPr="00BF51CF">
        <w:rPr>
          <w:spacing w:val="21"/>
        </w:rPr>
        <w:t xml:space="preserve"> </w:t>
      </w:r>
      <w:r w:rsidRPr="00BF51CF">
        <w:t>and</w:t>
      </w:r>
      <w:r w:rsidRPr="00BF51CF">
        <w:rPr>
          <w:w w:val="99"/>
        </w:rPr>
        <w:t xml:space="preserve"> </w:t>
      </w:r>
      <w:r w:rsidRPr="00BF51CF">
        <w:t>emergency</w:t>
      </w:r>
      <w:r w:rsidRPr="00BF51CF">
        <w:rPr>
          <w:spacing w:val="-5"/>
        </w:rPr>
        <w:t xml:space="preserve"> </w:t>
      </w:r>
      <w:r w:rsidRPr="00BF51CF">
        <w:t>procurements</w:t>
      </w:r>
      <w:r w:rsidRPr="00BF51CF">
        <w:rPr>
          <w:spacing w:val="-5"/>
        </w:rPr>
        <w:t xml:space="preserve"> </w:t>
      </w:r>
      <w:r w:rsidRPr="00BF51CF">
        <w:t>for</w:t>
      </w:r>
      <w:r w:rsidRPr="00BF51CF">
        <w:rPr>
          <w:spacing w:val="-5"/>
        </w:rPr>
        <w:t xml:space="preserve"> </w:t>
      </w:r>
      <w:r w:rsidRPr="00BF51CF">
        <w:t>each</w:t>
      </w:r>
      <w:r w:rsidRPr="00BF51CF">
        <w:rPr>
          <w:spacing w:val="-6"/>
        </w:rPr>
        <w:t xml:space="preserve"> </w:t>
      </w:r>
      <w:r w:rsidRPr="00BF51CF">
        <w:t>fiscal</w:t>
      </w:r>
      <w:r w:rsidRPr="00BF51CF">
        <w:rPr>
          <w:spacing w:val="-5"/>
        </w:rPr>
        <w:t xml:space="preserve"> </w:t>
      </w:r>
      <w:r w:rsidRPr="00BF51CF">
        <w:t>year</w:t>
      </w:r>
      <w:r w:rsidRPr="00BF51CF">
        <w:rPr>
          <w:spacing w:val="-5"/>
        </w:rPr>
        <w:t xml:space="preserve"> </w:t>
      </w:r>
      <w:r w:rsidRPr="00BF51CF">
        <w:t>must</w:t>
      </w:r>
      <w:r w:rsidRPr="00BF51CF">
        <w:rPr>
          <w:spacing w:val="-5"/>
        </w:rPr>
        <w:t xml:space="preserve"> </w:t>
      </w:r>
      <w:r w:rsidRPr="00BF51CF">
        <w:t>be</w:t>
      </w:r>
      <w:r w:rsidRPr="00BF51CF">
        <w:rPr>
          <w:spacing w:val="-6"/>
        </w:rPr>
        <w:t xml:space="preserve"> </w:t>
      </w:r>
      <w:r w:rsidRPr="00BF51CF">
        <w:t>submitted</w:t>
      </w:r>
      <w:r w:rsidRPr="00BF51CF">
        <w:rPr>
          <w:spacing w:val="-5"/>
        </w:rPr>
        <w:t xml:space="preserve"> </w:t>
      </w:r>
      <w:r w:rsidRPr="00BF51CF">
        <w:t>to</w:t>
      </w:r>
      <w:r w:rsidRPr="00BF51CF">
        <w:rPr>
          <w:spacing w:val="-6"/>
        </w:rPr>
        <w:t xml:space="preserve"> </w:t>
      </w:r>
      <w:r w:rsidRPr="00BF51CF">
        <w:t>the</w:t>
      </w:r>
      <w:r w:rsidRPr="00BF51CF">
        <w:rPr>
          <w:spacing w:val="-5"/>
        </w:rPr>
        <w:t xml:space="preserve"> </w:t>
      </w:r>
      <w:r w:rsidRPr="00BF51CF">
        <w:t>Office</w:t>
      </w:r>
      <w:r w:rsidRPr="00BF51CF">
        <w:rPr>
          <w:spacing w:val="-5"/>
        </w:rPr>
        <w:t xml:space="preserve"> </w:t>
      </w:r>
      <w:r w:rsidRPr="00BF51CF">
        <w:t>of</w:t>
      </w:r>
      <w:r w:rsidRPr="00BF51CF">
        <w:rPr>
          <w:spacing w:val="-5"/>
        </w:rPr>
        <w:t xml:space="preserve"> </w:t>
      </w:r>
      <w:r w:rsidRPr="00BF51CF">
        <w:t>State</w:t>
      </w:r>
      <w:r w:rsidRPr="00BF51CF">
        <w:rPr>
          <w:spacing w:val="-7"/>
        </w:rPr>
        <w:t xml:space="preserve"> </w:t>
      </w:r>
      <w:r w:rsidRPr="00BF51CF">
        <w:t>Procurement</w:t>
      </w:r>
      <w:r w:rsidRPr="00BF51CF">
        <w:rPr>
          <w:w w:val="99"/>
        </w:rPr>
        <w:t xml:space="preserve"> </w:t>
      </w:r>
      <w:r w:rsidRPr="00BF51CF">
        <w:t>for preparation of the statewide</w:t>
      </w:r>
      <w:r w:rsidRPr="00BF51CF">
        <w:rPr>
          <w:spacing w:val="-8"/>
        </w:rPr>
        <w:t xml:space="preserve"> </w:t>
      </w:r>
      <w:r w:rsidRPr="00BF51CF">
        <w:t>report.</w:t>
      </w:r>
    </w:p>
    <w:p w14:paraId="70BBD428" w14:textId="77777777" w:rsidR="003861A9" w:rsidRPr="00BF51CF" w:rsidRDefault="003861A9" w:rsidP="00F56713">
      <w:pPr>
        <w:spacing w:before="10"/>
        <w:jc w:val="both"/>
        <w:rPr>
          <w:rFonts w:ascii="Times New Roman" w:hAnsi="Times New Roman"/>
          <w:sz w:val="22"/>
          <w:szCs w:val="22"/>
        </w:rPr>
      </w:pPr>
    </w:p>
    <w:p w14:paraId="70C6F8D7" w14:textId="77777777" w:rsidR="00490214" w:rsidRPr="00BF51CF" w:rsidRDefault="003861A9" w:rsidP="00490214">
      <w:pPr>
        <w:pStyle w:val="BodyText"/>
        <w:ind w:left="0"/>
        <w:jc w:val="both"/>
        <w:rPr>
          <w:rFonts w:cs="Times New Roman"/>
        </w:rPr>
      </w:pPr>
      <w:r w:rsidRPr="00BF51CF">
        <w:rPr>
          <w:rFonts w:cs="Times New Roman"/>
        </w:rPr>
        <w:t>Your agency's report must</w:t>
      </w:r>
      <w:r w:rsidRPr="00BF51CF">
        <w:rPr>
          <w:rFonts w:cs="Times New Roman"/>
          <w:spacing w:val="-8"/>
        </w:rPr>
        <w:t xml:space="preserve"> </w:t>
      </w:r>
      <w:r w:rsidRPr="00BF51CF">
        <w:rPr>
          <w:rFonts w:cs="Times New Roman"/>
        </w:rPr>
        <w:t>list:</w:t>
      </w:r>
    </w:p>
    <w:p w14:paraId="1C45491E" w14:textId="77777777" w:rsidR="003861A9" w:rsidRPr="00BF51CF" w:rsidRDefault="003861A9" w:rsidP="00490214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1CF">
        <w:rPr>
          <w:rFonts w:ascii="Times New Roman" w:hAnsi="Times New Roman" w:cs="Times New Roman"/>
          <w:sz w:val="24"/>
          <w:szCs w:val="24"/>
        </w:rPr>
        <w:t xml:space="preserve">Each contractor's </w:t>
      </w:r>
      <w:proofErr w:type="gramStart"/>
      <w:r w:rsidRPr="00BF51CF">
        <w:rPr>
          <w:rFonts w:ascii="Times New Roman" w:hAnsi="Times New Roman" w:cs="Times New Roman"/>
          <w:sz w:val="24"/>
          <w:szCs w:val="24"/>
        </w:rPr>
        <w:t>name;</w:t>
      </w:r>
      <w:proofErr w:type="gramEnd"/>
    </w:p>
    <w:p w14:paraId="2912C4DD" w14:textId="77777777" w:rsidR="003861A9" w:rsidRPr="00BF51CF" w:rsidRDefault="003861A9" w:rsidP="00F56713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left="2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1CF">
        <w:rPr>
          <w:rFonts w:ascii="Times New Roman" w:hAnsi="Times New Roman" w:cs="Times New Roman"/>
          <w:sz w:val="24"/>
          <w:szCs w:val="24"/>
        </w:rPr>
        <w:t>The amount and type of each</w:t>
      </w:r>
      <w:r w:rsidRPr="00BF51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F51CF">
        <w:rPr>
          <w:rFonts w:ascii="Times New Roman" w:hAnsi="Times New Roman" w:cs="Times New Roman"/>
          <w:sz w:val="24"/>
          <w:szCs w:val="24"/>
        </w:rPr>
        <w:t>contract;</w:t>
      </w:r>
      <w:proofErr w:type="gramEnd"/>
    </w:p>
    <w:p w14:paraId="50171844" w14:textId="77777777" w:rsidR="003861A9" w:rsidRPr="00BF51CF" w:rsidRDefault="003861A9" w:rsidP="00F56713">
      <w:pPr>
        <w:pStyle w:val="ListParagraph"/>
        <w:numPr>
          <w:ilvl w:val="0"/>
          <w:numId w:val="1"/>
        </w:numPr>
        <w:tabs>
          <w:tab w:val="left" w:pos="720"/>
        </w:tabs>
        <w:ind w:left="2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1CF">
        <w:rPr>
          <w:rFonts w:ascii="Times New Roman" w:hAnsi="Times New Roman" w:cs="Times New Roman"/>
          <w:sz w:val="24"/>
          <w:szCs w:val="24"/>
        </w:rPr>
        <w:t>A listing of the supplies, services, or major repairs procured under each contract;</w:t>
      </w:r>
      <w:r w:rsidRPr="00BF51C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51CF">
        <w:rPr>
          <w:rFonts w:ascii="Times New Roman" w:hAnsi="Times New Roman" w:cs="Times New Roman"/>
          <w:sz w:val="24"/>
          <w:szCs w:val="24"/>
        </w:rPr>
        <w:t>and</w:t>
      </w:r>
    </w:p>
    <w:p w14:paraId="210ADB92" w14:textId="77777777" w:rsidR="003861A9" w:rsidRPr="00BF51CF" w:rsidRDefault="003861A9" w:rsidP="00F56713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left="2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1CF">
        <w:rPr>
          <w:rFonts w:ascii="Times New Roman" w:hAnsi="Times New Roman" w:cs="Times New Roman"/>
          <w:sz w:val="24"/>
          <w:szCs w:val="24"/>
        </w:rPr>
        <w:t>The identification number of each contract</w:t>
      </w:r>
      <w:r w:rsidRPr="00BF51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51CF">
        <w:rPr>
          <w:rFonts w:ascii="Times New Roman" w:hAnsi="Times New Roman" w:cs="Times New Roman"/>
          <w:sz w:val="24"/>
          <w:szCs w:val="24"/>
        </w:rPr>
        <w:t>file.</w:t>
      </w:r>
    </w:p>
    <w:p w14:paraId="389634F9" w14:textId="77777777" w:rsidR="003861A9" w:rsidRPr="00BF51CF" w:rsidRDefault="003861A9" w:rsidP="00F56713">
      <w:pPr>
        <w:pStyle w:val="BodyText"/>
        <w:spacing w:before="183"/>
        <w:ind w:left="0"/>
        <w:jc w:val="both"/>
      </w:pPr>
      <w:r w:rsidRPr="00BF51CF">
        <w:t>Your</w:t>
      </w:r>
      <w:r w:rsidRPr="00BF51CF">
        <w:rPr>
          <w:spacing w:val="-17"/>
        </w:rPr>
        <w:t xml:space="preserve"> </w:t>
      </w:r>
      <w:r w:rsidRPr="00BF51CF">
        <w:t>report</w:t>
      </w:r>
      <w:r w:rsidRPr="00BF51CF">
        <w:rPr>
          <w:spacing w:val="-17"/>
        </w:rPr>
        <w:t xml:space="preserve"> </w:t>
      </w:r>
      <w:r w:rsidRPr="00BF51CF">
        <w:t>must</w:t>
      </w:r>
      <w:r w:rsidRPr="00BF51CF">
        <w:rPr>
          <w:spacing w:val="-17"/>
        </w:rPr>
        <w:t xml:space="preserve"> </w:t>
      </w:r>
      <w:r w:rsidRPr="00BF51CF">
        <w:t>include</w:t>
      </w:r>
      <w:r w:rsidRPr="00BF51CF">
        <w:rPr>
          <w:spacing w:val="-17"/>
        </w:rPr>
        <w:t xml:space="preserve"> </w:t>
      </w:r>
      <w:r w:rsidRPr="00BF51CF">
        <w:t>all</w:t>
      </w:r>
      <w:r w:rsidRPr="00BF51CF">
        <w:rPr>
          <w:spacing w:val="-17"/>
        </w:rPr>
        <w:t xml:space="preserve"> </w:t>
      </w:r>
      <w:r w:rsidRPr="00BF51CF">
        <w:t>sole</w:t>
      </w:r>
      <w:r w:rsidRPr="00BF51CF">
        <w:rPr>
          <w:spacing w:val="-18"/>
        </w:rPr>
        <w:t xml:space="preserve"> </w:t>
      </w:r>
      <w:r w:rsidRPr="00BF51CF">
        <w:t>source</w:t>
      </w:r>
      <w:r w:rsidRPr="00BF51CF">
        <w:rPr>
          <w:spacing w:val="-17"/>
        </w:rPr>
        <w:t xml:space="preserve"> </w:t>
      </w:r>
      <w:r w:rsidRPr="00BF51CF">
        <w:t>and</w:t>
      </w:r>
      <w:r w:rsidRPr="00BF51CF">
        <w:rPr>
          <w:spacing w:val="-17"/>
        </w:rPr>
        <w:t xml:space="preserve"> </w:t>
      </w:r>
      <w:r w:rsidRPr="00BF51CF">
        <w:t>emergency</w:t>
      </w:r>
      <w:r w:rsidRPr="00BF51CF">
        <w:rPr>
          <w:spacing w:val="-17"/>
        </w:rPr>
        <w:t xml:space="preserve"> </w:t>
      </w:r>
      <w:r w:rsidRPr="00BF51CF">
        <w:t>procurements,</w:t>
      </w:r>
      <w:r w:rsidRPr="00BF51CF">
        <w:rPr>
          <w:spacing w:val="-17"/>
        </w:rPr>
        <w:t xml:space="preserve"> </w:t>
      </w:r>
      <w:r w:rsidRPr="00BF51CF">
        <w:t>regardless</w:t>
      </w:r>
      <w:r w:rsidRPr="00BF51CF">
        <w:rPr>
          <w:spacing w:val="-17"/>
        </w:rPr>
        <w:t xml:space="preserve"> </w:t>
      </w:r>
      <w:r w:rsidRPr="00BF51CF">
        <w:t>of</w:t>
      </w:r>
      <w:r w:rsidRPr="00BF51CF">
        <w:rPr>
          <w:spacing w:val="-17"/>
        </w:rPr>
        <w:t xml:space="preserve"> </w:t>
      </w:r>
      <w:r w:rsidR="007F653D" w:rsidRPr="00BF51CF">
        <w:rPr>
          <w:spacing w:val="-17"/>
        </w:rPr>
        <w:t xml:space="preserve">the </w:t>
      </w:r>
      <w:r w:rsidRPr="00BF51CF">
        <w:t>dollar</w:t>
      </w:r>
      <w:r w:rsidRPr="00BF51CF">
        <w:rPr>
          <w:spacing w:val="-17"/>
        </w:rPr>
        <w:t xml:space="preserve"> </w:t>
      </w:r>
      <w:r w:rsidRPr="00BF51CF">
        <w:t>amount.</w:t>
      </w:r>
      <w:r w:rsidRPr="00BF51CF">
        <w:rPr>
          <w:w w:val="99"/>
        </w:rPr>
        <w:t xml:space="preserve"> </w:t>
      </w:r>
      <w:r w:rsidRPr="00BF51CF">
        <w:t>For</w:t>
      </w:r>
      <w:r w:rsidRPr="00BF51CF">
        <w:rPr>
          <w:spacing w:val="-17"/>
        </w:rPr>
        <w:t xml:space="preserve"> </w:t>
      </w:r>
      <w:r w:rsidRPr="00BF51CF">
        <w:t>non-exempt</w:t>
      </w:r>
      <w:r w:rsidRPr="00BF51CF">
        <w:rPr>
          <w:spacing w:val="-16"/>
        </w:rPr>
        <w:t xml:space="preserve"> </w:t>
      </w:r>
      <w:r w:rsidRPr="00BF51CF">
        <w:t>agencies,</w:t>
      </w:r>
      <w:r w:rsidRPr="00BF51CF">
        <w:rPr>
          <w:spacing w:val="-16"/>
        </w:rPr>
        <w:t xml:space="preserve"> </w:t>
      </w:r>
      <w:r w:rsidRPr="00BF51CF">
        <w:t>your</w:t>
      </w:r>
      <w:r w:rsidRPr="00BF51CF">
        <w:rPr>
          <w:spacing w:val="-16"/>
        </w:rPr>
        <w:t xml:space="preserve"> </w:t>
      </w:r>
      <w:r w:rsidRPr="00BF51CF">
        <w:t>report</w:t>
      </w:r>
      <w:r w:rsidRPr="00BF51CF">
        <w:rPr>
          <w:spacing w:val="-16"/>
        </w:rPr>
        <w:t xml:space="preserve"> </w:t>
      </w:r>
      <w:r w:rsidRPr="00BF51CF">
        <w:t>must</w:t>
      </w:r>
      <w:r w:rsidRPr="00BF51CF">
        <w:rPr>
          <w:spacing w:val="-16"/>
        </w:rPr>
        <w:t xml:space="preserve"> </w:t>
      </w:r>
      <w:r w:rsidRPr="00BF51CF">
        <w:t>include</w:t>
      </w:r>
      <w:r w:rsidRPr="00BF51CF">
        <w:rPr>
          <w:spacing w:val="-16"/>
        </w:rPr>
        <w:t xml:space="preserve"> </w:t>
      </w:r>
      <w:r w:rsidRPr="00BF51CF">
        <w:t>purchases</w:t>
      </w:r>
      <w:r w:rsidRPr="00BF51CF">
        <w:rPr>
          <w:spacing w:val="-17"/>
        </w:rPr>
        <w:t xml:space="preserve"> </w:t>
      </w:r>
      <w:r w:rsidRPr="00BF51CF">
        <w:t>made</w:t>
      </w:r>
      <w:r w:rsidRPr="00BF51CF">
        <w:rPr>
          <w:spacing w:val="-17"/>
        </w:rPr>
        <w:t xml:space="preserve"> </w:t>
      </w:r>
      <w:r w:rsidRPr="00BF51CF">
        <w:t>within</w:t>
      </w:r>
      <w:r w:rsidRPr="00BF51CF">
        <w:rPr>
          <w:spacing w:val="-17"/>
        </w:rPr>
        <w:t xml:space="preserve"> </w:t>
      </w:r>
      <w:r w:rsidRPr="00BF51CF">
        <w:t>your</w:t>
      </w:r>
      <w:r w:rsidRPr="00BF51CF">
        <w:rPr>
          <w:spacing w:val="-17"/>
        </w:rPr>
        <w:t xml:space="preserve"> </w:t>
      </w:r>
      <w:r w:rsidRPr="00BF51CF">
        <w:t>agency's</w:t>
      </w:r>
      <w:r w:rsidRPr="00BF51CF">
        <w:rPr>
          <w:spacing w:val="-16"/>
        </w:rPr>
        <w:t xml:space="preserve"> </w:t>
      </w:r>
      <w:r w:rsidRPr="00BF51CF">
        <w:t>delegated</w:t>
      </w:r>
      <w:r w:rsidRPr="00BF51CF">
        <w:rPr>
          <w:w w:val="99"/>
        </w:rPr>
        <w:t xml:space="preserve"> </w:t>
      </w:r>
      <w:r w:rsidRPr="00BF51CF">
        <w:t>purchasing authority as well as those handled by the Office of State</w:t>
      </w:r>
      <w:r w:rsidRPr="00BF51CF">
        <w:rPr>
          <w:spacing w:val="-26"/>
        </w:rPr>
        <w:t xml:space="preserve"> </w:t>
      </w:r>
      <w:r w:rsidRPr="00BF51CF">
        <w:t>Procurement</w:t>
      </w:r>
      <w:r w:rsidR="00D8025E" w:rsidRPr="00BF51CF">
        <w:t>.</w:t>
      </w:r>
    </w:p>
    <w:p w14:paraId="757B127D" w14:textId="77777777" w:rsidR="00490214" w:rsidRPr="00BF51CF" w:rsidRDefault="00490214" w:rsidP="00F56713">
      <w:pPr>
        <w:pStyle w:val="BodyText"/>
        <w:spacing w:before="183"/>
        <w:ind w:left="0"/>
        <w:jc w:val="both"/>
      </w:pPr>
      <w:r w:rsidRPr="00BF51CF">
        <w:t xml:space="preserve">For agencies using </w:t>
      </w:r>
      <w:proofErr w:type="spellStart"/>
      <w:r w:rsidRPr="00BF51CF">
        <w:t>LaGov</w:t>
      </w:r>
      <w:proofErr w:type="spellEnd"/>
      <w:r w:rsidRPr="00BF51CF">
        <w:t xml:space="preserve">-SRM, a report generated from SRM is attached </w:t>
      </w:r>
      <w:proofErr w:type="gramStart"/>
      <w:r w:rsidRPr="00BF51CF">
        <w:t>with</w:t>
      </w:r>
      <w:proofErr w:type="gramEnd"/>
      <w:r w:rsidRPr="00BF51CF">
        <w:t xml:space="preserve"> emergency and sole source</w:t>
      </w:r>
      <w:r w:rsidR="006D4281" w:rsidRPr="00BF51CF">
        <w:t>,</w:t>
      </w:r>
      <w:r w:rsidRPr="00BF51CF">
        <w:t xml:space="preserve"> each on </w:t>
      </w:r>
      <w:r w:rsidR="006D4281" w:rsidRPr="00BF51CF">
        <w:t xml:space="preserve">its </w:t>
      </w:r>
      <w:r w:rsidRPr="00BF51CF">
        <w:t xml:space="preserve">own tab. If your agency has any emergency or sole source procurements </w:t>
      </w:r>
      <w:r w:rsidRPr="00BF51CF">
        <w:rPr>
          <w:u w:val="single"/>
        </w:rPr>
        <w:t>not</w:t>
      </w:r>
      <w:r w:rsidRPr="00BF51CF">
        <w:t xml:space="preserve"> included in the attached spreadsheet, you must report those to the email address below. </w:t>
      </w:r>
    </w:p>
    <w:p w14:paraId="0D81440B" w14:textId="77777777" w:rsidR="003861A9" w:rsidRPr="00BF51CF" w:rsidRDefault="003861A9" w:rsidP="00F56713">
      <w:pPr>
        <w:spacing w:before="4"/>
        <w:jc w:val="both"/>
        <w:rPr>
          <w:rFonts w:ascii="Times New Roman" w:hAnsi="Times New Roman"/>
          <w:sz w:val="20"/>
        </w:rPr>
      </w:pPr>
    </w:p>
    <w:p w14:paraId="331C0C93" w14:textId="77777777" w:rsidR="003861A9" w:rsidRPr="00BF51CF" w:rsidRDefault="003861A9" w:rsidP="00490214">
      <w:pPr>
        <w:pStyle w:val="BodyText"/>
        <w:spacing w:line="272" w:lineRule="exact"/>
        <w:ind w:left="0"/>
        <w:jc w:val="both"/>
      </w:pPr>
      <w:r w:rsidRPr="00BF51CF">
        <w:t>Please</w:t>
      </w:r>
      <w:r w:rsidRPr="00BF51CF">
        <w:rPr>
          <w:spacing w:val="29"/>
        </w:rPr>
        <w:t xml:space="preserve"> </w:t>
      </w:r>
      <w:r w:rsidRPr="00BF51CF">
        <w:t>submit</w:t>
      </w:r>
      <w:r w:rsidRPr="00BF51CF">
        <w:rPr>
          <w:spacing w:val="29"/>
        </w:rPr>
        <w:t xml:space="preserve"> </w:t>
      </w:r>
      <w:r w:rsidRPr="00BF51CF">
        <w:t>your</w:t>
      </w:r>
      <w:r w:rsidRPr="00BF51CF">
        <w:rPr>
          <w:spacing w:val="29"/>
        </w:rPr>
        <w:t xml:space="preserve"> </w:t>
      </w:r>
      <w:r w:rsidR="004F0866" w:rsidRPr="00BF51CF">
        <w:t>FY2</w:t>
      </w:r>
      <w:r w:rsidR="00D676CE">
        <w:t>5</w:t>
      </w:r>
      <w:r w:rsidRPr="00BF51CF">
        <w:rPr>
          <w:spacing w:val="29"/>
        </w:rPr>
        <w:t xml:space="preserve"> </w:t>
      </w:r>
      <w:r w:rsidRPr="00BF51CF">
        <w:t>report</w:t>
      </w:r>
      <w:r w:rsidRPr="00BF51CF">
        <w:rPr>
          <w:spacing w:val="29"/>
        </w:rPr>
        <w:t xml:space="preserve"> </w:t>
      </w:r>
      <w:r w:rsidRPr="00BF51CF">
        <w:t>of</w:t>
      </w:r>
      <w:r w:rsidRPr="00BF51CF">
        <w:rPr>
          <w:spacing w:val="29"/>
        </w:rPr>
        <w:t xml:space="preserve"> </w:t>
      </w:r>
      <w:r w:rsidRPr="00BF51CF">
        <w:t>sole</w:t>
      </w:r>
      <w:r w:rsidRPr="00BF51CF">
        <w:rPr>
          <w:spacing w:val="29"/>
        </w:rPr>
        <w:t xml:space="preserve"> </w:t>
      </w:r>
      <w:r w:rsidRPr="00BF51CF">
        <w:t>source</w:t>
      </w:r>
      <w:r w:rsidRPr="00BF51CF">
        <w:rPr>
          <w:spacing w:val="29"/>
        </w:rPr>
        <w:t xml:space="preserve"> </w:t>
      </w:r>
      <w:r w:rsidRPr="00BF51CF">
        <w:t>and</w:t>
      </w:r>
      <w:r w:rsidRPr="00BF51CF">
        <w:rPr>
          <w:spacing w:val="29"/>
        </w:rPr>
        <w:t xml:space="preserve"> </w:t>
      </w:r>
      <w:r w:rsidRPr="00BF51CF">
        <w:t>emergency</w:t>
      </w:r>
      <w:r w:rsidRPr="00BF51CF">
        <w:rPr>
          <w:spacing w:val="29"/>
        </w:rPr>
        <w:t xml:space="preserve"> </w:t>
      </w:r>
      <w:r w:rsidRPr="00BF51CF">
        <w:t>purchases</w:t>
      </w:r>
      <w:r w:rsidRPr="00BF51CF">
        <w:rPr>
          <w:spacing w:val="28"/>
        </w:rPr>
        <w:t xml:space="preserve"> </w:t>
      </w:r>
      <w:r w:rsidRPr="00BF51CF">
        <w:t>via</w:t>
      </w:r>
      <w:r w:rsidRPr="00BF51CF">
        <w:rPr>
          <w:spacing w:val="29"/>
        </w:rPr>
        <w:t xml:space="preserve"> </w:t>
      </w:r>
      <w:r w:rsidRPr="00BF51CF">
        <w:t>email</w:t>
      </w:r>
      <w:r w:rsidRPr="00BF51CF">
        <w:rPr>
          <w:spacing w:val="29"/>
        </w:rPr>
        <w:t xml:space="preserve"> </w:t>
      </w:r>
      <w:r w:rsidRPr="00BF51CF">
        <w:t>to</w:t>
      </w:r>
      <w:r w:rsidRPr="00BF51CF">
        <w:rPr>
          <w:w w:val="99"/>
        </w:rPr>
        <w:t xml:space="preserve"> </w:t>
      </w:r>
      <w:r w:rsidR="000D5A8C">
        <w:rPr>
          <w:w w:val="99"/>
        </w:rPr>
        <w:t xml:space="preserve">            </w:t>
      </w:r>
      <w:hyperlink r:id="rId9" w:history="1">
        <w:r w:rsidR="000F5283">
          <w:rPr>
            <w:rStyle w:val="Hyperlink"/>
          </w:rPr>
          <w:t>OSP-Reports@la.gov</w:t>
        </w:r>
      </w:hyperlink>
      <w:r w:rsidR="000F5283">
        <w:rPr>
          <w:color w:val="3E3E3E"/>
        </w:rPr>
        <w:t>.</w:t>
      </w:r>
      <w:r w:rsidR="00A345F7">
        <w:rPr>
          <w:color w:val="3E3E3E"/>
        </w:rPr>
        <w:t xml:space="preserve"> </w:t>
      </w:r>
      <w:r w:rsidRPr="00BF51CF">
        <w:t xml:space="preserve">If your agency has nothing to report, please </w:t>
      </w:r>
      <w:proofErr w:type="gramStart"/>
      <w:r w:rsidRPr="00BF51CF">
        <w:t>respond</w:t>
      </w:r>
      <w:proofErr w:type="gramEnd"/>
      <w:r w:rsidRPr="00BF51CF">
        <w:t xml:space="preserve"> stating such.</w:t>
      </w:r>
      <w:r w:rsidR="00490214" w:rsidRPr="00BF51CF">
        <w:t xml:space="preserve"> </w:t>
      </w:r>
      <w:r w:rsidRPr="00BF51CF">
        <w:t>Reports</w:t>
      </w:r>
      <w:r w:rsidRPr="00BF51CF">
        <w:rPr>
          <w:spacing w:val="-12"/>
        </w:rPr>
        <w:t xml:space="preserve"> </w:t>
      </w:r>
      <w:r w:rsidRPr="00BF51CF">
        <w:t>must</w:t>
      </w:r>
      <w:r w:rsidRPr="00BF51CF">
        <w:rPr>
          <w:spacing w:val="-12"/>
        </w:rPr>
        <w:t xml:space="preserve"> </w:t>
      </w:r>
      <w:r w:rsidRPr="00BF51CF">
        <w:t>be</w:t>
      </w:r>
      <w:r w:rsidRPr="00BF51CF">
        <w:rPr>
          <w:spacing w:val="-12"/>
        </w:rPr>
        <w:t xml:space="preserve"> </w:t>
      </w:r>
      <w:r w:rsidRPr="00BF51CF">
        <w:t>received</w:t>
      </w:r>
      <w:r w:rsidRPr="00BF51CF">
        <w:rPr>
          <w:spacing w:val="-12"/>
        </w:rPr>
        <w:t xml:space="preserve"> </w:t>
      </w:r>
      <w:r w:rsidRPr="00BF51CF">
        <w:t>no</w:t>
      </w:r>
      <w:r w:rsidRPr="00BF51CF">
        <w:rPr>
          <w:spacing w:val="-12"/>
        </w:rPr>
        <w:t xml:space="preserve"> </w:t>
      </w:r>
      <w:r w:rsidRPr="00BF51CF">
        <w:t>later</w:t>
      </w:r>
      <w:r w:rsidRPr="00BF51CF">
        <w:rPr>
          <w:spacing w:val="-14"/>
        </w:rPr>
        <w:t xml:space="preserve"> </w:t>
      </w:r>
      <w:r w:rsidRPr="00BF51CF">
        <w:t>than</w:t>
      </w:r>
      <w:r w:rsidRPr="00BF51CF">
        <w:rPr>
          <w:spacing w:val="-12"/>
        </w:rPr>
        <w:t xml:space="preserve"> </w:t>
      </w:r>
      <w:r w:rsidR="006D4281" w:rsidRPr="00BF51CF">
        <w:rPr>
          <w:spacing w:val="-12"/>
        </w:rPr>
        <w:t xml:space="preserve">the </w:t>
      </w:r>
      <w:r w:rsidRPr="00BF51CF">
        <w:t>close</w:t>
      </w:r>
      <w:r w:rsidRPr="00BF51CF">
        <w:rPr>
          <w:spacing w:val="-12"/>
        </w:rPr>
        <w:t xml:space="preserve"> </w:t>
      </w:r>
      <w:r w:rsidRPr="00BF51CF">
        <w:t>of</w:t>
      </w:r>
      <w:r w:rsidRPr="00BF51CF">
        <w:rPr>
          <w:spacing w:val="-12"/>
        </w:rPr>
        <w:t xml:space="preserve"> </w:t>
      </w:r>
      <w:r w:rsidRPr="00BF51CF">
        <w:t>business</w:t>
      </w:r>
      <w:r w:rsidRPr="00BF51CF">
        <w:rPr>
          <w:spacing w:val="-12"/>
        </w:rPr>
        <w:t xml:space="preserve"> </w:t>
      </w:r>
      <w:r w:rsidR="006D4281" w:rsidRPr="00BF51CF">
        <w:rPr>
          <w:spacing w:val="-12"/>
        </w:rPr>
        <w:t>on</w:t>
      </w:r>
      <w:r w:rsidR="001B5DC4" w:rsidRPr="00BF51CF">
        <w:rPr>
          <w:spacing w:val="-12"/>
        </w:rPr>
        <w:t xml:space="preserve"> </w:t>
      </w:r>
      <w:r w:rsidR="002822BD">
        <w:rPr>
          <w:u w:val="single"/>
        </w:rPr>
        <w:t>October 3,</w:t>
      </w:r>
      <w:r w:rsidR="004F0866" w:rsidRPr="00447C91">
        <w:rPr>
          <w:u w:val="single"/>
        </w:rPr>
        <w:t xml:space="preserve"> 202</w:t>
      </w:r>
      <w:r w:rsidR="00D676CE">
        <w:rPr>
          <w:u w:val="single"/>
        </w:rPr>
        <w:t>5</w:t>
      </w:r>
      <w:r w:rsidRPr="00BF51CF">
        <w:t>.</w:t>
      </w:r>
      <w:r w:rsidRPr="00BF51CF">
        <w:rPr>
          <w:spacing w:val="37"/>
        </w:rPr>
        <w:t xml:space="preserve"> </w:t>
      </w:r>
      <w:r w:rsidRPr="00BF51CF">
        <w:t>Please</w:t>
      </w:r>
      <w:r w:rsidRPr="00BF51CF">
        <w:rPr>
          <w:spacing w:val="-12"/>
        </w:rPr>
        <w:t xml:space="preserve"> </w:t>
      </w:r>
      <w:r w:rsidRPr="00BF51CF">
        <w:t>copy</w:t>
      </w:r>
      <w:r w:rsidRPr="00BF51CF">
        <w:rPr>
          <w:spacing w:val="-12"/>
        </w:rPr>
        <w:t xml:space="preserve"> </w:t>
      </w:r>
      <w:r w:rsidRPr="00BF51CF">
        <w:t>and</w:t>
      </w:r>
      <w:r w:rsidRPr="00BF51CF">
        <w:rPr>
          <w:spacing w:val="-12"/>
        </w:rPr>
        <w:t xml:space="preserve"> </w:t>
      </w:r>
      <w:r w:rsidRPr="00BF51CF">
        <w:t>distribute</w:t>
      </w:r>
      <w:r w:rsidRPr="00BF51CF">
        <w:rPr>
          <w:w w:val="99"/>
        </w:rPr>
        <w:t xml:space="preserve"> </w:t>
      </w:r>
      <w:r w:rsidRPr="00BF51CF">
        <w:t>this memorandum to the appropriate staff at your</w:t>
      </w:r>
      <w:r w:rsidRPr="00BF51CF">
        <w:rPr>
          <w:spacing w:val="-21"/>
        </w:rPr>
        <w:t xml:space="preserve"> </w:t>
      </w:r>
      <w:r w:rsidRPr="00BF51CF">
        <w:t>agency.</w:t>
      </w:r>
    </w:p>
    <w:p w14:paraId="561B2E2E" w14:textId="77777777" w:rsidR="003861A9" w:rsidRPr="001502EF" w:rsidRDefault="003861A9" w:rsidP="00F56713">
      <w:pPr>
        <w:spacing w:before="5"/>
        <w:jc w:val="both"/>
        <w:rPr>
          <w:rFonts w:ascii="Times New Roman" w:hAnsi="Times New Roman"/>
          <w:sz w:val="20"/>
        </w:rPr>
      </w:pPr>
    </w:p>
    <w:p w14:paraId="6BC77F30" w14:textId="77777777" w:rsidR="00993066" w:rsidRDefault="003861A9" w:rsidP="00490214">
      <w:pPr>
        <w:pStyle w:val="BodyText"/>
        <w:spacing w:before="75" w:line="272" w:lineRule="exact"/>
        <w:ind w:left="0"/>
        <w:jc w:val="both"/>
        <w:rPr>
          <w:rFonts w:ascii="Arial" w:eastAsiaTheme="minorHAnsi" w:hAnsiTheme="minorHAnsi"/>
          <w:b/>
          <w:sz w:val="20"/>
          <w:szCs w:val="22"/>
        </w:rPr>
      </w:pPr>
      <w:r w:rsidRPr="00BF51CF">
        <w:t>Your attention to this matter is appreciated. If you have already submitted your</w:t>
      </w:r>
      <w:r w:rsidR="00E95838" w:rsidRPr="00BF51CF">
        <w:t xml:space="preserve"> </w:t>
      </w:r>
      <w:r w:rsidRPr="00BF51CF">
        <w:t xml:space="preserve">report, please disregard this request. If you have any questions, please contact </w:t>
      </w:r>
      <w:r w:rsidR="00D676CE">
        <w:t>Julian Escobar</w:t>
      </w:r>
      <w:r w:rsidRPr="00BF51CF">
        <w:t xml:space="preserve"> in the Office of State Procurement at </w:t>
      </w:r>
      <w:hyperlink r:id="rId10" w:history="1">
        <w:r w:rsidR="00D676CE" w:rsidRPr="00764784">
          <w:rPr>
            <w:rStyle w:val="Hyperlink"/>
          </w:rPr>
          <w:t>julian.escobar@la.gov</w:t>
        </w:r>
      </w:hyperlink>
      <w:r w:rsidR="000C6EAC">
        <w:rPr>
          <w:color w:val="3E3E3E"/>
        </w:rPr>
        <w:t xml:space="preserve"> </w:t>
      </w:r>
      <w:hyperlink r:id="rId11" w:history="1"/>
      <w:r w:rsidRPr="00BF51CF">
        <w:t>or (225) 342-</w:t>
      </w:r>
      <w:r w:rsidR="00D676CE">
        <w:t>8065</w:t>
      </w:r>
      <w:r w:rsidRPr="00BF51CF">
        <w:t>.</w:t>
      </w:r>
    </w:p>
    <w:p w14:paraId="5F674487" w14:textId="77777777" w:rsidR="00993066" w:rsidRDefault="00993066" w:rsidP="00993066">
      <w:pPr>
        <w:widowControl w:val="0"/>
        <w:spacing w:before="63"/>
        <w:ind w:left="20"/>
        <w:jc w:val="center"/>
        <w:rPr>
          <w:rFonts w:ascii="Arial" w:eastAsiaTheme="minorHAnsi" w:hAnsiTheme="minorHAnsi" w:cstheme="minorBidi"/>
          <w:b/>
          <w:sz w:val="20"/>
          <w:szCs w:val="22"/>
        </w:rPr>
        <w:sectPr w:rsidR="00993066" w:rsidSect="00C17329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17BCE50F" w14:textId="77777777" w:rsidR="00993066" w:rsidRPr="00993066" w:rsidRDefault="00993066" w:rsidP="00993066">
      <w:pPr>
        <w:widowControl w:val="0"/>
        <w:spacing w:before="63"/>
        <w:ind w:left="20"/>
        <w:jc w:val="center"/>
        <w:rPr>
          <w:rFonts w:ascii="Arial" w:eastAsia="Arial" w:hAnsi="Arial" w:cs="Arial"/>
          <w:sz w:val="20"/>
        </w:rPr>
      </w:pPr>
      <w:r w:rsidRPr="00993066">
        <w:rPr>
          <w:rFonts w:ascii="Arial" w:eastAsiaTheme="minorHAnsi" w:hAnsiTheme="minorHAnsi" w:cstheme="minorBidi"/>
          <w:b/>
          <w:sz w:val="20"/>
          <w:szCs w:val="22"/>
        </w:rPr>
        <w:lastRenderedPageBreak/>
        <w:t>Sole Source Purchases Reporting</w:t>
      </w:r>
    </w:p>
    <w:p w14:paraId="44AC2726" w14:textId="77777777" w:rsidR="00993066" w:rsidRPr="00993066" w:rsidRDefault="00993066" w:rsidP="00993066">
      <w:pPr>
        <w:widowControl w:val="0"/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15210" w:type="dxa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1831"/>
        <w:gridCol w:w="1243"/>
        <w:gridCol w:w="2448"/>
        <w:gridCol w:w="828"/>
        <w:gridCol w:w="828"/>
        <w:gridCol w:w="828"/>
        <w:gridCol w:w="828"/>
        <w:gridCol w:w="1337"/>
        <w:gridCol w:w="4175"/>
      </w:tblGrid>
      <w:tr w:rsidR="00993066" w:rsidRPr="00993066" w14:paraId="6F290229" w14:textId="77777777" w:rsidTr="00B375B8">
        <w:trPr>
          <w:trHeight w:hRule="exact" w:val="602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  <w:shd w:val="clear" w:color="auto" w:fill="D6DCE4"/>
          </w:tcPr>
          <w:p w14:paraId="1B66A736" w14:textId="77777777" w:rsidR="00993066" w:rsidRPr="00993066" w:rsidRDefault="00993066" w:rsidP="00993066">
            <w:pPr>
              <w:widowControl w:val="0"/>
              <w:spacing w:before="68" w:line="283" w:lineRule="auto"/>
              <w:ind w:left="119" w:firstLine="28"/>
              <w:rPr>
                <w:rFonts w:ascii="Segoe UI Semibold" w:eastAsia="Segoe UI Semibold" w:hAnsi="Segoe UI Semibold" w:cs="Segoe UI Semibold"/>
                <w:sz w:val="15"/>
                <w:szCs w:val="15"/>
              </w:rPr>
            </w:pP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Agency</w:t>
            </w:r>
            <w:r w:rsidRPr="00993066">
              <w:rPr>
                <w:rFonts w:ascii="Segoe UI Semibold" w:eastAsiaTheme="minorHAnsi" w:hAnsiTheme="minorHAnsi" w:cstheme="minorBidi"/>
                <w:b/>
                <w:spacing w:val="-1"/>
                <w:w w:val="102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Number</w:t>
            </w: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  <w:shd w:val="clear" w:color="auto" w:fill="D6DCE4"/>
          </w:tcPr>
          <w:p w14:paraId="4C298441" w14:textId="77777777" w:rsidR="00993066" w:rsidRPr="00993066" w:rsidRDefault="00993066" w:rsidP="00993066">
            <w:pPr>
              <w:widowControl w:val="0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FC38FF2" w14:textId="77777777" w:rsidR="00993066" w:rsidRPr="00993066" w:rsidRDefault="00993066" w:rsidP="00993066">
            <w:pPr>
              <w:widowControl w:val="0"/>
              <w:ind w:left="420"/>
              <w:rPr>
                <w:rFonts w:ascii="Segoe UI Semibold" w:eastAsia="Segoe UI Semibold" w:hAnsi="Segoe UI Semibold" w:cs="Segoe UI Semibold"/>
                <w:sz w:val="15"/>
                <w:szCs w:val="15"/>
              </w:rPr>
            </w:pP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Agency</w:t>
            </w:r>
            <w:r w:rsidRPr="00993066">
              <w:rPr>
                <w:rFonts w:ascii="Segoe UI Semibold" w:eastAsiaTheme="minorHAnsi" w:hAnsiTheme="minorHAnsi" w:cstheme="minorBidi"/>
                <w:b/>
                <w:spacing w:val="18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Name</w:t>
            </w: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  <w:shd w:val="clear" w:color="auto" w:fill="D6DCE4"/>
          </w:tcPr>
          <w:p w14:paraId="3C762B0E" w14:textId="77777777" w:rsidR="00993066" w:rsidRPr="00993066" w:rsidRDefault="00993066" w:rsidP="00993066">
            <w:pPr>
              <w:widowControl w:val="0"/>
              <w:spacing w:before="68" w:line="283" w:lineRule="auto"/>
              <w:ind w:left="326" w:right="310" w:hanging="10"/>
              <w:rPr>
                <w:rFonts w:ascii="Segoe UI Semibold" w:eastAsia="Segoe UI Semibold" w:hAnsi="Segoe UI Semibold" w:cs="Segoe UI Semibold"/>
                <w:sz w:val="15"/>
                <w:szCs w:val="15"/>
              </w:rPr>
            </w:pP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Contract</w:t>
            </w:r>
            <w:r w:rsidRPr="00993066">
              <w:rPr>
                <w:rFonts w:ascii="Segoe UI Semibold" w:eastAsiaTheme="minorHAnsi" w:hAnsiTheme="minorHAnsi" w:cstheme="minorBidi"/>
                <w:b/>
                <w:spacing w:val="-35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Number</w:t>
            </w: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  <w:shd w:val="clear" w:color="auto" w:fill="D6DCE4"/>
          </w:tcPr>
          <w:p w14:paraId="1C5E808B" w14:textId="77777777" w:rsidR="00993066" w:rsidRPr="00993066" w:rsidRDefault="00993066" w:rsidP="00993066">
            <w:pPr>
              <w:widowControl w:val="0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07620C5" w14:textId="77777777" w:rsidR="00993066" w:rsidRPr="00993066" w:rsidRDefault="00993066" w:rsidP="00993066">
            <w:pPr>
              <w:widowControl w:val="0"/>
              <w:ind w:left="765"/>
              <w:rPr>
                <w:rFonts w:ascii="Segoe UI Semibold" w:eastAsia="Segoe UI Semibold" w:hAnsi="Segoe UI Semibold" w:cs="Segoe UI Semibold"/>
                <w:sz w:val="15"/>
                <w:szCs w:val="15"/>
              </w:rPr>
            </w:pP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Vendor</w:t>
            </w:r>
            <w:r w:rsidRPr="00993066">
              <w:rPr>
                <w:rFonts w:ascii="Segoe UI Semibold" w:eastAsiaTheme="minorHAnsi" w:hAnsiTheme="minorHAnsi" w:cstheme="minorBidi"/>
                <w:b/>
                <w:spacing w:val="21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Name</w:t>
            </w: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  <w:shd w:val="clear" w:color="auto" w:fill="D6DCE4"/>
          </w:tcPr>
          <w:p w14:paraId="7ED42252" w14:textId="77777777" w:rsidR="00993066" w:rsidRPr="00993066" w:rsidRDefault="00993066" w:rsidP="00993066">
            <w:pPr>
              <w:widowControl w:val="0"/>
              <w:spacing w:before="68" w:line="283" w:lineRule="auto"/>
              <w:ind w:left="240" w:right="102" w:hanging="130"/>
              <w:rPr>
                <w:rFonts w:ascii="Segoe UI Semibold" w:eastAsia="Segoe UI Semibold" w:hAnsi="Segoe UI Semibold" w:cs="Segoe UI Semibold"/>
                <w:sz w:val="15"/>
                <w:szCs w:val="15"/>
              </w:rPr>
            </w:pP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Contract</w:t>
            </w:r>
            <w:r w:rsidRPr="00993066">
              <w:rPr>
                <w:rFonts w:ascii="Segoe UI Semibold" w:eastAsiaTheme="minorHAnsi" w:hAnsiTheme="minorHAnsi" w:cstheme="minorBidi"/>
                <w:b/>
                <w:spacing w:val="-35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Type</w:t>
            </w: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  <w:shd w:val="clear" w:color="auto" w:fill="D6DCE4"/>
          </w:tcPr>
          <w:p w14:paraId="2B358E44" w14:textId="77777777" w:rsidR="00993066" w:rsidRPr="00993066" w:rsidRDefault="00993066" w:rsidP="00993066">
            <w:pPr>
              <w:widowControl w:val="0"/>
              <w:spacing w:before="68" w:line="283" w:lineRule="auto"/>
              <w:ind w:left="24" w:right="19" w:firstLine="86"/>
              <w:rPr>
                <w:rFonts w:ascii="Segoe UI Semibold" w:eastAsia="Segoe UI Semibold" w:hAnsi="Segoe UI Semibold" w:cs="Segoe UI Semibold"/>
                <w:sz w:val="15"/>
                <w:szCs w:val="15"/>
              </w:rPr>
            </w:pP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Contract</w:t>
            </w:r>
            <w:r w:rsidRPr="00993066">
              <w:rPr>
                <w:rFonts w:ascii="Segoe UI Semibold" w:eastAsiaTheme="minorHAnsi" w:hAnsiTheme="minorHAnsi" w:cstheme="minorBidi"/>
                <w:b/>
                <w:w w:val="102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Begin</w:t>
            </w:r>
            <w:r w:rsidRPr="00993066">
              <w:rPr>
                <w:rFonts w:ascii="Segoe UI Semibold" w:eastAsiaTheme="minorHAnsi" w:hAnsiTheme="minorHAnsi" w:cstheme="minorBidi"/>
                <w:b/>
                <w:spacing w:val="13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Date</w:t>
            </w: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  <w:shd w:val="clear" w:color="auto" w:fill="D6DCE4"/>
          </w:tcPr>
          <w:p w14:paraId="409F7E86" w14:textId="77777777" w:rsidR="00993066" w:rsidRPr="00993066" w:rsidRDefault="00993066" w:rsidP="00993066">
            <w:pPr>
              <w:widowControl w:val="0"/>
              <w:spacing w:before="68" w:line="283" w:lineRule="auto"/>
              <w:ind w:left="91" w:right="86" w:firstLine="19"/>
              <w:rPr>
                <w:rFonts w:ascii="Segoe UI Semibold" w:eastAsia="Segoe UI Semibold" w:hAnsi="Segoe UI Semibold" w:cs="Segoe UI Semibold"/>
                <w:sz w:val="15"/>
                <w:szCs w:val="15"/>
              </w:rPr>
            </w:pP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Contract</w:t>
            </w:r>
            <w:r w:rsidRPr="00993066">
              <w:rPr>
                <w:rFonts w:ascii="Segoe UI Semibold" w:eastAsiaTheme="minorHAnsi" w:hAnsiTheme="minorHAnsi" w:cstheme="minorBidi"/>
                <w:b/>
                <w:w w:val="102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End</w:t>
            </w:r>
            <w:r w:rsidRPr="00993066">
              <w:rPr>
                <w:rFonts w:ascii="Segoe UI Semibold" w:eastAsiaTheme="minorHAnsi" w:hAnsiTheme="minorHAnsi" w:cstheme="minorBidi"/>
                <w:b/>
                <w:spacing w:val="9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Date</w:t>
            </w: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  <w:shd w:val="clear" w:color="auto" w:fill="D6DCE4"/>
          </w:tcPr>
          <w:p w14:paraId="41C5C0E2" w14:textId="77777777" w:rsidR="00993066" w:rsidRPr="00993066" w:rsidRDefault="00993066" w:rsidP="00993066">
            <w:pPr>
              <w:widowControl w:val="0"/>
              <w:spacing w:before="68" w:line="283" w:lineRule="auto"/>
              <w:ind w:left="244" w:right="86" w:hanging="156"/>
              <w:rPr>
                <w:rFonts w:ascii="Segoe UI Semibold" w:eastAsia="Segoe UI Semibold" w:hAnsi="Segoe UI Semibold" w:cs="Segoe UI Semibold"/>
                <w:sz w:val="15"/>
                <w:szCs w:val="15"/>
              </w:rPr>
            </w:pP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Approval</w:t>
            </w:r>
            <w:r w:rsidRPr="00993066">
              <w:rPr>
                <w:rFonts w:ascii="Segoe UI Semibold" w:eastAsiaTheme="minorHAnsi" w:hAnsiTheme="minorHAnsi" w:cstheme="minorBidi"/>
                <w:b/>
                <w:spacing w:val="-35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Date</w:t>
            </w: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  <w:shd w:val="clear" w:color="auto" w:fill="D6DCE4"/>
          </w:tcPr>
          <w:p w14:paraId="5A856EA6" w14:textId="77777777" w:rsidR="00993066" w:rsidRPr="00993066" w:rsidRDefault="00993066" w:rsidP="00993066">
            <w:pPr>
              <w:widowControl w:val="0"/>
              <w:spacing w:before="68" w:line="283" w:lineRule="auto"/>
              <w:ind w:left="364" w:right="82" w:hanging="276"/>
              <w:rPr>
                <w:rFonts w:ascii="Segoe UI Semibold" w:eastAsia="Segoe UI Semibold" w:hAnsi="Segoe UI Semibold" w:cs="Segoe UI Semibold"/>
                <w:sz w:val="15"/>
                <w:szCs w:val="15"/>
              </w:rPr>
            </w:pP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Total</w:t>
            </w:r>
            <w:r w:rsidRPr="00993066">
              <w:rPr>
                <w:rFonts w:ascii="Segoe UI Semibold" w:eastAsiaTheme="minorHAnsi" w:hAnsiTheme="minorHAnsi" w:cstheme="minorBidi"/>
                <w:b/>
                <w:spacing w:val="6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Amount</w:t>
            </w:r>
            <w:r w:rsidRPr="00993066">
              <w:rPr>
                <w:rFonts w:ascii="Segoe UI Semibold" w:eastAsiaTheme="minorHAnsi" w:hAnsiTheme="minorHAnsi" w:cstheme="minorBidi"/>
                <w:b/>
                <w:spacing w:val="7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of</w:t>
            </w:r>
            <w:r w:rsidRPr="00993066">
              <w:rPr>
                <w:rFonts w:ascii="Segoe UI Semibold" w:eastAsiaTheme="minorHAnsi" w:hAnsiTheme="minorHAnsi" w:cstheme="minorBidi"/>
                <w:b/>
                <w:spacing w:val="-37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Contract</w:t>
            </w: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  <w:shd w:val="clear" w:color="auto" w:fill="D6DCE4"/>
          </w:tcPr>
          <w:p w14:paraId="4BF2BA42" w14:textId="77777777" w:rsidR="00993066" w:rsidRPr="00993066" w:rsidRDefault="00993066" w:rsidP="00993066">
            <w:pPr>
              <w:widowControl w:val="0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9E05BA8" w14:textId="77777777" w:rsidR="00993066" w:rsidRPr="00993066" w:rsidRDefault="00993066" w:rsidP="00993066">
            <w:pPr>
              <w:widowControl w:val="0"/>
              <w:ind w:left="1120"/>
              <w:rPr>
                <w:rFonts w:ascii="Segoe UI Semibold" w:eastAsia="Segoe UI Semibold" w:hAnsi="Segoe UI Semibold" w:cs="Segoe UI Semibold"/>
                <w:sz w:val="15"/>
                <w:szCs w:val="15"/>
              </w:rPr>
            </w:pP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Description /</w:t>
            </w:r>
            <w:r w:rsidRPr="00993066">
              <w:rPr>
                <w:rFonts w:ascii="Segoe UI Semibold" w:eastAsiaTheme="minorHAnsi" w:hAnsiTheme="minorHAnsi" w:cstheme="minorBidi"/>
                <w:b/>
                <w:spacing w:val="18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Purpose</w:t>
            </w:r>
          </w:p>
        </w:tc>
      </w:tr>
      <w:tr w:rsidR="00993066" w:rsidRPr="00993066" w14:paraId="04EE70B6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344DFB3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44692CB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27A5B80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B150A9B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1448C44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DC5C9C6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7DA65D3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0815900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D400687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C47455B" w14:textId="77777777" w:rsid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53C8581" w14:textId="77777777" w:rsidR="009B2E52" w:rsidRDefault="009B2E52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DDA90B6" w14:textId="77777777" w:rsidR="009B2E52" w:rsidRPr="00993066" w:rsidRDefault="009B2E52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0688F7D4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A669A62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D3D7824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A36F56A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971B268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9D623E3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72B88B8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C28B8BB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143DF7C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3E17422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B311F41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56D506A4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F98331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CEDDB18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BFAEF59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4BD1C0D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5E9D5CC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6BBB9FD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ADB18AB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24E3854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DD3D10C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2078DBA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75EF74C6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56C94E6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19914CB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8BF9667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8F99B34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AC3CCB1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49081FB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6D778A9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33CDC9C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0E83820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7BDC305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3C26B06C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E5FD30D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D309521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BD5F320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9DCC7D3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5EAC225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A26CCC5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D8A9EC5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9F9D968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1167614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5BC8427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3864F0AE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34B05E3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02DA975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2CADF18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BDD83A5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C102850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2E73098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A402583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9EBFAD0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D01F0C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E7FD03F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257472C5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3721D5A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BDCCCE1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0AC9CA6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90235A9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4D19EC9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8C57D47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B63FB17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5A46338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E7F2837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F36D41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539E2E43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F63AA62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D8C61FF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D9838CB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3C7B6AF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FB849F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BFB56C3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43C473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785C52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1EA3D46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23D4574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713BB107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66196E1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8E62E13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1825DF3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15B2552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0B37FCC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13A9A1D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0371EA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DA0D260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DB38C8F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C242210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65C3B16D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A0344F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A7A8A09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A0E32D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DC23FF2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01C03D4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DCB987C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6A596E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99BDFAF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BE11165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4651AD7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21EAEBF2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F7A7E3D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949A342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908DE30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440AEA7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07926FF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2D9AE72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40632E4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CDB3436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06EDE39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8500C0C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3D56F701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C6A769C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B551464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9FC125F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659C2B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C90D328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B018117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3C24E36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03F3506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3E204FD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0E647A3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4E20710E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C4EC372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4ACBD57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1E86CAC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C9DF9EB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3899AE4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107F3AB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91BD4F8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BC5EC83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30F1CD4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5D1D68B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1DC520B7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D9E08C4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2C32982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41C460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BB85B27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A8DDFBA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FCCC660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DE3289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E9A03C5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58F9C9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1784393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0DE99844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E84DCC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A1799E3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6776525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D700174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CF47DC7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A8A35CC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33ED2B7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C2676D8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AAA176F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A51C46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406DB336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583162F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0F6ECBB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BE48BBD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9D1A847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B3184BD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5BDEB14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1F01C61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37DA555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63C7D88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9A8811B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0A68133C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B81069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FE7B9BC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7CD2F12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593B435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E7539F5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23D4AA4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46538D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A435479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40C7CCA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E1C2FF2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184C7B3F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5B6A0BD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A41587D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7EC877C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8164BE1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A69DA8B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9F1DE3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EE7988A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5D39976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1B3079B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C378094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725BA80C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920CC52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A4B349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22E482D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493915B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C3C33F0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CA173E6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8E8262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D0D9491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D09610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BDD42E1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5EF3C700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14ACD5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DB57679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58EEC4D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70C38FD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AF314C7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A711274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EDD9ED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724835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ED06306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B73A7A9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212CC030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9262537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76E7D21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4C34623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2667CD1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0CF1813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3DB4295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D961204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13DF828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16610C6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39E7649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017798DC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CD5BA0B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E4F1236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A7A6FC4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61E9D5A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F8755F2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5F8ECFF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9A8C26F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A380753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27DBD51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CD48ECF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157FE19A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42FD48F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9FA6B56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6F48B13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E8820A8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759B52F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78891FC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D553615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9088CB0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809F33B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0C52096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41AF932A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5FE92E1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255BBF2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E181691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D26A8FE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F2DFCD4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24921B7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A9F3503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8C16B29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F38F123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687C57A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0FE9D0F5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7AD94CB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931DDC1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914FCD1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533D79C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0E354EA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C3D554C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7FE189A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A02BD8A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62E18B1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1763C07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993066" w:rsidRPr="00993066" w14:paraId="1E9C5AF6" w14:textId="77777777" w:rsidTr="00B375B8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801F683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E5AB936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9801A3F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27B9D41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B4CB38F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89152D7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A23A612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4A6E192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128807F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9D6558A" w14:textId="77777777" w:rsidR="00993066" w:rsidRPr="00993066" w:rsidRDefault="00993066" w:rsidP="00993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6F5A624F" w14:textId="77777777" w:rsidR="00993066" w:rsidRDefault="00993066" w:rsidP="003861A9">
      <w:pPr>
        <w:rPr>
          <w:rFonts w:ascii="Times New Roman" w:hAnsi="Times New Roman"/>
          <w:sz w:val="20"/>
        </w:rPr>
      </w:pPr>
    </w:p>
    <w:p w14:paraId="797A73D2" w14:textId="77777777" w:rsidR="00D8025E" w:rsidRDefault="00D8025E" w:rsidP="003861A9">
      <w:pPr>
        <w:rPr>
          <w:rFonts w:ascii="Times New Roman" w:hAnsi="Times New Roman"/>
          <w:sz w:val="20"/>
        </w:rPr>
      </w:pPr>
    </w:p>
    <w:p w14:paraId="69BA3AB2" w14:textId="77777777" w:rsidR="00D8025E" w:rsidRPr="00993066" w:rsidRDefault="00D8025E" w:rsidP="00D8025E">
      <w:pPr>
        <w:widowControl w:val="0"/>
        <w:spacing w:before="63"/>
        <w:ind w:left="20"/>
        <w:jc w:val="center"/>
        <w:rPr>
          <w:rFonts w:ascii="Arial" w:eastAsia="Arial" w:hAnsi="Arial" w:cs="Arial"/>
          <w:sz w:val="20"/>
        </w:rPr>
      </w:pPr>
      <w:r>
        <w:rPr>
          <w:rFonts w:ascii="Arial" w:eastAsiaTheme="minorHAnsi" w:hAnsiTheme="minorHAnsi" w:cstheme="minorBidi"/>
          <w:b/>
          <w:sz w:val="20"/>
          <w:szCs w:val="22"/>
        </w:rPr>
        <w:t>Emergency</w:t>
      </w:r>
      <w:r w:rsidRPr="00993066">
        <w:rPr>
          <w:rFonts w:ascii="Arial" w:eastAsiaTheme="minorHAnsi" w:hAnsiTheme="minorHAnsi" w:cstheme="minorBidi"/>
          <w:b/>
          <w:sz w:val="20"/>
          <w:szCs w:val="22"/>
        </w:rPr>
        <w:t xml:space="preserve"> Purchases Reporting</w:t>
      </w:r>
    </w:p>
    <w:p w14:paraId="286A9ECC" w14:textId="77777777" w:rsidR="00D8025E" w:rsidRPr="00993066" w:rsidRDefault="00D8025E" w:rsidP="00D8025E">
      <w:pPr>
        <w:widowControl w:val="0"/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15210" w:type="dxa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1831"/>
        <w:gridCol w:w="1243"/>
        <w:gridCol w:w="2448"/>
        <w:gridCol w:w="828"/>
        <w:gridCol w:w="828"/>
        <w:gridCol w:w="828"/>
        <w:gridCol w:w="828"/>
        <w:gridCol w:w="1337"/>
        <w:gridCol w:w="4175"/>
      </w:tblGrid>
      <w:tr w:rsidR="00D8025E" w:rsidRPr="00993066" w14:paraId="7C014504" w14:textId="77777777" w:rsidTr="00405066">
        <w:trPr>
          <w:trHeight w:hRule="exact" w:val="602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  <w:shd w:val="clear" w:color="auto" w:fill="D6DCE4"/>
          </w:tcPr>
          <w:p w14:paraId="1D5AD3AD" w14:textId="77777777" w:rsidR="00D8025E" w:rsidRPr="00993066" w:rsidRDefault="00D8025E" w:rsidP="00405066">
            <w:pPr>
              <w:widowControl w:val="0"/>
              <w:spacing w:before="68" w:line="283" w:lineRule="auto"/>
              <w:ind w:left="119" w:firstLine="28"/>
              <w:rPr>
                <w:rFonts w:ascii="Segoe UI Semibold" w:eastAsia="Segoe UI Semibold" w:hAnsi="Segoe UI Semibold" w:cs="Segoe UI Semibold"/>
                <w:sz w:val="15"/>
                <w:szCs w:val="15"/>
              </w:rPr>
            </w:pP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Agency</w:t>
            </w:r>
            <w:r w:rsidRPr="00993066">
              <w:rPr>
                <w:rFonts w:ascii="Segoe UI Semibold" w:eastAsiaTheme="minorHAnsi" w:hAnsiTheme="minorHAnsi" w:cstheme="minorBidi"/>
                <w:b/>
                <w:spacing w:val="-1"/>
                <w:w w:val="102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Number</w:t>
            </w: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  <w:shd w:val="clear" w:color="auto" w:fill="D6DCE4"/>
          </w:tcPr>
          <w:p w14:paraId="407745FA" w14:textId="77777777" w:rsidR="00D8025E" w:rsidRPr="00993066" w:rsidRDefault="00D8025E" w:rsidP="00405066">
            <w:pPr>
              <w:widowControl w:val="0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AC44F27" w14:textId="77777777" w:rsidR="00D8025E" w:rsidRPr="00993066" w:rsidRDefault="00D8025E" w:rsidP="00405066">
            <w:pPr>
              <w:widowControl w:val="0"/>
              <w:ind w:left="420"/>
              <w:rPr>
                <w:rFonts w:ascii="Segoe UI Semibold" w:eastAsia="Segoe UI Semibold" w:hAnsi="Segoe UI Semibold" w:cs="Segoe UI Semibold"/>
                <w:sz w:val="15"/>
                <w:szCs w:val="15"/>
              </w:rPr>
            </w:pP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Agency</w:t>
            </w:r>
            <w:r w:rsidRPr="00993066">
              <w:rPr>
                <w:rFonts w:ascii="Segoe UI Semibold" w:eastAsiaTheme="minorHAnsi" w:hAnsiTheme="minorHAnsi" w:cstheme="minorBidi"/>
                <w:b/>
                <w:spacing w:val="18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Name</w:t>
            </w: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  <w:shd w:val="clear" w:color="auto" w:fill="D6DCE4"/>
          </w:tcPr>
          <w:p w14:paraId="181D6203" w14:textId="77777777" w:rsidR="00D8025E" w:rsidRPr="00993066" w:rsidRDefault="00D8025E" w:rsidP="00405066">
            <w:pPr>
              <w:widowControl w:val="0"/>
              <w:spacing w:before="68" w:line="283" w:lineRule="auto"/>
              <w:ind w:left="326" w:right="310" w:hanging="10"/>
              <w:rPr>
                <w:rFonts w:ascii="Segoe UI Semibold" w:eastAsia="Segoe UI Semibold" w:hAnsi="Segoe UI Semibold" w:cs="Segoe UI Semibold"/>
                <w:sz w:val="15"/>
                <w:szCs w:val="15"/>
              </w:rPr>
            </w:pP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Contract</w:t>
            </w:r>
            <w:r w:rsidRPr="00993066">
              <w:rPr>
                <w:rFonts w:ascii="Segoe UI Semibold" w:eastAsiaTheme="minorHAnsi" w:hAnsiTheme="minorHAnsi" w:cstheme="minorBidi"/>
                <w:b/>
                <w:spacing w:val="-35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Number</w:t>
            </w: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  <w:shd w:val="clear" w:color="auto" w:fill="D6DCE4"/>
          </w:tcPr>
          <w:p w14:paraId="3A45D492" w14:textId="77777777" w:rsidR="00D8025E" w:rsidRPr="00993066" w:rsidRDefault="00D8025E" w:rsidP="00405066">
            <w:pPr>
              <w:widowControl w:val="0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3F8C9D2" w14:textId="77777777" w:rsidR="00D8025E" w:rsidRPr="00993066" w:rsidRDefault="00D8025E" w:rsidP="00405066">
            <w:pPr>
              <w:widowControl w:val="0"/>
              <w:ind w:left="765"/>
              <w:rPr>
                <w:rFonts w:ascii="Segoe UI Semibold" w:eastAsia="Segoe UI Semibold" w:hAnsi="Segoe UI Semibold" w:cs="Segoe UI Semibold"/>
                <w:sz w:val="15"/>
                <w:szCs w:val="15"/>
              </w:rPr>
            </w:pP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Vendor</w:t>
            </w:r>
            <w:r w:rsidRPr="00993066">
              <w:rPr>
                <w:rFonts w:ascii="Segoe UI Semibold" w:eastAsiaTheme="minorHAnsi" w:hAnsiTheme="minorHAnsi" w:cstheme="minorBidi"/>
                <w:b/>
                <w:spacing w:val="21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Name</w:t>
            </w: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  <w:shd w:val="clear" w:color="auto" w:fill="D6DCE4"/>
          </w:tcPr>
          <w:p w14:paraId="1A633C88" w14:textId="77777777" w:rsidR="00D8025E" w:rsidRPr="00993066" w:rsidRDefault="00D8025E" w:rsidP="00405066">
            <w:pPr>
              <w:widowControl w:val="0"/>
              <w:spacing w:before="68" w:line="283" w:lineRule="auto"/>
              <w:ind w:left="240" w:right="102" w:hanging="130"/>
              <w:rPr>
                <w:rFonts w:ascii="Segoe UI Semibold" w:eastAsia="Segoe UI Semibold" w:hAnsi="Segoe UI Semibold" w:cs="Segoe UI Semibold"/>
                <w:sz w:val="15"/>
                <w:szCs w:val="15"/>
              </w:rPr>
            </w:pP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Contract</w:t>
            </w:r>
            <w:r w:rsidRPr="00993066">
              <w:rPr>
                <w:rFonts w:ascii="Segoe UI Semibold" w:eastAsiaTheme="minorHAnsi" w:hAnsiTheme="minorHAnsi" w:cstheme="minorBidi"/>
                <w:b/>
                <w:spacing w:val="-35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Type</w:t>
            </w: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  <w:shd w:val="clear" w:color="auto" w:fill="D6DCE4"/>
          </w:tcPr>
          <w:p w14:paraId="6C15EC92" w14:textId="77777777" w:rsidR="00D8025E" w:rsidRPr="00993066" w:rsidRDefault="00D8025E" w:rsidP="00405066">
            <w:pPr>
              <w:widowControl w:val="0"/>
              <w:spacing w:before="68" w:line="283" w:lineRule="auto"/>
              <w:ind w:left="24" w:right="19" w:firstLine="86"/>
              <w:rPr>
                <w:rFonts w:ascii="Segoe UI Semibold" w:eastAsia="Segoe UI Semibold" w:hAnsi="Segoe UI Semibold" w:cs="Segoe UI Semibold"/>
                <w:sz w:val="15"/>
                <w:szCs w:val="15"/>
              </w:rPr>
            </w:pP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Contract</w:t>
            </w:r>
            <w:r w:rsidRPr="00993066">
              <w:rPr>
                <w:rFonts w:ascii="Segoe UI Semibold" w:eastAsiaTheme="minorHAnsi" w:hAnsiTheme="minorHAnsi" w:cstheme="minorBidi"/>
                <w:b/>
                <w:w w:val="102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Begin</w:t>
            </w:r>
            <w:r w:rsidRPr="00993066">
              <w:rPr>
                <w:rFonts w:ascii="Segoe UI Semibold" w:eastAsiaTheme="minorHAnsi" w:hAnsiTheme="minorHAnsi" w:cstheme="minorBidi"/>
                <w:b/>
                <w:spacing w:val="13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Date</w:t>
            </w: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  <w:shd w:val="clear" w:color="auto" w:fill="D6DCE4"/>
          </w:tcPr>
          <w:p w14:paraId="20217B9A" w14:textId="77777777" w:rsidR="00D8025E" w:rsidRPr="00993066" w:rsidRDefault="00D8025E" w:rsidP="00405066">
            <w:pPr>
              <w:widowControl w:val="0"/>
              <w:spacing w:before="68" w:line="283" w:lineRule="auto"/>
              <w:ind w:left="91" w:right="86" w:firstLine="19"/>
              <w:rPr>
                <w:rFonts w:ascii="Segoe UI Semibold" w:eastAsia="Segoe UI Semibold" w:hAnsi="Segoe UI Semibold" w:cs="Segoe UI Semibold"/>
                <w:sz w:val="15"/>
                <w:szCs w:val="15"/>
              </w:rPr>
            </w:pP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Contract</w:t>
            </w:r>
            <w:r w:rsidRPr="00993066">
              <w:rPr>
                <w:rFonts w:ascii="Segoe UI Semibold" w:eastAsiaTheme="minorHAnsi" w:hAnsiTheme="minorHAnsi" w:cstheme="minorBidi"/>
                <w:b/>
                <w:w w:val="102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End</w:t>
            </w:r>
            <w:r w:rsidRPr="00993066">
              <w:rPr>
                <w:rFonts w:ascii="Segoe UI Semibold" w:eastAsiaTheme="minorHAnsi" w:hAnsiTheme="minorHAnsi" w:cstheme="minorBidi"/>
                <w:b/>
                <w:spacing w:val="9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Date</w:t>
            </w: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  <w:shd w:val="clear" w:color="auto" w:fill="D6DCE4"/>
          </w:tcPr>
          <w:p w14:paraId="3F8F7F6A" w14:textId="77777777" w:rsidR="00D8025E" w:rsidRPr="00993066" w:rsidRDefault="00D8025E" w:rsidP="00405066">
            <w:pPr>
              <w:widowControl w:val="0"/>
              <w:spacing w:before="68" w:line="283" w:lineRule="auto"/>
              <w:ind w:left="244" w:right="86" w:hanging="156"/>
              <w:rPr>
                <w:rFonts w:ascii="Segoe UI Semibold" w:eastAsia="Segoe UI Semibold" w:hAnsi="Segoe UI Semibold" w:cs="Segoe UI Semibold"/>
                <w:sz w:val="15"/>
                <w:szCs w:val="15"/>
              </w:rPr>
            </w:pP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Approval</w:t>
            </w:r>
            <w:r w:rsidRPr="00993066">
              <w:rPr>
                <w:rFonts w:ascii="Segoe UI Semibold" w:eastAsiaTheme="minorHAnsi" w:hAnsiTheme="minorHAnsi" w:cstheme="minorBidi"/>
                <w:b/>
                <w:spacing w:val="-35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Date</w:t>
            </w: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  <w:shd w:val="clear" w:color="auto" w:fill="D6DCE4"/>
          </w:tcPr>
          <w:p w14:paraId="7F17CF62" w14:textId="77777777" w:rsidR="00D8025E" w:rsidRPr="00993066" w:rsidRDefault="00D8025E" w:rsidP="00405066">
            <w:pPr>
              <w:widowControl w:val="0"/>
              <w:spacing w:before="68" w:line="283" w:lineRule="auto"/>
              <w:ind w:left="364" w:right="82" w:hanging="276"/>
              <w:rPr>
                <w:rFonts w:ascii="Segoe UI Semibold" w:eastAsia="Segoe UI Semibold" w:hAnsi="Segoe UI Semibold" w:cs="Segoe UI Semibold"/>
                <w:sz w:val="15"/>
                <w:szCs w:val="15"/>
              </w:rPr>
            </w:pP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Total</w:t>
            </w:r>
            <w:r w:rsidRPr="00993066">
              <w:rPr>
                <w:rFonts w:ascii="Segoe UI Semibold" w:eastAsiaTheme="minorHAnsi" w:hAnsiTheme="minorHAnsi" w:cstheme="minorBidi"/>
                <w:b/>
                <w:spacing w:val="6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Amount</w:t>
            </w:r>
            <w:r w:rsidRPr="00993066">
              <w:rPr>
                <w:rFonts w:ascii="Segoe UI Semibold" w:eastAsiaTheme="minorHAnsi" w:hAnsiTheme="minorHAnsi" w:cstheme="minorBidi"/>
                <w:b/>
                <w:spacing w:val="7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of</w:t>
            </w:r>
            <w:r w:rsidRPr="00993066">
              <w:rPr>
                <w:rFonts w:ascii="Segoe UI Semibold" w:eastAsiaTheme="minorHAnsi" w:hAnsiTheme="minorHAnsi" w:cstheme="minorBidi"/>
                <w:b/>
                <w:spacing w:val="-37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Contract</w:t>
            </w: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  <w:shd w:val="clear" w:color="auto" w:fill="D6DCE4"/>
          </w:tcPr>
          <w:p w14:paraId="4F7BE68D" w14:textId="77777777" w:rsidR="00D8025E" w:rsidRPr="00993066" w:rsidRDefault="00D8025E" w:rsidP="00405066">
            <w:pPr>
              <w:widowControl w:val="0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F48841D" w14:textId="77777777" w:rsidR="00D8025E" w:rsidRPr="00993066" w:rsidRDefault="00D8025E" w:rsidP="00405066">
            <w:pPr>
              <w:widowControl w:val="0"/>
              <w:ind w:left="1120"/>
              <w:rPr>
                <w:rFonts w:ascii="Segoe UI Semibold" w:eastAsia="Segoe UI Semibold" w:hAnsi="Segoe UI Semibold" w:cs="Segoe UI Semibold"/>
                <w:sz w:val="15"/>
                <w:szCs w:val="15"/>
              </w:rPr>
            </w:pP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Description /</w:t>
            </w:r>
            <w:r w:rsidRPr="00993066">
              <w:rPr>
                <w:rFonts w:ascii="Segoe UI Semibold" w:eastAsiaTheme="minorHAnsi" w:hAnsiTheme="minorHAnsi" w:cstheme="minorBidi"/>
                <w:b/>
                <w:spacing w:val="18"/>
                <w:sz w:val="15"/>
                <w:szCs w:val="22"/>
              </w:rPr>
              <w:t xml:space="preserve"> </w:t>
            </w:r>
            <w:r w:rsidRPr="00993066">
              <w:rPr>
                <w:rFonts w:ascii="Segoe UI Semibold" w:eastAsiaTheme="minorHAnsi" w:hAnsiTheme="minorHAnsi" w:cstheme="minorBidi"/>
                <w:b/>
                <w:sz w:val="15"/>
                <w:szCs w:val="22"/>
              </w:rPr>
              <w:t>Purpose</w:t>
            </w:r>
          </w:p>
        </w:tc>
      </w:tr>
      <w:tr w:rsidR="00D8025E" w:rsidRPr="00993066" w14:paraId="5FB17676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7C1ADA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C2FBB9B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E3CFE48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4F3C2E2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68830D2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1C59E29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5517BBD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204CA44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CD06CEB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2EF4185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4872BC6F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61A837B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232CDC4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20CA800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A95F300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598092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4A452A5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F035B3C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ECFD7B9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693C69F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E37A99D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09726C8D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4B3C45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F802B8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3129F80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C7DD9F3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31F210F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C4417DD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B5443D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ABB5EAF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12C0F4E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253F1DD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040CE0F1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5BB18B8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5B006DC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D0412B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04EECCB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EDEFA65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B38B595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99AD424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3C96010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F7730BD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A957DED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0EDC68A3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D1E29FB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93D7760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61954A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4D135AD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90511B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285EB4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69FF369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149DD36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9B820D6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7D0586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4CA6869F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8A6DECD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4BE310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F6C5348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9C3B45E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3EB515E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59D471C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DBDCD58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57B9073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0613955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CE15C80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16F43AB3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B875FB9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3700D82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CC2EAC5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CB590C2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C7F52CB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B981A4C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535CCAC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BF9AE16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4986665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59D19D1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36C72DE7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27C9B5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160999E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1F23F02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567E5E6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DEB8EE8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0D638C4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54C92EB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5AD0170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91CE4C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4817DE2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6EF57CF0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238D8D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9E3E62F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7025B63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078B54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1CFA6EE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643EA81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6881BE0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EA21F03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C8CB099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C5FB6D3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758D4BE8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AC6FD8B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EF9AF2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BC1A6C9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F2866A0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BF600D6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78ADD32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5549DA1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A301AD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2831695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A060F7F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66EE2899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8A5FC24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2C6CA78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F522BD2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E67E30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27DE8F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35F795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0BED320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3B65F45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671C29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543039B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5C97C013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99866DF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6AF6B6D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2B91C73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285382D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BC8EC5D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62099B5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BB57A36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C1E5210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23F381C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E584D3C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3451D75F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4B08B78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3E34A05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19B69F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23D4C39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4A20D96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7F0017F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D761BFB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71C6AE3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83D664C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68A57A9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17B1CB53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2C01D6C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F357DC4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226B7A0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25F2C6C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8380705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8723835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0E350F3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BA55252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053D7AC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B85D10E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208594BA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AD1DC56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FFE9705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4F49B7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6FD1FC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7B95005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B3F75CE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C973D31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1138D9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62BBF61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759F12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73647DCF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FA76D73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51EB25E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5AD6E9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978FB75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153BED3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4CC8049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462765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062D155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A0568AB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C8D4A34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1F22F31A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13B74FE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1042BC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8108D11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E00B73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C81A45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48AF5B2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200A82D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E407939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A77665C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19EAB6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2B6530B6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AD4EE03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5BB9A1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9135C9E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6D4E168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FD81B9D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0A81EC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CB21389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6A434AE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485BCC0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9A6B472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034CEF7D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40A91E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48C3851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2593666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38898A9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A554850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4C3F264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C36AB31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8522782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2C25C3F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559DBAB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00E694F9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98C4303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4F39133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F162A78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0680860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21608FE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263C201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8167004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FD40026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316A292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667A309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6AFE2875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8EDBBF2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3500231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F70D785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708F703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DF904EF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53F0C4F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EC7F11C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779CB23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672E33D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084A016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07B6D8A4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36300BF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8207D1E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16CF105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B670FE1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BD8F404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D163005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73CFF3E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A18B5AF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0FEAAF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4F21FB2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2725F98D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CA1D17D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6EE6DF2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3FCA5F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E77F8C1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B8EE00E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33627B1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F9D8A64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9D2F70B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D5C3D3B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6A5F148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6DC5BC5F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6E35802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AB43100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DC8929C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2AD3AB2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AB19834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A28DF0D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D01DF99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BEBBD50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DCA5989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6D9D4CF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36F58CA0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5D88B09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F5AC24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7DC91E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3D66964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39601B0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CCB870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7087D1F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7BB4FD14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95DDAE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0A3CCD3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8025E" w:rsidRPr="00993066" w14:paraId="2E722940" w14:textId="77777777" w:rsidTr="00405066">
        <w:trPr>
          <w:trHeight w:hRule="exact" w:val="370"/>
        </w:trPr>
        <w:tc>
          <w:tcPr>
            <w:tcW w:w="864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0520A50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067BB49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688ACC6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3458E5D2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5175847A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4681856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487A50D1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177B36E6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6CF5C847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7" w:space="0" w:color="8597B0"/>
              <w:left w:val="single" w:sz="7" w:space="0" w:color="8597B0"/>
              <w:bottom w:val="single" w:sz="7" w:space="0" w:color="8597B0"/>
              <w:right w:val="single" w:sz="7" w:space="0" w:color="8597B0"/>
            </w:tcBorders>
          </w:tcPr>
          <w:p w14:paraId="2C114ADF" w14:textId="77777777" w:rsidR="00D8025E" w:rsidRPr="00993066" w:rsidRDefault="00D8025E" w:rsidP="00405066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6CA546BA" w14:textId="77777777" w:rsidR="00D8025E" w:rsidRDefault="00D8025E" w:rsidP="003861A9">
      <w:pPr>
        <w:rPr>
          <w:rFonts w:ascii="Times New Roman" w:hAnsi="Times New Roman"/>
          <w:sz w:val="20"/>
        </w:rPr>
      </w:pPr>
    </w:p>
    <w:p w14:paraId="1B973C8B" w14:textId="77777777" w:rsidR="00D8025E" w:rsidRDefault="00D8025E" w:rsidP="003861A9">
      <w:pPr>
        <w:rPr>
          <w:rFonts w:ascii="Times New Roman" w:hAnsi="Times New Roman"/>
          <w:sz w:val="20"/>
        </w:rPr>
      </w:pPr>
    </w:p>
    <w:sectPr w:rsidR="00D8025E" w:rsidSect="00993066">
      <w:pgSz w:w="15840" w:h="12240" w:orient="landscape"/>
      <w:pgMar w:top="677" w:right="518" w:bottom="274" w:left="24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B7DED" w14:textId="77777777" w:rsidR="00EA23A0" w:rsidRDefault="00EA23A0" w:rsidP="00C02756">
      <w:r>
        <w:separator/>
      </w:r>
    </w:p>
  </w:endnote>
  <w:endnote w:type="continuationSeparator" w:id="0">
    <w:p w14:paraId="2E17A317" w14:textId="77777777" w:rsidR="00EA23A0" w:rsidRDefault="00EA23A0" w:rsidP="00C0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Light">
    <w:altName w:val="Swiss 721 Extended"/>
    <w:panose1 w:val="02000505080000020003"/>
    <w:charset w:val="00"/>
    <w:family w:val="auto"/>
    <w:pitch w:val="variable"/>
    <w:sig w:usb0="800000AF" w:usb1="40000018" w:usb2="00000000" w:usb3="00000000" w:csb0="00000001" w:csb1="00000000"/>
  </w:font>
  <w:font w:name="Sackers Gothic Light AT">
    <w:altName w:val="Swiss 721 Extended"/>
    <w:panose1 w:val="02000505020000020003"/>
    <w:charset w:val="00"/>
    <w:family w:val="modern"/>
    <w:notTrueType/>
    <w:pitch w:val="variable"/>
    <w:sig w:usb0="8000002F" w:usb1="40000018" w:usb2="00000000" w:usb3="00000000" w:csb0="00000001" w:csb1="00000000"/>
  </w:font>
  <w:font w:name="Fleur de L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FDFB5" w14:textId="77777777" w:rsidR="00EA23A0" w:rsidRDefault="00EA23A0" w:rsidP="00C02756">
      <w:r>
        <w:separator/>
      </w:r>
    </w:p>
  </w:footnote>
  <w:footnote w:type="continuationSeparator" w:id="0">
    <w:p w14:paraId="63D995C6" w14:textId="77777777" w:rsidR="00EA23A0" w:rsidRDefault="00EA23A0" w:rsidP="00C0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37F"/>
    <w:multiLevelType w:val="hybridMultilevel"/>
    <w:tmpl w:val="C696E5A4"/>
    <w:lvl w:ilvl="0" w:tplc="5BE4BAB2">
      <w:start w:val="1"/>
      <w:numFmt w:val="bullet"/>
      <w:lvlText w:val="-"/>
      <w:lvlJc w:val="left"/>
      <w:pPr>
        <w:ind w:left="168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6184C74">
      <w:start w:val="1"/>
      <w:numFmt w:val="bullet"/>
      <w:lvlText w:val="•"/>
      <w:lvlJc w:val="left"/>
      <w:pPr>
        <w:ind w:left="2654" w:hanging="720"/>
      </w:pPr>
      <w:rPr>
        <w:rFonts w:hint="default"/>
      </w:rPr>
    </w:lvl>
    <w:lvl w:ilvl="2" w:tplc="7994A174">
      <w:start w:val="1"/>
      <w:numFmt w:val="bullet"/>
      <w:lvlText w:val="•"/>
      <w:lvlJc w:val="left"/>
      <w:pPr>
        <w:ind w:left="3628" w:hanging="720"/>
      </w:pPr>
      <w:rPr>
        <w:rFonts w:hint="default"/>
      </w:rPr>
    </w:lvl>
    <w:lvl w:ilvl="3" w:tplc="639CB450">
      <w:start w:val="1"/>
      <w:numFmt w:val="bullet"/>
      <w:lvlText w:val="•"/>
      <w:lvlJc w:val="left"/>
      <w:pPr>
        <w:ind w:left="4602" w:hanging="720"/>
      </w:pPr>
      <w:rPr>
        <w:rFonts w:hint="default"/>
      </w:rPr>
    </w:lvl>
    <w:lvl w:ilvl="4" w:tplc="F9E0BD88">
      <w:start w:val="1"/>
      <w:numFmt w:val="bullet"/>
      <w:lvlText w:val="•"/>
      <w:lvlJc w:val="left"/>
      <w:pPr>
        <w:ind w:left="5576" w:hanging="720"/>
      </w:pPr>
      <w:rPr>
        <w:rFonts w:hint="default"/>
      </w:rPr>
    </w:lvl>
    <w:lvl w:ilvl="5" w:tplc="B440B144">
      <w:start w:val="1"/>
      <w:numFmt w:val="bullet"/>
      <w:lvlText w:val="•"/>
      <w:lvlJc w:val="left"/>
      <w:pPr>
        <w:ind w:left="6550" w:hanging="720"/>
      </w:pPr>
      <w:rPr>
        <w:rFonts w:hint="default"/>
      </w:rPr>
    </w:lvl>
    <w:lvl w:ilvl="6" w:tplc="2FAE6DF2">
      <w:start w:val="1"/>
      <w:numFmt w:val="bullet"/>
      <w:lvlText w:val="•"/>
      <w:lvlJc w:val="left"/>
      <w:pPr>
        <w:ind w:left="7524" w:hanging="720"/>
      </w:pPr>
      <w:rPr>
        <w:rFonts w:hint="default"/>
      </w:rPr>
    </w:lvl>
    <w:lvl w:ilvl="7" w:tplc="66345F2A">
      <w:start w:val="1"/>
      <w:numFmt w:val="bullet"/>
      <w:lvlText w:val="•"/>
      <w:lvlJc w:val="left"/>
      <w:pPr>
        <w:ind w:left="8498" w:hanging="720"/>
      </w:pPr>
      <w:rPr>
        <w:rFonts w:hint="default"/>
      </w:rPr>
    </w:lvl>
    <w:lvl w:ilvl="8" w:tplc="23E8CD52">
      <w:start w:val="1"/>
      <w:numFmt w:val="bullet"/>
      <w:lvlText w:val="•"/>
      <w:lvlJc w:val="left"/>
      <w:pPr>
        <w:ind w:left="9472" w:hanging="720"/>
      </w:pPr>
      <w:rPr>
        <w:rFonts w:hint="default"/>
      </w:rPr>
    </w:lvl>
  </w:abstractNum>
  <w:num w:numId="1" w16cid:durableId="27873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37"/>
    <w:rsid w:val="00002D4E"/>
    <w:rsid w:val="000150E9"/>
    <w:rsid w:val="000354B5"/>
    <w:rsid w:val="00042E67"/>
    <w:rsid w:val="000445CB"/>
    <w:rsid w:val="0004678C"/>
    <w:rsid w:val="000772FB"/>
    <w:rsid w:val="000820F5"/>
    <w:rsid w:val="0008478F"/>
    <w:rsid w:val="000C228B"/>
    <w:rsid w:val="000C2836"/>
    <w:rsid w:val="000C6EAC"/>
    <w:rsid w:val="000D5A8C"/>
    <w:rsid w:val="000E64D3"/>
    <w:rsid w:val="000F5283"/>
    <w:rsid w:val="000F60A6"/>
    <w:rsid w:val="00111184"/>
    <w:rsid w:val="00126656"/>
    <w:rsid w:val="001502EF"/>
    <w:rsid w:val="001634F6"/>
    <w:rsid w:val="001A48ED"/>
    <w:rsid w:val="001A4AF0"/>
    <w:rsid w:val="001B5DC4"/>
    <w:rsid w:val="001F7985"/>
    <w:rsid w:val="0023262A"/>
    <w:rsid w:val="002822BD"/>
    <w:rsid w:val="002A5BE3"/>
    <w:rsid w:val="00354199"/>
    <w:rsid w:val="003861A9"/>
    <w:rsid w:val="003A5DE9"/>
    <w:rsid w:val="00447C91"/>
    <w:rsid w:val="00463155"/>
    <w:rsid w:val="00487ACE"/>
    <w:rsid w:val="0049009F"/>
    <w:rsid w:val="00490214"/>
    <w:rsid w:val="004B4487"/>
    <w:rsid w:val="004C0366"/>
    <w:rsid w:val="004D5637"/>
    <w:rsid w:val="004E38D6"/>
    <w:rsid w:val="004E5037"/>
    <w:rsid w:val="004F0866"/>
    <w:rsid w:val="004F2EC8"/>
    <w:rsid w:val="0053715E"/>
    <w:rsid w:val="00543253"/>
    <w:rsid w:val="005C6D62"/>
    <w:rsid w:val="005D6A8A"/>
    <w:rsid w:val="00667FD5"/>
    <w:rsid w:val="006D4281"/>
    <w:rsid w:val="00707548"/>
    <w:rsid w:val="007304EC"/>
    <w:rsid w:val="00754E6B"/>
    <w:rsid w:val="007F63A8"/>
    <w:rsid w:val="007F653D"/>
    <w:rsid w:val="00811847"/>
    <w:rsid w:val="00825714"/>
    <w:rsid w:val="00865A82"/>
    <w:rsid w:val="008833C1"/>
    <w:rsid w:val="00924534"/>
    <w:rsid w:val="009862ED"/>
    <w:rsid w:val="00993066"/>
    <w:rsid w:val="009B2E52"/>
    <w:rsid w:val="009B7139"/>
    <w:rsid w:val="009C1C97"/>
    <w:rsid w:val="009D28DC"/>
    <w:rsid w:val="009F7FBD"/>
    <w:rsid w:val="00A12EF5"/>
    <w:rsid w:val="00A345F7"/>
    <w:rsid w:val="00AF3AC7"/>
    <w:rsid w:val="00B019FE"/>
    <w:rsid w:val="00B15DDE"/>
    <w:rsid w:val="00B375B8"/>
    <w:rsid w:val="00B45649"/>
    <w:rsid w:val="00BF51CF"/>
    <w:rsid w:val="00C02756"/>
    <w:rsid w:val="00C1561F"/>
    <w:rsid w:val="00C37BC0"/>
    <w:rsid w:val="00C4105D"/>
    <w:rsid w:val="00C95EED"/>
    <w:rsid w:val="00CA28AF"/>
    <w:rsid w:val="00CA51F4"/>
    <w:rsid w:val="00CA5922"/>
    <w:rsid w:val="00CC4DB7"/>
    <w:rsid w:val="00CD6CD3"/>
    <w:rsid w:val="00D239B5"/>
    <w:rsid w:val="00D37E17"/>
    <w:rsid w:val="00D676CE"/>
    <w:rsid w:val="00D71810"/>
    <w:rsid w:val="00D8025E"/>
    <w:rsid w:val="00D95358"/>
    <w:rsid w:val="00DA6BC6"/>
    <w:rsid w:val="00DD700A"/>
    <w:rsid w:val="00DF5119"/>
    <w:rsid w:val="00E15E19"/>
    <w:rsid w:val="00E2001E"/>
    <w:rsid w:val="00E95838"/>
    <w:rsid w:val="00EA23A0"/>
    <w:rsid w:val="00EC062A"/>
    <w:rsid w:val="00EC3DF9"/>
    <w:rsid w:val="00EE16E9"/>
    <w:rsid w:val="00EF6BBF"/>
    <w:rsid w:val="00F121C5"/>
    <w:rsid w:val="00F14F6E"/>
    <w:rsid w:val="00F56713"/>
    <w:rsid w:val="00F9367E"/>
    <w:rsid w:val="00FA732E"/>
    <w:rsid w:val="00FC6F91"/>
    <w:rsid w:val="00FE38B0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521B8D65"/>
  <w15:chartTrackingRefBased/>
  <w15:docId w15:val="{7D18416E-A177-4391-A2B3-1F335286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paragraph" w:styleId="Heading3">
    <w:name w:val="heading 3"/>
    <w:basedOn w:val="Normal"/>
    <w:link w:val="Heading3Char"/>
    <w:uiPriority w:val="9"/>
    <w:qFormat/>
    <w:rsid w:val="00CC4DB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6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1F"/>
    <w:rPr>
      <w:rFonts w:ascii="Segoe UI" w:hAnsi="Segoe UI" w:cs="Segoe UI"/>
      <w:sz w:val="18"/>
      <w:szCs w:val="18"/>
    </w:rPr>
  </w:style>
  <w:style w:type="character" w:customStyle="1" w:styleId="ms-rtefontsize-2">
    <w:name w:val="ms-rtefontsize-2"/>
    <w:basedOn w:val="DefaultParagraphFont"/>
    <w:rsid w:val="005C6D62"/>
  </w:style>
  <w:style w:type="character" w:styleId="Strong">
    <w:name w:val="Strong"/>
    <w:basedOn w:val="DefaultParagraphFont"/>
    <w:uiPriority w:val="22"/>
    <w:qFormat/>
    <w:rsid w:val="0023262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C4DB7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C4DB7"/>
    <w:rPr>
      <w:color w:val="0000FF"/>
      <w:u w:val="single"/>
    </w:rPr>
  </w:style>
  <w:style w:type="character" w:customStyle="1" w:styleId="address-location">
    <w:name w:val="address-location"/>
    <w:basedOn w:val="DefaultParagraphFont"/>
    <w:rsid w:val="00CC4DB7"/>
  </w:style>
  <w:style w:type="paragraph" w:styleId="Header">
    <w:name w:val="header"/>
    <w:basedOn w:val="Normal"/>
    <w:link w:val="HeaderChar"/>
    <w:uiPriority w:val="99"/>
    <w:unhideWhenUsed/>
    <w:rsid w:val="00C02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756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C02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756"/>
    <w:rPr>
      <w:rFonts w:ascii="CG Times" w:hAnsi="CG Times"/>
      <w:sz w:val="24"/>
    </w:rPr>
  </w:style>
  <w:style w:type="paragraph" w:styleId="BodyText">
    <w:name w:val="Body Text"/>
    <w:basedOn w:val="Normal"/>
    <w:link w:val="BodyTextChar"/>
    <w:uiPriority w:val="1"/>
    <w:qFormat/>
    <w:rsid w:val="003861A9"/>
    <w:pPr>
      <w:widowControl w:val="0"/>
      <w:ind w:left="960"/>
    </w:pPr>
    <w:rPr>
      <w:rFonts w:ascii="Times New Roman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61A9"/>
    <w:rPr>
      <w:rFonts w:cstheme="minorBidi"/>
      <w:sz w:val="24"/>
      <w:szCs w:val="24"/>
    </w:rPr>
  </w:style>
  <w:style w:type="paragraph" w:styleId="ListParagraph">
    <w:name w:val="List Paragraph"/>
    <w:basedOn w:val="Normal"/>
    <w:uiPriority w:val="1"/>
    <w:qFormat/>
    <w:rsid w:val="003861A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6D4281"/>
    <w:rPr>
      <w:rFonts w:ascii="CG Times" w:hAnsi="CG Times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52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1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2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19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remy.Meiske@LA.GOV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lian.escobar@l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P-Reports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C5DE-9DE3-4541-8587-9C5B7F28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O'Neal</dc:creator>
  <cp:keywords/>
  <dc:description/>
  <cp:lastModifiedBy>Amber White (OSP)</cp:lastModifiedBy>
  <cp:revision>3</cp:revision>
  <cp:lastPrinted>2025-09-09T20:37:00Z</cp:lastPrinted>
  <dcterms:created xsi:type="dcterms:W3CDTF">2025-09-09T20:38:00Z</dcterms:created>
  <dcterms:modified xsi:type="dcterms:W3CDTF">2025-10-16T19:10:00Z</dcterms:modified>
</cp:coreProperties>
</file>